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234B2" w14:textId="5F67A833" w:rsidR="000F7305" w:rsidRDefault="00A64805" w:rsidP="00A64805">
      <w:pPr>
        <w:spacing w:after="0"/>
        <w:ind w:left="708"/>
        <w:jc w:val="both"/>
        <w:rPr>
          <w:rFonts w:ascii="Times New Roman" w:hAnsi="Times New Roman"/>
          <w:b/>
          <w:kern w:val="2"/>
          <w:sz w:val="24"/>
          <w:szCs w:val="24"/>
          <w:lang w:val="de-DE"/>
        </w:rPr>
      </w:pPr>
      <w:bookmarkStart w:id="0" w:name="_Toc80974567"/>
      <w:bookmarkStart w:id="1" w:name="_Toc167465569"/>
      <w:bookmarkStart w:id="2" w:name="_Toc231787477"/>
      <w:r>
        <w:rPr>
          <w:rFonts w:ascii="Times New Roman" w:hAnsi="Times New Roman"/>
          <w:b/>
          <w:kern w:val="2"/>
          <w:sz w:val="24"/>
          <w:szCs w:val="24"/>
          <w:lang w:val="de-DE"/>
        </w:rPr>
        <w:t xml:space="preserve">                                                                                                                      TOČKA </w:t>
      </w:r>
      <w:r w:rsidR="00DD6683">
        <w:rPr>
          <w:rFonts w:ascii="Times New Roman" w:hAnsi="Times New Roman"/>
          <w:b/>
          <w:kern w:val="2"/>
          <w:sz w:val="24"/>
          <w:szCs w:val="24"/>
          <w:lang w:val="de-DE"/>
        </w:rPr>
        <w:t>10</w:t>
      </w:r>
      <w:r>
        <w:rPr>
          <w:rFonts w:ascii="Times New Roman" w:hAnsi="Times New Roman"/>
          <w:b/>
          <w:kern w:val="2"/>
          <w:sz w:val="24"/>
          <w:szCs w:val="24"/>
          <w:lang w:val="de-DE"/>
        </w:rPr>
        <w:t>.</w:t>
      </w:r>
    </w:p>
    <w:p w14:paraId="16527A09" w14:textId="77777777" w:rsidR="00A64805" w:rsidRDefault="00A64805" w:rsidP="00A64805">
      <w:pPr>
        <w:spacing w:after="0"/>
        <w:jc w:val="both"/>
        <w:rPr>
          <w:rFonts w:ascii="Times New Roman" w:hAnsi="Times New Roman"/>
          <w:b/>
          <w:kern w:val="2"/>
          <w:sz w:val="24"/>
          <w:szCs w:val="24"/>
          <w:lang w:val="de-DE"/>
        </w:rPr>
      </w:pPr>
    </w:p>
    <w:p w14:paraId="10D5D36C" w14:textId="77777777" w:rsidR="00A64805" w:rsidRDefault="00A64805" w:rsidP="00013342">
      <w:pPr>
        <w:spacing w:after="0"/>
        <w:ind w:left="708"/>
        <w:rPr>
          <w:rFonts w:ascii="Times New Roman" w:hAnsi="Times New Roman"/>
          <w:b/>
          <w:kern w:val="2"/>
          <w:sz w:val="24"/>
          <w:szCs w:val="24"/>
          <w:lang w:val="de-DE"/>
        </w:rPr>
      </w:pPr>
    </w:p>
    <w:p w14:paraId="435F944F" w14:textId="77777777" w:rsidR="00A64805" w:rsidRDefault="00A64805" w:rsidP="00013342">
      <w:pPr>
        <w:spacing w:after="0"/>
        <w:ind w:left="708"/>
        <w:rPr>
          <w:rFonts w:ascii="Times New Roman" w:hAnsi="Times New Roman"/>
          <w:b/>
          <w:kern w:val="2"/>
          <w:sz w:val="24"/>
          <w:szCs w:val="24"/>
          <w:lang w:val="de-DE"/>
        </w:rPr>
      </w:pPr>
    </w:p>
    <w:p w14:paraId="01A50B7F" w14:textId="77777777" w:rsidR="00A64805" w:rsidRDefault="00A64805" w:rsidP="00013342">
      <w:pPr>
        <w:spacing w:after="0"/>
        <w:ind w:left="708"/>
        <w:rPr>
          <w:rFonts w:ascii="Times New Roman" w:hAnsi="Times New Roman"/>
          <w:b/>
          <w:kern w:val="2"/>
          <w:sz w:val="24"/>
          <w:szCs w:val="24"/>
          <w:lang w:val="de-DE"/>
        </w:rPr>
      </w:pPr>
    </w:p>
    <w:p w14:paraId="02F1386C" w14:textId="77777777" w:rsidR="00A64805" w:rsidRDefault="00A64805" w:rsidP="00013342">
      <w:pPr>
        <w:spacing w:after="0"/>
        <w:ind w:left="708"/>
        <w:rPr>
          <w:rFonts w:ascii="Times New Roman" w:hAnsi="Times New Roman"/>
          <w:b/>
          <w:kern w:val="2"/>
          <w:sz w:val="24"/>
          <w:szCs w:val="24"/>
          <w:lang w:val="de-DE"/>
        </w:rPr>
      </w:pPr>
    </w:p>
    <w:p w14:paraId="6A108F52" w14:textId="77777777" w:rsidR="00A64805" w:rsidRDefault="00A64805" w:rsidP="00013342">
      <w:pPr>
        <w:spacing w:after="0"/>
        <w:ind w:left="708"/>
        <w:rPr>
          <w:rFonts w:ascii="Times New Roman" w:hAnsi="Times New Roman"/>
          <w:b/>
          <w:kern w:val="2"/>
          <w:sz w:val="24"/>
          <w:szCs w:val="24"/>
          <w:lang w:val="de-DE"/>
        </w:rPr>
      </w:pPr>
    </w:p>
    <w:p w14:paraId="65A92F7F" w14:textId="77777777" w:rsidR="00A64805" w:rsidRDefault="00A64805" w:rsidP="00013342">
      <w:pPr>
        <w:spacing w:after="0"/>
        <w:ind w:left="708"/>
        <w:rPr>
          <w:rFonts w:ascii="Times New Roman" w:hAnsi="Times New Roman"/>
          <w:b/>
          <w:kern w:val="2"/>
          <w:sz w:val="24"/>
          <w:szCs w:val="24"/>
          <w:lang w:val="de-DE"/>
        </w:rPr>
      </w:pPr>
    </w:p>
    <w:p w14:paraId="7D4E1A20" w14:textId="77777777" w:rsidR="00A64805" w:rsidRDefault="00A64805" w:rsidP="00013342">
      <w:pPr>
        <w:spacing w:after="0"/>
        <w:ind w:left="708"/>
        <w:rPr>
          <w:rFonts w:ascii="Times New Roman" w:hAnsi="Times New Roman"/>
          <w:b/>
          <w:kern w:val="2"/>
          <w:sz w:val="24"/>
          <w:szCs w:val="24"/>
          <w:lang w:val="de-DE"/>
        </w:rPr>
      </w:pPr>
    </w:p>
    <w:p w14:paraId="04C2D15B" w14:textId="77777777" w:rsidR="00A64805" w:rsidRDefault="00A64805" w:rsidP="00013342">
      <w:pPr>
        <w:spacing w:after="0"/>
        <w:ind w:left="708"/>
        <w:rPr>
          <w:rFonts w:ascii="Times New Roman" w:hAnsi="Times New Roman"/>
          <w:b/>
          <w:kern w:val="2"/>
          <w:sz w:val="24"/>
          <w:szCs w:val="24"/>
          <w:lang w:val="de-DE"/>
        </w:rPr>
      </w:pPr>
    </w:p>
    <w:p w14:paraId="5B74DF0E" w14:textId="77777777" w:rsidR="00A64805" w:rsidRDefault="00A64805" w:rsidP="00013342">
      <w:pPr>
        <w:spacing w:after="0"/>
        <w:ind w:left="708"/>
        <w:rPr>
          <w:rFonts w:ascii="Times New Roman" w:hAnsi="Times New Roman"/>
          <w:b/>
          <w:kern w:val="2"/>
          <w:sz w:val="24"/>
          <w:szCs w:val="24"/>
          <w:lang w:val="de-DE"/>
        </w:rPr>
      </w:pPr>
    </w:p>
    <w:p w14:paraId="20AB2E5E" w14:textId="77777777" w:rsidR="00A64805" w:rsidRDefault="00A64805" w:rsidP="00013342">
      <w:pPr>
        <w:spacing w:after="0"/>
        <w:ind w:left="708"/>
        <w:rPr>
          <w:rFonts w:ascii="Times New Roman" w:hAnsi="Times New Roman"/>
          <w:b/>
          <w:kern w:val="2"/>
          <w:sz w:val="24"/>
          <w:szCs w:val="24"/>
          <w:lang w:val="de-DE"/>
        </w:rPr>
      </w:pPr>
    </w:p>
    <w:p w14:paraId="471B8E69" w14:textId="77777777" w:rsidR="00A64805" w:rsidRDefault="00A64805" w:rsidP="00013342">
      <w:pPr>
        <w:spacing w:after="0"/>
        <w:ind w:left="708"/>
        <w:rPr>
          <w:rFonts w:ascii="Times New Roman" w:hAnsi="Times New Roman"/>
          <w:b/>
          <w:kern w:val="2"/>
          <w:sz w:val="24"/>
          <w:szCs w:val="24"/>
          <w:lang w:val="de-DE"/>
        </w:rPr>
      </w:pPr>
    </w:p>
    <w:p w14:paraId="4F3FAA55" w14:textId="77777777" w:rsidR="00A64805" w:rsidRDefault="00A64805" w:rsidP="00013342">
      <w:pPr>
        <w:spacing w:after="0"/>
        <w:ind w:left="708"/>
        <w:rPr>
          <w:rFonts w:ascii="Times New Roman" w:hAnsi="Times New Roman"/>
          <w:b/>
          <w:kern w:val="2"/>
          <w:sz w:val="24"/>
          <w:szCs w:val="24"/>
          <w:lang w:val="de-DE"/>
        </w:rPr>
      </w:pPr>
    </w:p>
    <w:p w14:paraId="514464D9" w14:textId="77777777" w:rsidR="00A64805" w:rsidRDefault="00A64805" w:rsidP="00013342">
      <w:pPr>
        <w:spacing w:after="0"/>
        <w:ind w:left="708"/>
        <w:rPr>
          <w:rFonts w:ascii="Times New Roman" w:hAnsi="Times New Roman"/>
          <w:b/>
          <w:kern w:val="2"/>
          <w:sz w:val="24"/>
          <w:szCs w:val="24"/>
          <w:lang w:val="de-DE"/>
        </w:rPr>
      </w:pPr>
    </w:p>
    <w:p w14:paraId="21020C4D" w14:textId="77777777" w:rsidR="00A64805" w:rsidRDefault="00A64805" w:rsidP="00013342">
      <w:pPr>
        <w:spacing w:after="0"/>
        <w:ind w:left="708"/>
        <w:rPr>
          <w:rFonts w:ascii="Times New Roman" w:hAnsi="Times New Roman"/>
          <w:b/>
          <w:kern w:val="2"/>
          <w:sz w:val="24"/>
          <w:szCs w:val="24"/>
          <w:lang w:val="de-DE"/>
        </w:rPr>
      </w:pPr>
    </w:p>
    <w:p w14:paraId="723D0B39" w14:textId="77777777" w:rsidR="00A64805" w:rsidRDefault="00A64805" w:rsidP="00013342">
      <w:pPr>
        <w:spacing w:after="0"/>
        <w:ind w:left="708"/>
        <w:rPr>
          <w:rFonts w:ascii="Times New Roman" w:hAnsi="Times New Roman"/>
          <w:b/>
          <w:kern w:val="2"/>
          <w:sz w:val="24"/>
          <w:szCs w:val="24"/>
          <w:lang w:val="de-DE"/>
        </w:rPr>
      </w:pPr>
    </w:p>
    <w:p w14:paraId="1D3AD96E" w14:textId="77777777" w:rsidR="00A64805" w:rsidRDefault="00A64805" w:rsidP="00013342">
      <w:pPr>
        <w:spacing w:after="0"/>
        <w:ind w:left="708"/>
        <w:rPr>
          <w:rFonts w:ascii="Times New Roman" w:hAnsi="Times New Roman"/>
          <w:b/>
          <w:kern w:val="2"/>
          <w:sz w:val="24"/>
          <w:szCs w:val="24"/>
          <w:lang w:val="de-DE"/>
        </w:rPr>
      </w:pPr>
    </w:p>
    <w:p w14:paraId="189C1186" w14:textId="17C8F4F6" w:rsidR="00A64805" w:rsidRDefault="00A64805" w:rsidP="00013342">
      <w:pPr>
        <w:spacing w:after="0"/>
        <w:ind w:left="708"/>
        <w:rPr>
          <w:rFonts w:ascii="Times New Roman" w:hAnsi="Times New Roman"/>
          <w:b/>
          <w:kern w:val="2"/>
          <w:sz w:val="24"/>
          <w:szCs w:val="24"/>
          <w:lang w:val="de-DE"/>
        </w:rPr>
      </w:pPr>
      <w:r>
        <w:rPr>
          <w:rFonts w:ascii="Times New Roman" w:hAnsi="Times New Roman"/>
          <w:b/>
          <w:kern w:val="2"/>
          <w:sz w:val="24"/>
          <w:szCs w:val="24"/>
          <w:lang w:val="de-DE"/>
        </w:rPr>
        <w:t>PRIJEDLOG UTVRĐIVANJA PROČIŠĆENOG TEKSTA</w:t>
      </w:r>
      <w:r w:rsidR="00337E4F">
        <w:rPr>
          <w:rFonts w:ascii="Times New Roman" w:hAnsi="Times New Roman"/>
          <w:b/>
          <w:kern w:val="2"/>
          <w:sz w:val="24"/>
          <w:szCs w:val="24"/>
          <w:lang w:val="de-DE"/>
        </w:rPr>
        <w:t xml:space="preserve"> </w:t>
      </w:r>
      <w:r w:rsidR="007F0CA9">
        <w:rPr>
          <w:rFonts w:ascii="Times New Roman" w:hAnsi="Times New Roman"/>
          <w:b/>
          <w:kern w:val="2"/>
          <w:sz w:val="24"/>
          <w:szCs w:val="24"/>
          <w:lang w:val="de-DE"/>
        </w:rPr>
        <w:t xml:space="preserve">O PROSTORNOM PLANU </w:t>
      </w:r>
      <w:r>
        <w:rPr>
          <w:rFonts w:ascii="Times New Roman" w:hAnsi="Times New Roman"/>
          <w:b/>
          <w:kern w:val="2"/>
          <w:sz w:val="24"/>
          <w:szCs w:val="24"/>
          <w:lang w:val="de-DE"/>
        </w:rPr>
        <w:t>UREĐENJA OPĆINE BEDEKOVČINA</w:t>
      </w:r>
    </w:p>
    <w:p w14:paraId="0DF58EE1" w14:textId="77777777" w:rsidR="00A64805" w:rsidRDefault="00A64805" w:rsidP="00013342">
      <w:pPr>
        <w:spacing w:after="0"/>
        <w:ind w:left="708"/>
        <w:rPr>
          <w:rFonts w:ascii="Times New Roman" w:hAnsi="Times New Roman"/>
          <w:b/>
          <w:kern w:val="2"/>
          <w:sz w:val="24"/>
          <w:szCs w:val="24"/>
          <w:lang w:val="de-DE"/>
        </w:rPr>
      </w:pPr>
    </w:p>
    <w:p w14:paraId="10C6E909" w14:textId="77777777" w:rsidR="00A64805" w:rsidRDefault="00A64805" w:rsidP="00013342">
      <w:pPr>
        <w:spacing w:after="0"/>
        <w:ind w:left="708"/>
        <w:rPr>
          <w:rFonts w:ascii="Times New Roman" w:hAnsi="Times New Roman"/>
          <w:b/>
          <w:kern w:val="2"/>
          <w:sz w:val="24"/>
          <w:szCs w:val="24"/>
          <w:lang w:val="de-DE"/>
        </w:rPr>
      </w:pPr>
    </w:p>
    <w:p w14:paraId="6220FF5A" w14:textId="77777777" w:rsidR="00A64805" w:rsidRDefault="00A64805" w:rsidP="00013342">
      <w:pPr>
        <w:spacing w:after="0"/>
        <w:ind w:left="708"/>
        <w:rPr>
          <w:rFonts w:ascii="Times New Roman" w:hAnsi="Times New Roman"/>
          <w:b/>
          <w:kern w:val="2"/>
          <w:sz w:val="24"/>
          <w:szCs w:val="24"/>
          <w:lang w:val="de-DE"/>
        </w:rPr>
      </w:pPr>
    </w:p>
    <w:p w14:paraId="5D4A29C3" w14:textId="77777777" w:rsidR="00A64805" w:rsidRDefault="00A64805" w:rsidP="00013342">
      <w:pPr>
        <w:spacing w:after="0"/>
        <w:ind w:left="708"/>
        <w:rPr>
          <w:rFonts w:ascii="Times New Roman" w:hAnsi="Times New Roman"/>
          <w:b/>
          <w:kern w:val="2"/>
          <w:sz w:val="24"/>
          <w:szCs w:val="24"/>
          <w:lang w:val="de-DE"/>
        </w:rPr>
      </w:pPr>
    </w:p>
    <w:p w14:paraId="5299F1D8" w14:textId="77777777" w:rsidR="00A64805" w:rsidRDefault="00A64805" w:rsidP="00013342">
      <w:pPr>
        <w:spacing w:after="0"/>
        <w:ind w:left="708"/>
        <w:rPr>
          <w:rFonts w:ascii="Times New Roman" w:hAnsi="Times New Roman"/>
          <w:b/>
          <w:kern w:val="2"/>
          <w:sz w:val="24"/>
          <w:szCs w:val="24"/>
          <w:lang w:val="de-DE"/>
        </w:rPr>
      </w:pPr>
    </w:p>
    <w:p w14:paraId="002B95A7" w14:textId="77777777" w:rsidR="00A64805" w:rsidRDefault="00A64805" w:rsidP="00013342">
      <w:pPr>
        <w:spacing w:after="0"/>
        <w:ind w:left="708"/>
        <w:rPr>
          <w:rFonts w:ascii="Times New Roman" w:hAnsi="Times New Roman"/>
          <w:b/>
          <w:kern w:val="2"/>
          <w:sz w:val="24"/>
          <w:szCs w:val="24"/>
          <w:lang w:val="de-DE"/>
        </w:rPr>
      </w:pPr>
    </w:p>
    <w:p w14:paraId="0A263CEE" w14:textId="77777777" w:rsidR="00A64805" w:rsidRDefault="00A64805" w:rsidP="00013342">
      <w:pPr>
        <w:spacing w:after="0"/>
        <w:ind w:left="708"/>
        <w:rPr>
          <w:rFonts w:ascii="Times New Roman" w:hAnsi="Times New Roman"/>
          <w:b/>
          <w:kern w:val="2"/>
          <w:sz w:val="24"/>
          <w:szCs w:val="24"/>
          <w:lang w:val="de-DE"/>
        </w:rPr>
      </w:pPr>
    </w:p>
    <w:p w14:paraId="21C49823" w14:textId="77777777" w:rsidR="00A64805" w:rsidRDefault="00A64805" w:rsidP="00013342">
      <w:pPr>
        <w:spacing w:after="0"/>
        <w:ind w:left="708"/>
        <w:rPr>
          <w:rFonts w:ascii="Times New Roman" w:hAnsi="Times New Roman"/>
          <w:b/>
          <w:kern w:val="2"/>
          <w:sz w:val="24"/>
          <w:szCs w:val="24"/>
          <w:lang w:val="de-DE"/>
        </w:rPr>
      </w:pPr>
    </w:p>
    <w:p w14:paraId="29C7EF18" w14:textId="77777777" w:rsidR="00A64805" w:rsidRDefault="00A64805" w:rsidP="00013342">
      <w:pPr>
        <w:spacing w:after="0"/>
        <w:ind w:left="708"/>
        <w:rPr>
          <w:rFonts w:ascii="Times New Roman" w:hAnsi="Times New Roman"/>
          <w:b/>
          <w:kern w:val="2"/>
          <w:sz w:val="24"/>
          <w:szCs w:val="24"/>
          <w:lang w:val="de-DE"/>
        </w:rPr>
      </w:pPr>
    </w:p>
    <w:p w14:paraId="1B6F90E2" w14:textId="77777777" w:rsidR="00A64805" w:rsidRDefault="00A64805" w:rsidP="00013342">
      <w:pPr>
        <w:spacing w:after="0"/>
        <w:ind w:left="708"/>
        <w:rPr>
          <w:rFonts w:ascii="Times New Roman" w:hAnsi="Times New Roman"/>
          <w:b/>
          <w:kern w:val="2"/>
          <w:sz w:val="24"/>
          <w:szCs w:val="24"/>
          <w:lang w:val="de-DE"/>
        </w:rPr>
      </w:pPr>
    </w:p>
    <w:p w14:paraId="3DA6AEFD" w14:textId="77777777" w:rsidR="00A64805" w:rsidRDefault="00A64805" w:rsidP="00013342">
      <w:pPr>
        <w:spacing w:after="0"/>
        <w:ind w:left="708"/>
        <w:rPr>
          <w:rFonts w:ascii="Times New Roman" w:hAnsi="Times New Roman"/>
          <w:b/>
          <w:kern w:val="2"/>
          <w:sz w:val="24"/>
          <w:szCs w:val="24"/>
          <w:lang w:val="de-DE"/>
        </w:rPr>
      </w:pPr>
    </w:p>
    <w:p w14:paraId="4CD2D894" w14:textId="77777777" w:rsidR="00A64805" w:rsidRDefault="00A64805" w:rsidP="00013342">
      <w:pPr>
        <w:spacing w:after="0"/>
        <w:ind w:left="708"/>
        <w:rPr>
          <w:rFonts w:ascii="Times New Roman" w:hAnsi="Times New Roman"/>
          <w:b/>
          <w:kern w:val="2"/>
          <w:sz w:val="24"/>
          <w:szCs w:val="24"/>
          <w:lang w:val="de-DE"/>
        </w:rPr>
      </w:pPr>
    </w:p>
    <w:p w14:paraId="4D69A94A" w14:textId="77777777" w:rsidR="00A64805" w:rsidRDefault="00A64805" w:rsidP="00013342">
      <w:pPr>
        <w:spacing w:after="0"/>
        <w:ind w:left="708"/>
        <w:rPr>
          <w:rFonts w:ascii="Times New Roman" w:hAnsi="Times New Roman"/>
          <w:b/>
          <w:kern w:val="2"/>
          <w:sz w:val="24"/>
          <w:szCs w:val="24"/>
          <w:lang w:val="de-DE"/>
        </w:rPr>
      </w:pPr>
    </w:p>
    <w:p w14:paraId="62B69A8C" w14:textId="77777777" w:rsidR="00A64805" w:rsidRDefault="00A64805" w:rsidP="00013342">
      <w:pPr>
        <w:spacing w:after="0"/>
        <w:ind w:left="708"/>
        <w:rPr>
          <w:rFonts w:ascii="Times New Roman" w:hAnsi="Times New Roman"/>
          <w:b/>
          <w:kern w:val="2"/>
          <w:sz w:val="24"/>
          <w:szCs w:val="24"/>
          <w:lang w:val="de-DE"/>
        </w:rPr>
      </w:pPr>
    </w:p>
    <w:p w14:paraId="36646B63" w14:textId="77777777" w:rsidR="00A64805" w:rsidRDefault="00A64805" w:rsidP="00013342">
      <w:pPr>
        <w:spacing w:after="0"/>
        <w:ind w:left="708"/>
        <w:rPr>
          <w:rFonts w:ascii="Times New Roman" w:hAnsi="Times New Roman"/>
          <w:b/>
          <w:kern w:val="2"/>
          <w:sz w:val="24"/>
          <w:szCs w:val="24"/>
          <w:lang w:val="de-DE"/>
        </w:rPr>
      </w:pPr>
    </w:p>
    <w:p w14:paraId="393432BD" w14:textId="77777777" w:rsidR="00A64805" w:rsidRDefault="00A64805" w:rsidP="00013342">
      <w:pPr>
        <w:spacing w:after="0"/>
        <w:ind w:left="708"/>
        <w:rPr>
          <w:rFonts w:ascii="Times New Roman" w:hAnsi="Times New Roman"/>
          <w:b/>
          <w:kern w:val="2"/>
          <w:sz w:val="24"/>
          <w:szCs w:val="24"/>
          <w:lang w:val="de-DE"/>
        </w:rPr>
      </w:pPr>
    </w:p>
    <w:p w14:paraId="54EFD047" w14:textId="77777777" w:rsidR="00A64805" w:rsidRDefault="00A64805" w:rsidP="00013342">
      <w:pPr>
        <w:spacing w:after="0"/>
        <w:ind w:left="708"/>
        <w:rPr>
          <w:rFonts w:ascii="Times New Roman" w:hAnsi="Times New Roman"/>
          <w:b/>
          <w:kern w:val="2"/>
          <w:sz w:val="24"/>
          <w:szCs w:val="24"/>
          <w:lang w:val="de-DE"/>
        </w:rPr>
      </w:pPr>
    </w:p>
    <w:p w14:paraId="5C3E0FB6" w14:textId="77777777" w:rsidR="00A64805" w:rsidRDefault="00A64805" w:rsidP="00013342">
      <w:pPr>
        <w:spacing w:after="0"/>
        <w:ind w:left="708"/>
        <w:rPr>
          <w:rFonts w:ascii="Times New Roman" w:hAnsi="Times New Roman"/>
          <w:b/>
          <w:kern w:val="2"/>
          <w:sz w:val="24"/>
          <w:szCs w:val="24"/>
          <w:lang w:val="de-DE"/>
        </w:rPr>
      </w:pPr>
    </w:p>
    <w:p w14:paraId="5EF4729A" w14:textId="77777777" w:rsidR="00A64805" w:rsidRDefault="00A64805" w:rsidP="00013342">
      <w:pPr>
        <w:spacing w:after="0"/>
        <w:ind w:left="708"/>
        <w:rPr>
          <w:rFonts w:ascii="Times New Roman" w:hAnsi="Times New Roman"/>
          <w:b/>
          <w:kern w:val="2"/>
          <w:sz w:val="24"/>
          <w:szCs w:val="24"/>
          <w:lang w:val="de-DE"/>
        </w:rPr>
      </w:pPr>
    </w:p>
    <w:p w14:paraId="627D34AB" w14:textId="77777777" w:rsidR="00A64805" w:rsidRDefault="00A64805" w:rsidP="00013342">
      <w:pPr>
        <w:spacing w:after="0"/>
        <w:ind w:left="708"/>
        <w:rPr>
          <w:rFonts w:ascii="Times New Roman" w:hAnsi="Times New Roman"/>
          <w:b/>
          <w:kern w:val="2"/>
          <w:sz w:val="24"/>
          <w:szCs w:val="24"/>
          <w:lang w:val="de-DE"/>
        </w:rPr>
      </w:pPr>
    </w:p>
    <w:p w14:paraId="42CFBE9E" w14:textId="77777777" w:rsidR="00A64805" w:rsidRDefault="00A64805" w:rsidP="00013342">
      <w:pPr>
        <w:spacing w:after="0"/>
        <w:ind w:left="708"/>
        <w:rPr>
          <w:rFonts w:ascii="Times New Roman" w:hAnsi="Times New Roman"/>
          <w:b/>
          <w:kern w:val="2"/>
          <w:sz w:val="24"/>
          <w:szCs w:val="24"/>
          <w:lang w:val="de-DE"/>
        </w:rPr>
      </w:pPr>
    </w:p>
    <w:p w14:paraId="7B7C1B2C" w14:textId="77777777" w:rsidR="00A64805" w:rsidRDefault="00A64805" w:rsidP="00013342">
      <w:pPr>
        <w:spacing w:after="0"/>
        <w:ind w:left="708"/>
        <w:rPr>
          <w:rFonts w:ascii="Times New Roman" w:hAnsi="Times New Roman"/>
          <w:b/>
          <w:kern w:val="2"/>
          <w:sz w:val="24"/>
          <w:szCs w:val="24"/>
          <w:lang w:val="de-DE"/>
        </w:rPr>
      </w:pPr>
    </w:p>
    <w:p w14:paraId="112E44B1" w14:textId="77777777" w:rsidR="00A64805" w:rsidRDefault="00A64805" w:rsidP="00013342">
      <w:pPr>
        <w:spacing w:after="0"/>
        <w:ind w:left="708"/>
        <w:rPr>
          <w:rFonts w:ascii="Times New Roman" w:hAnsi="Times New Roman"/>
          <w:b/>
          <w:kern w:val="2"/>
          <w:sz w:val="24"/>
          <w:szCs w:val="24"/>
          <w:lang w:val="de-DE"/>
        </w:rPr>
      </w:pPr>
    </w:p>
    <w:p w14:paraId="2B9BA626" w14:textId="77777777" w:rsidR="00A64805" w:rsidRDefault="00A64805" w:rsidP="00013342">
      <w:pPr>
        <w:spacing w:after="0"/>
        <w:ind w:left="708"/>
        <w:rPr>
          <w:rFonts w:ascii="Times New Roman" w:hAnsi="Times New Roman"/>
          <w:b/>
          <w:kern w:val="2"/>
          <w:sz w:val="24"/>
          <w:szCs w:val="24"/>
          <w:lang w:val="de-DE"/>
        </w:rPr>
      </w:pPr>
    </w:p>
    <w:p w14:paraId="30111A17" w14:textId="77777777" w:rsidR="00A64805" w:rsidRDefault="00A64805" w:rsidP="00013342">
      <w:pPr>
        <w:spacing w:after="0"/>
        <w:ind w:left="708"/>
        <w:rPr>
          <w:rFonts w:ascii="Times New Roman" w:hAnsi="Times New Roman"/>
          <w:b/>
          <w:kern w:val="2"/>
          <w:sz w:val="24"/>
          <w:szCs w:val="24"/>
          <w:lang w:val="de-DE"/>
        </w:rPr>
      </w:pPr>
    </w:p>
    <w:p w14:paraId="1FC4ABE1" w14:textId="77777777" w:rsidR="00A64805" w:rsidRDefault="00A64805" w:rsidP="00013342">
      <w:pPr>
        <w:spacing w:after="0"/>
        <w:ind w:left="708"/>
        <w:rPr>
          <w:rFonts w:ascii="Times New Roman" w:hAnsi="Times New Roman"/>
          <w:b/>
          <w:kern w:val="2"/>
          <w:sz w:val="24"/>
          <w:szCs w:val="24"/>
          <w:lang w:val="de-DE"/>
        </w:rPr>
      </w:pPr>
    </w:p>
    <w:p w14:paraId="1B9C2231" w14:textId="77777777" w:rsidR="00A64805" w:rsidRDefault="00A64805" w:rsidP="00013342">
      <w:pPr>
        <w:spacing w:after="0"/>
        <w:ind w:left="708"/>
        <w:rPr>
          <w:rFonts w:ascii="Times New Roman" w:hAnsi="Times New Roman"/>
          <w:b/>
          <w:kern w:val="2"/>
          <w:sz w:val="24"/>
          <w:szCs w:val="24"/>
          <w:lang w:val="de-DE"/>
        </w:rPr>
      </w:pPr>
    </w:p>
    <w:p w14:paraId="3EF0E117" w14:textId="77777777" w:rsidR="00A64805" w:rsidRDefault="00A64805" w:rsidP="00013342">
      <w:pPr>
        <w:spacing w:after="0"/>
        <w:ind w:left="708"/>
        <w:rPr>
          <w:rFonts w:ascii="Times New Roman" w:hAnsi="Times New Roman"/>
          <w:b/>
          <w:kern w:val="2"/>
          <w:sz w:val="24"/>
          <w:szCs w:val="24"/>
          <w:lang w:val="de-DE"/>
        </w:rPr>
      </w:pPr>
    </w:p>
    <w:p w14:paraId="7B323895" w14:textId="77777777" w:rsidR="00A64805" w:rsidRDefault="00A64805" w:rsidP="00013342">
      <w:pPr>
        <w:spacing w:after="0"/>
        <w:ind w:left="708"/>
        <w:rPr>
          <w:rFonts w:ascii="Times New Roman" w:hAnsi="Times New Roman"/>
          <w:b/>
          <w:kern w:val="2"/>
          <w:sz w:val="24"/>
          <w:szCs w:val="24"/>
          <w:lang w:val="de-DE"/>
        </w:rPr>
      </w:pPr>
    </w:p>
    <w:p w14:paraId="6D239C01" w14:textId="77777777" w:rsidR="00A64805" w:rsidRDefault="00A64805" w:rsidP="00A64805">
      <w:pPr>
        <w:spacing w:after="0"/>
        <w:rPr>
          <w:rFonts w:ascii="Times New Roman" w:hAnsi="Times New Roman"/>
          <w:b/>
          <w:kern w:val="2"/>
          <w:sz w:val="24"/>
          <w:szCs w:val="24"/>
          <w:lang w:val="de-DE"/>
        </w:rPr>
      </w:pPr>
    </w:p>
    <w:p w14:paraId="1D2C43B1" w14:textId="77777777" w:rsidR="000F7305" w:rsidRPr="00CF497A" w:rsidRDefault="000F7305" w:rsidP="000F7305">
      <w:pPr>
        <w:spacing w:after="0"/>
        <w:ind w:left="708"/>
        <w:rPr>
          <w:rFonts w:ascii="Times New Roman" w:hAnsi="Times New Roman"/>
          <w:b/>
          <w:kern w:val="2"/>
          <w:sz w:val="24"/>
          <w:szCs w:val="24"/>
          <w:lang w:val="de-DE"/>
        </w:rPr>
      </w:pPr>
      <w:r>
        <w:rPr>
          <w:noProof/>
        </w:rPr>
        <w:lastRenderedPageBreak/>
        <w:drawing>
          <wp:anchor distT="0" distB="101600" distL="0" distR="0" simplePos="0" relativeHeight="251659776" behindDoc="0" locked="0" layoutInCell="1" allowOverlap="1" wp14:anchorId="4E243033" wp14:editId="4599FF94">
            <wp:simplePos x="0" y="0"/>
            <wp:positionH relativeFrom="column">
              <wp:posOffset>1029335</wp:posOffset>
            </wp:positionH>
            <wp:positionV relativeFrom="paragraph">
              <wp:posOffset>175895</wp:posOffset>
            </wp:positionV>
            <wp:extent cx="463550" cy="624840"/>
            <wp:effectExtent l="0" t="0" r="0" b="0"/>
            <wp:wrapTopAndBottom/>
            <wp:docPr id="3"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3550" cy="624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2DAB87" w14:textId="77777777" w:rsidR="000F7305" w:rsidRPr="00CF497A" w:rsidRDefault="000F7305" w:rsidP="000F7305">
      <w:pPr>
        <w:spacing w:after="0"/>
        <w:ind w:left="708"/>
        <w:rPr>
          <w:rFonts w:ascii="Times New Roman" w:hAnsi="Times New Roman"/>
          <w:b/>
          <w:kern w:val="2"/>
          <w:sz w:val="24"/>
          <w:szCs w:val="24"/>
          <w:lang w:val="de-DE"/>
        </w:rPr>
      </w:pPr>
      <w:r w:rsidRPr="00CF497A">
        <w:rPr>
          <w:rFonts w:ascii="Times New Roman" w:hAnsi="Times New Roman"/>
          <w:b/>
          <w:kern w:val="2"/>
          <w:sz w:val="24"/>
          <w:szCs w:val="24"/>
          <w:lang w:val="de-DE"/>
        </w:rPr>
        <w:t>REPUBLIKA HRVATSKA</w:t>
      </w:r>
    </w:p>
    <w:p w14:paraId="611A25CB" w14:textId="77777777" w:rsidR="000F7305" w:rsidRPr="00CF497A" w:rsidRDefault="000F7305" w:rsidP="000F7305">
      <w:pPr>
        <w:spacing w:after="0"/>
        <w:rPr>
          <w:rFonts w:ascii="Times New Roman" w:hAnsi="Times New Roman"/>
          <w:b/>
          <w:kern w:val="2"/>
          <w:sz w:val="24"/>
          <w:szCs w:val="24"/>
          <w:lang w:val="de-DE"/>
        </w:rPr>
      </w:pPr>
      <w:r w:rsidRPr="00CF497A">
        <w:rPr>
          <w:rFonts w:ascii="Times New Roman" w:hAnsi="Times New Roman"/>
          <w:b/>
          <w:kern w:val="2"/>
          <w:sz w:val="24"/>
          <w:szCs w:val="24"/>
          <w:lang w:val="de-DE"/>
        </w:rPr>
        <w:t xml:space="preserve">KRAPINSKO-ZAGORSKA ŽUPANIJA </w:t>
      </w:r>
    </w:p>
    <w:p w14:paraId="4328CF16" w14:textId="77777777" w:rsidR="000F7305" w:rsidRPr="00CF497A" w:rsidRDefault="000F7305" w:rsidP="000F7305">
      <w:pPr>
        <w:spacing w:after="0"/>
        <w:ind w:firstLine="708"/>
        <w:rPr>
          <w:rFonts w:ascii="Times New Roman" w:hAnsi="Times New Roman"/>
          <w:b/>
          <w:kern w:val="2"/>
          <w:sz w:val="24"/>
          <w:szCs w:val="24"/>
          <w:lang w:val="de-DE"/>
        </w:rPr>
      </w:pPr>
      <w:r w:rsidRPr="00CF497A">
        <w:rPr>
          <w:rFonts w:ascii="Times New Roman" w:hAnsi="Times New Roman"/>
          <w:b/>
          <w:kern w:val="2"/>
          <w:sz w:val="24"/>
          <w:szCs w:val="24"/>
          <w:lang w:val="de-DE"/>
        </w:rPr>
        <w:t>OPĆINA BEDEKOVČINA</w:t>
      </w:r>
    </w:p>
    <w:p w14:paraId="0F9D5FE1" w14:textId="77777777" w:rsidR="000F7305" w:rsidRPr="00013342" w:rsidRDefault="000F7305" w:rsidP="000F7305">
      <w:pPr>
        <w:spacing w:after="0"/>
        <w:rPr>
          <w:rFonts w:ascii="Times New Roman" w:hAnsi="Times New Roman"/>
          <w:b/>
          <w:kern w:val="2"/>
          <w:sz w:val="24"/>
          <w:szCs w:val="24"/>
          <w:lang w:val="de-DE"/>
        </w:rPr>
      </w:pPr>
      <w:r w:rsidRPr="00CF497A">
        <w:rPr>
          <w:rFonts w:ascii="Times New Roman" w:hAnsi="Times New Roman"/>
          <w:b/>
          <w:kern w:val="2"/>
          <w:sz w:val="24"/>
          <w:szCs w:val="24"/>
          <w:lang w:val="de-DE"/>
        </w:rPr>
        <w:t xml:space="preserve">              OPĆINSK</w:t>
      </w:r>
      <w:r>
        <w:rPr>
          <w:rFonts w:ascii="Times New Roman" w:hAnsi="Times New Roman"/>
          <w:b/>
          <w:kern w:val="2"/>
          <w:sz w:val="24"/>
          <w:szCs w:val="24"/>
          <w:lang w:val="de-DE"/>
        </w:rPr>
        <w:t>I NAČELNIK</w:t>
      </w:r>
      <w:r w:rsidRPr="00CF497A">
        <w:rPr>
          <w:rFonts w:ascii="Times New Roman" w:hAnsi="Times New Roman"/>
          <w:b/>
          <w:kern w:val="2"/>
          <w:sz w:val="24"/>
          <w:szCs w:val="24"/>
          <w:lang w:val="de-DE"/>
        </w:rPr>
        <w:tab/>
      </w:r>
      <w:r w:rsidRPr="00CF497A">
        <w:rPr>
          <w:rFonts w:ascii="Times New Roman" w:hAnsi="Times New Roman"/>
          <w:b/>
          <w:kern w:val="2"/>
          <w:sz w:val="24"/>
          <w:szCs w:val="24"/>
          <w:lang w:val="de-DE"/>
        </w:rPr>
        <w:tab/>
      </w:r>
      <w:r>
        <w:rPr>
          <w:rFonts w:ascii="Times New Roman" w:hAnsi="Times New Roman"/>
          <w:b/>
          <w:kern w:val="2"/>
          <w:sz w:val="24"/>
          <w:szCs w:val="24"/>
          <w:lang w:val="de-DE"/>
        </w:rPr>
        <w:tab/>
      </w:r>
      <w:r w:rsidRPr="00CF497A">
        <w:rPr>
          <w:rFonts w:ascii="Times New Roman" w:hAnsi="Times New Roman"/>
          <w:b/>
          <w:kern w:val="2"/>
          <w:sz w:val="24"/>
          <w:szCs w:val="24"/>
          <w:lang w:val="de-DE"/>
        </w:rPr>
        <w:t xml:space="preserve">              </w:t>
      </w:r>
      <w:r w:rsidRPr="00CF497A">
        <w:rPr>
          <w:rFonts w:ascii="Times New Roman" w:hAnsi="Times New Roman"/>
          <w:b/>
          <w:kern w:val="2"/>
          <w:sz w:val="24"/>
          <w:szCs w:val="24"/>
          <w:lang w:val="de-DE"/>
        </w:rPr>
        <w:tab/>
      </w:r>
      <w:r w:rsidRPr="00CF497A">
        <w:rPr>
          <w:rFonts w:ascii="Times New Roman" w:hAnsi="Times New Roman"/>
          <w:b/>
          <w:kern w:val="2"/>
          <w:sz w:val="24"/>
          <w:szCs w:val="24"/>
          <w:lang w:val="de-DE"/>
        </w:rPr>
        <w:tab/>
      </w:r>
      <w:r>
        <w:rPr>
          <w:sz w:val="28"/>
        </w:rPr>
        <w:tab/>
      </w:r>
      <w:r>
        <w:rPr>
          <w:sz w:val="28"/>
        </w:rPr>
        <w:tab/>
      </w:r>
    </w:p>
    <w:p w14:paraId="2373E8E5" w14:textId="77777777" w:rsidR="000F7305" w:rsidRDefault="000F7305" w:rsidP="000F7305">
      <w:pPr>
        <w:jc w:val="right"/>
        <w:rPr>
          <w:rFonts w:ascii="Bar-Code 39 lesbar" w:eastAsia="Bar-Code 39 lesbar" w:hAnsi="Bar-Code 39 lesbar" w:cs="Bar-Code 39 lesbar"/>
          <w:sz w:val="28"/>
        </w:rPr>
      </w:pPr>
      <w:r w:rsidRPr="00A92CC6">
        <w:rPr>
          <w:noProof/>
        </w:rPr>
        <w:drawing>
          <wp:inline distT="0" distB="0" distL="0" distR="0" wp14:anchorId="5FE64920" wp14:editId="20904930">
            <wp:extent cx="2524125" cy="361950"/>
            <wp:effectExtent l="0" t="0" r="0"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4125" cy="361950"/>
                    </a:xfrm>
                    <a:prstGeom prst="rect">
                      <a:avLst/>
                    </a:prstGeom>
                    <a:noFill/>
                    <a:ln>
                      <a:noFill/>
                    </a:ln>
                  </pic:spPr>
                </pic:pic>
              </a:graphicData>
            </a:graphic>
          </wp:inline>
        </w:drawing>
      </w:r>
    </w:p>
    <w:p w14:paraId="30BA6ED6" w14:textId="77777777" w:rsidR="000F7305" w:rsidRPr="00013342" w:rsidRDefault="000F7305" w:rsidP="000F7305">
      <w:pPr>
        <w:spacing w:after="0"/>
        <w:rPr>
          <w:rFonts w:ascii="Times New Roman" w:hAnsi="Times New Roman"/>
          <w:sz w:val="24"/>
          <w:szCs w:val="24"/>
        </w:rPr>
      </w:pPr>
      <w:r w:rsidRPr="00013342">
        <w:rPr>
          <w:rFonts w:ascii="Times New Roman" w:hAnsi="Times New Roman"/>
          <w:sz w:val="24"/>
          <w:szCs w:val="24"/>
        </w:rPr>
        <w:t>KLASA: 350-03/24-37/01</w:t>
      </w:r>
    </w:p>
    <w:p w14:paraId="7B3AD2D1" w14:textId="77777777" w:rsidR="000F7305" w:rsidRPr="00013342" w:rsidRDefault="000F7305" w:rsidP="000F7305">
      <w:pPr>
        <w:spacing w:after="0"/>
        <w:rPr>
          <w:rFonts w:ascii="Times New Roman" w:hAnsi="Times New Roman"/>
          <w:sz w:val="24"/>
          <w:szCs w:val="24"/>
        </w:rPr>
      </w:pPr>
      <w:r w:rsidRPr="00013342">
        <w:rPr>
          <w:rFonts w:ascii="Times New Roman" w:hAnsi="Times New Roman"/>
          <w:sz w:val="24"/>
          <w:szCs w:val="24"/>
        </w:rPr>
        <w:t>URBROJ: 2140-8-01-47</w:t>
      </w:r>
    </w:p>
    <w:p w14:paraId="1AB69C48" w14:textId="77777777" w:rsidR="000F7305" w:rsidRPr="00013342" w:rsidRDefault="000F7305" w:rsidP="000F7305">
      <w:pPr>
        <w:spacing w:after="0"/>
        <w:rPr>
          <w:rFonts w:ascii="Times New Roman" w:hAnsi="Times New Roman"/>
          <w:sz w:val="24"/>
          <w:szCs w:val="24"/>
        </w:rPr>
      </w:pPr>
      <w:r w:rsidRPr="00013342">
        <w:rPr>
          <w:rFonts w:ascii="Times New Roman" w:hAnsi="Times New Roman"/>
          <w:sz w:val="24"/>
          <w:szCs w:val="24"/>
        </w:rPr>
        <w:t>Bedekovčina, 08.07.2025. godine</w:t>
      </w:r>
    </w:p>
    <w:p w14:paraId="6A962F79" w14:textId="77777777" w:rsidR="000F7305" w:rsidRDefault="000F7305" w:rsidP="000F7305">
      <w:pPr>
        <w:suppressAutoHyphens w:val="0"/>
        <w:spacing w:after="0"/>
        <w:jc w:val="both"/>
        <w:rPr>
          <w:b/>
          <w:bCs/>
          <w:color w:val="000000"/>
          <w:szCs w:val="22"/>
        </w:rPr>
      </w:pPr>
    </w:p>
    <w:p w14:paraId="1EA83370" w14:textId="77777777" w:rsidR="000F7305" w:rsidRDefault="000F7305" w:rsidP="000F7305">
      <w:pPr>
        <w:suppressAutoHyphens w:val="0"/>
        <w:spacing w:after="0"/>
        <w:jc w:val="both"/>
        <w:rPr>
          <w:b/>
          <w:bCs/>
          <w:color w:val="000000"/>
          <w:szCs w:val="22"/>
        </w:rPr>
      </w:pPr>
      <w:r>
        <w:rPr>
          <w:b/>
          <w:bCs/>
          <w:color w:val="000000"/>
          <w:szCs w:val="22"/>
        </w:rPr>
        <w:t xml:space="preserve">                                                                                     </w:t>
      </w:r>
    </w:p>
    <w:p w14:paraId="35CA1A8B" w14:textId="77777777" w:rsidR="000F7305" w:rsidRPr="0008250B" w:rsidRDefault="000F7305" w:rsidP="000F7305">
      <w:pPr>
        <w:spacing w:after="0"/>
        <w:rPr>
          <w:rFonts w:ascii="Times New Roman" w:hAnsi="Times New Roman"/>
          <w:b/>
          <w:bCs/>
          <w:sz w:val="24"/>
          <w:szCs w:val="24"/>
        </w:rPr>
      </w:pPr>
      <w:r w:rsidRPr="00013342">
        <w:rPr>
          <w:rFonts w:ascii="Times New Roman" w:hAnsi="Times New Roman"/>
          <w:b/>
          <w:bCs/>
          <w:color w:val="000000"/>
          <w:sz w:val="24"/>
          <w:szCs w:val="24"/>
        </w:rPr>
        <w:t xml:space="preserve">    </w:t>
      </w:r>
      <w:r w:rsidRPr="0008250B">
        <w:rPr>
          <w:rFonts w:ascii="Times New Roman" w:hAnsi="Times New Roman"/>
          <w:sz w:val="24"/>
          <w:szCs w:val="24"/>
        </w:rPr>
        <w:t xml:space="preserve">  </w:t>
      </w:r>
      <w:r>
        <w:rPr>
          <w:rFonts w:ascii="Times New Roman" w:hAnsi="Times New Roman"/>
          <w:sz w:val="24"/>
          <w:szCs w:val="24"/>
        </w:rPr>
        <w:t xml:space="preserve">                                                                                                       </w:t>
      </w:r>
      <w:r w:rsidRPr="0008250B">
        <w:rPr>
          <w:rFonts w:ascii="Times New Roman" w:hAnsi="Times New Roman"/>
          <w:sz w:val="24"/>
          <w:szCs w:val="24"/>
        </w:rPr>
        <w:t xml:space="preserve"> </w:t>
      </w:r>
      <w:r w:rsidRPr="0008250B">
        <w:rPr>
          <w:rFonts w:ascii="Times New Roman" w:hAnsi="Times New Roman"/>
          <w:b/>
          <w:bCs/>
          <w:sz w:val="24"/>
          <w:szCs w:val="24"/>
        </w:rPr>
        <w:t xml:space="preserve">OPĆINSKOM VIJEĆU </w:t>
      </w:r>
    </w:p>
    <w:p w14:paraId="25690B95" w14:textId="77777777" w:rsidR="000F7305" w:rsidRPr="0008250B" w:rsidRDefault="000F7305" w:rsidP="000F7305">
      <w:pPr>
        <w:suppressAutoHyphens w:val="0"/>
        <w:spacing w:after="0"/>
        <w:ind w:left="5664"/>
        <w:rPr>
          <w:rFonts w:ascii="Times New Roman" w:hAnsi="Times New Roman"/>
          <w:b/>
          <w:bCs/>
          <w:sz w:val="24"/>
          <w:szCs w:val="24"/>
        </w:rPr>
      </w:pPr>
      <w:r w:rsidRPr="0008250B">
        <w:rPr>
          <w:rFonts w:ascii="Times New Roman" w:hAnsi="Times New Roman"/>
          <w:b/>
          <w:bCs/>
          <w:sz w:val="24"/>
          <w:szCs w:val="24"/>
        </w:rPr>
        <w:t xml:space="preserve">          OPĆINE BEDEKOVČINA</w:t>
      </w:r>
    </w:p>
    <w:p w14:paraId="49EE18BD" w14:textId="77777777" w:rsidR="000F7305" w:rsidRPr="0008250B" w:rsidRDefault="000F7305" w:rsidP="000F7305">
      <w:pPr>
        <w:suppressAutoHyphens w:val="0"/>
        <w:spacing w:after="0"/>
        <w:rPr>
          <w:rFonts w:ascii="Times New Roman" w:hAnsi="Times New Roman"/>
          <w:sz w:val="24"/>
          <w:szCs w:val="24"/>
        </w:rPr>
      </w:pPr>
    </w:p>
    <w:p w14:paraId="4E37DAAF" w14:textId="536646F8" w:rsidR="000F7305" w:rsidRDefault="000F7305" w:rsidP="000F7305">
      <w:pPr>
        <w:suppressAutoHyphens w:val="0"/>
        <w:spacing w:after="0"/>
        <w:ind w:left="1418" w:hanging="1418"/>
        <w:jc w:val="both"/>
        <w:rPr>
          <w:rFonts w:ascii="Times New Roman" w:hAnsi="Times New Roman"/>
          <w:b/>
          <w:bCs/>
          <w:sz w:val="24"/>
          <w:szCs w:val="24"/>
        </w:rPr>
      </w:pPr>
      <w:r w:rsidRPr="0008250B">
        <w:rPr>
          <w:rFonts w:ascii="Times New Roman" w:hAnsi="Times New Roman"/>
          <w:b/>
          <w:bCs/>
          <w:sz w:val="24"/>
          <w:szCs w:val="24"/>
        </w:rPr>
        <w:t xml:space="preserve">PREDMET:  Prijedlog </w:t>
      </w:r>
      <w:r w:rsidR="00FD2430">
        <w:rPr>
          <w:rFonts w:ascii="Times New Roman" w:hAnsi="Times New Roman"/>
          <w:b/>
          <w:bCs/>
          <w:sz w:val="24"/>
          <w:szCs w:val="24"/>
        </w:rPr>
        <w:t xml:space="preserve">utvrđivanja </w:t>
      </w:r>
      <w:r>
        <w:rPr>
          <w:rFonts w:ascii="Times New Roman" w:hAnsi="Times New Roman"/>
          <w:b/>
          <w:bCs/>
          <w:sz w:val="24"/>
          <w:szCs w:val="24"/>
        </w:rPr>
        <w:t xml:space="preserve">pročišćenog teksta </w:t>
      </w:r>
      <w:r w:rsidR="007F0CA9">
        <w:rPr>
          <w:rFonts w:ascii="Times New Roman" w:hAnsi="Times New Roman"/>
          <w:b/>
          <w:bCs/>
          <w:sz w:val="24"/>
          <w:szCs w:val="24"/>
        </w:rPr>
        <w:t>o p</w:t>
      </w:r>
      <w:r>
        <w:rPr>
          <w:rFonts w:ascii="Times New Roman" w:hAnsi="Times New Roman"/>
          <w:b/>
          <w:bCs/>
          <w:sz w:val="24"/>
          <w:szCs w:val="24"/>
        </w:rPr>
        <w:t>rostorno</w:t>
      </w:r>
      <w:r w:rsidR="007F0CA9">
        <w:rPr>
          <w:rFonts w:ascii="Times New Roman" w:hAnsi="Times New Roman"/>
          <w:b/>
          <w:bCs/>
          <w:sz w:val="24"/>
          <w:szCs w:val="24"/>
        </w:rPr>
        <w:t xml:space="preserve">m </w:t>
      </w:r>
      <w:r>
        <w:rPr>
          <w:rFonts w:ascii="Times New Roman" w:hAnsi="Times New Roman"/>
          <w:b/>
          <w:bCs/>
          <w:sz w:val="24"/>
          <w:szCs w:val="24"/>
        </w:rPr>
        <w:t>plan</w:t>
      </w:r>
      <w:r w:rsidR="007F0CA9">
        <w:rPr>
          <w:rFonts w:ascii="Times New Roman" w:hAnsi="Times New Roman"/>
          <w:b/>
          <w:bCs/>
          <w:sz w:val="24"/>
          <w:szCs w:val="24"/>
        </w:rPr>
        <w:t>u</w:t>
      </w:r>
      <w:r>
        <w:rPr>
          <w:rFonts w:ascii="Times New Roman" w:hAnsi="Times New Roman"/>
          <w:b/>
          <w:bCs/>
          <w:sz w:val="24"/>
          <w:szCs w:val="24"/>
        </w:rPr>
        <w:t xml:space="preserve"> uređenja Općine Bedekovčina </w:t>
      </w:r>
    </w:p>
    <w:p w14:paraId="4FCD451D" w14:textId="77777777" w:rsidR="000F7305" w:rsidRPr="0008250B" w:rsidRDefault="000F7305" w:rsidP="000F7305">
      <w:pPr>
        <w:pStyle w:val="Odlomakpopisa"/>
        <w:numPr>
          <w:ilvl w:val="0"/>
          <w:numId w:val="217"/>
        </w:numPr>
        <w:contextualSpacing/>
        <w:jc w:val="both"/>
        <w:rPr>
          <w:bCs/>
        </w:rPr>
      </w:pPr>
      <w:r w:rsidRPr="0008250B">
        <w:rPr>
          <w:bCs/>
        </w:rPr>
        <w:t>donošenje, predlaže se</w:t>
      </w:r>
    </w:p>
    <w:p w14:paraId="10E145B3" w14:textId="77777777" w:rsidR="000F7305" w:rsidRPr="0008250B" w:rsidRDefault="000F7305" w:rsidP="000F7305">
      <w:pPr>
        <w:suppressAutoHyphens w:val="0"/>
        <w:spacing w:after="0"/>
        <w:jc w:val="both"/>
        <w:rPr>
          <w:rFonts w:ascii="Times New Roman" w:hAnsi="Times New Roman"/>
          <w:b/>
          <w:bCs/>
          <w:sz w:val="24"/>
          <w:szCs w:val="24"/>
        </w:rPr>
      </w:pPr>
      <w:r w:rsidRPr="0008250B">
        <w:rPr>
          <w:rFonts w:ascii="Times New Roman" w:hAnsi="Times New Roman"/>
          <w:b/>
          <w:bCs/>
          <w:sz w:val="24"/>
          <w:szCs w:val="24"/>
        </w:rPr>
        <w:t xml:space="preserve">                                                </w:t>
      </w:r>
    </w:p>
    <w:p w14:paraId="2D3BA78A" w14:textId="77777777" w:rsidR="000F7305" w:rsidRPr="00FD2430" w:rsidRDefault="000F7305" w:rsidP="000F7305">
      <w:pPr>
        <w:suppressAutoHyphens w:val="0"/>
        <w:spacing w:after="0"/>
        <w:ind w:left="2127" w:hanging="2127"/>
        <w:jc w:val="both"/>
        <w:rPr>
          <w:rFonts w:ascii="Times New Roman" w:hAnsi="Times New Roman"/>
          <w:sz w:val="24"/>
          <w:szCs w:val="24"/>
        </w:rPr>
      </w:pPr>
      <w:r w:rsidRPr="0008250B">
        <w:rPr>
          <w:rFonts w:ascii="Times New Roman" w:hAnsi="Times New Roman"/>
          <w:b/>
          <w:bCs/>
          <w:sz w:val="24"/>
          <w:szCs w:val="24"/>
        </w:rPr>
        <w:t xml:space="preserve">PRAVNI TEMELJ: </w:t>
      </w:r>
      <w:r w:rsidRPr="00FD2430">
        <w:rPr>
          <w:rFonts w:ascii="Times New Roman" w:hAnsi="Times New Roman"/>
          <w:sz w:val="24"/>
          <w:szCs w:val="24"/>
        </w:rPr>
        <w:t>Članak 113. st. 3. Zakona o prostornom uređenju („Narodne novine“ broj 153/13, 65/17, 114/18, 39/19, 98/19, 67/23)</w:t>
      </w:r>
    </w:p>
    <w:p w14:paraId="649725DC" w14:textId="77777777" w:rsidR="000F7305" w:rsidRPr="00FD2430" w:rsidRDefault="000F7305" w:rsidP="000F7305">
      <w:pPr>
        <w:suppressAutoHyphens w:val="0"/>
        <w:spacing w:after="0"/>
        <w:ind w:left="2127" w:hanging="2127"/>
        <w:jc w:val="both"/>
        <w:rPr>
          <w:rFonts w:ascii="Times New Roman" w:hAnsi="Times New Roman"/>
          <w:sz w:val="24"/>
          <w:szCs w:val="24"/>
        </w:rPr>
      </w:pPr>
    </w:p>
    <w:p w14:paraId="159442C4" w14:textId="77777777" w:rsidR="000F7305" w:rsidRPr="00FD2430" w:rsidRDefault="000F7305" w:rsidP="000F7305">
      <w:pPr>
        <w:suppressAutoHyphens w:val="0"/>
        <w:spacing w:after="0"/>
        <w:ind w:left="2127" w:hanging="2127"/>
        <w:jc w:val="both"/>
        <w:rPr>
          <w:rFonts w:ascii="Times New Roman" w:hAnsi="Times New Roman"/>
          <w:sz w:val="24"/>
          <w:szCs w:val="24"/>
        </w:rPr>
      </w:pPr>
      <w:r w:rsidRPr="00FD2430">
        <w:rPr>
          <w:rFonts w:ascii="Times New Roman" w:hAnsi="Times New Roman"/>
          <w:color w:val="000000"/>
          <w:sz w:val="24"/>
          <w:szCs w:val="24"/>
        </w:rPr>
        <w:t xml:space="preserve">                                     Članak 42.</w:t>
      </w:r>
      <w:r w:rsidRPr="00FD2430">
        <w:rPr>
          <w:rFonts w:ascii="Times New Roman" w:hAnsi="Times New Roman"/>
          <w:sz w:val="24"/>
          <w:szCs w:val="24"/>
        </w:rPr>
        <w:t xml:space="preserve"> Statuta Općine Bedekovčina (Službeni glasnik Krapinsko- zagorske županije, br. 06/13, 24/14, 29/15 i 14/18,12/21),</w:t>
      </w:r>
    </w:p>
    <w:p w14:paraId="73D20482" w14:textId="77777777" w:rsidR="000F7305" w:rsidRPr="00FD2430" w:rsidRDefault="000F7305" w:rsidP="000F7305">
      <w:pPr>
        <w:suppressAutoHyphens w:val="0"/>
        <w:spacing w:after="0"/>
        <w:ind w:left="2127" w:hanging="2127"/>
        <w:jc w:val="both"/>
        <w:rPr>
          <w:rFonts w:ascii="Times New Roman" w:hAnsi="Times New Roman"/>
          <w:sz w:val="24"/>
          <w:szCs w:val="24"/>
        </w:rPr>
      </w:pPr>
      <w:r w:rsidRPr="00FD2430">
        <w:rPr>
          <w:rFonts w:ascii="Times New Roman" w:hAnsi="Times New Roman"/>
          <w:sz w:val="24"/>
          <w:szCs w:val="24"/>
        </w:rPr>
        <w:t xml:space="preserve">                                    </w:t>
      </w:r>
    </w:p>
    <w:p w14:paraId="7EC8C89D" w14:textId="77C52C9D" w:rsidR="00FD2430" w:rsidRDefault="000F7305" w:rsidP="00FD2430">
      <w:pPr>
        <w:suppressAutoHyphens w:val="0"/>
        <w:spacing w:after="0"/>
        <w:ind w:left="2127" w:hanging="2127"/>
        <w:jc w:val="both"/>
        <w:rPr>
          <w:rFonts w:ascii="Times New Roman" w:hAnsi="Times New Roman"/>
          <w:sz w:val="24"/>
          <w:szCs w:val="24"/>
        </w:rPr>
      </w:pPr>
      <w:r w:rsidRPr="00FD2430">
        <w:rPr>
          <w:rFonts w:ascii="Times New Roman" w:hAnsi="Times New Roman"/>
          <w:sz w:val="24"/>
          <w:szCs w:val="24"/>
        </w:rPr>
        <w:t xml:space="preserve">                                    Članak </w:t>
      </w:r>
      <w:r w:rsidR="00FD2430">
        <w:rPr>
          <w:rFonts w:ascii="Times New Roman" w:hAnsi="Times New Roman"/>
          <w:sz w:val="24"/>
          <w:szCs w:val="24"/>
        </w:rPr>
        <w:t>VII</w:t>
      </w:r>
      <w:r w:rsidRPr="00FD2430">
        <w:rPr>
          <w:rFonts w:ascii="Times New Roman" w:hAnsi="Times New Roman"/>
          <w:sz w:val="24"/>
          <w:szCs w:val="24"/>
        </w:rPr>
        <w:t>. Odluke o donošenju VII. Izmjena i dopuna Prostornog plana uređenje Općine Bedekovčina („Službeni glasnik Krapinsko-zagorske županije“ br. 10/25)</w:t>
      </w:r>
    </w:p>
    <w:p w14:paraId="7A02636C" w14:textId="77777777" w:rsidR="007F0CA9" w:rsidRPr="00FD2430" w:rsidRDefault="007F0CA9" w:rsidP="00FD2430">
      <w:pPr>
        <w:suppressAutoHyphens w:val="0"/>
        <w:spacing w:after="0"/>
        <w:ind w:left="2127" w:hanging="2127"/>
        <w:jc w:val="both"/>
        <w:rPr>
          <w:rFonts w:ascii="Times New Roman" w:hAnsi="Times New Roman"/>
          <w:sz w:val="24"/>
          <w:szCs w:val="24"/>
        </w:rPr>
      </w:pPr>
    </w:p>
    <w:p w14:paraId="40F3E17C" w14:textId="77777777" w:rsidR="000F7305" w:rsidRPr="0008250B" w:rsidRDefault="000F7305" w:rsidP="000F7305">
      <w:pPr>
        <w:suppressAutoHyphens w:val="0"/>
        <w:spacing w:after="0"/>
        <w:jc w:val="both"/>
        <w:rPr>
          <w:rFonts w:ascii="Times New Roman" w:hAnsi="Times New Roman"/>
          <w:sz w:val="24"/>
          <w:szCs w:val="24"/>
        </w:rPr>
      </w:pPr>
      <w:r w:rsidRPr="0008250B">
        <w:rPr>
          <w:rFonts w:ascii="Times New Roman" w:hAnsi="Times New Roman"/>
          <w:b/>
          <w:bCs/>
          <w:sz w:val="24"/>
          <w:szCs w:val="24"/>
        </w:rPr>
        <w:t>NADLEŽNOST ZA DONOŠENJE</w:t>
      </w:r>
      <w:r w:rsidRPr="0008250B">
        <w:rPr>
          <w:rFonts w:ascii="Times New Roman" w:hAnsi="Times New Roman"/>
          <w:sz w:val="24"/>
          <w:szCs w:val="24"/>
        </w:rPr>
        <w:t>: Općinsko vijeće</w:t>
      </w:r>
    </w:p>
    <w:p w14:paraId="671E24C4" w14:textId="77777777" w:rsidR="000F7305" w:rsidRPr="0008250B" w:rsidRDefault="000F7305" w:rsidP="000F7305">
      <w:pPr>
        <w:suppressAutoHyphens w:val="0"/>
        <w:spacing w:after="0"/>
        <w:jc w:val="both"/>
        <w:rPr>
          <w:rFonts w:ascii="Times New Roman" w:hAnsi="Times New Roman"/>
          <w:sz w:val="24"/>
          <w:szCs w:val="24"/>
        </w:rPr>
      </w:pPr>
    </w:p>
    <w:p w14:paraId="0A75616D" w14:textId="77777777" w:rsidR="000F7305" w:rsidRPr="0008250B" w:rsidRDefault="000F7305" w:rsidP="000F7305">
      <w:pPr>
        <w:suppressAutoHyphens w:val="0"/>
        <w:spacing w:after="0"/>
        <w:jc w:val="both"/>
        <w:rPr>
          <w:rFonts w:ascii="Times New Roman" w:hAnsi="Times New Roman"/>
          <w:sz w:val="24"/>
          <w:szCs w:val="24"/>
        </w:rPr>
      </w:pPr>
      <w:r w:rsidRPr="0008250B">
        <w:rPr>
          <w:rFonts w:ascii="Times New Roman" w:hAnsi="Times New Roman"/>
          <w:b/>
          <w:bCs/>
          <w:sz w:val="24"/>
          <w:szCs w:val="24"/>
        </w:rPr>
        <w:t>PREDLAGATELJ:</w:t>
      </w:r>
      <w:r w:rsidRPr="0008250B">
        <w:rPr>
          <w:rFonts w:ascii="Times New Roman" w:hAnsi="Times New Roman"/>
          <w:sz w:val="24"/>
          <w:szCs w:val="24"/>
        </w:rPr>
        <w:t xml:space="preserve"> Općinski načelnik</w:t>
      </w:r>
    </w:p>
    <w:p w14:paraId="54274D7E" w14:textId="77777777" w:rsidR="000F7305" w:rsidRPr="0008250B" w:rsidRDefault="000F7305" w:rsidP="000F7305">
      <w:pPr>
        <w:suppressAutoHyphens w:val="0"/>
        <w:spacing w:after="0"/>
        <w:jc w:val="both"/>
        <w:rPr>
          <w:rFonts w:ascii="Times New Roman" w:hAnsi="Times New Roman"/>
          <w:sz w:val="24"/>
          <w:szCs w:val="24"/>
        </w:rPr>
      </w:pPr>
    </w:p>
    <w:p w14:paraId="02D4ABC6" w14:textId="77777777" w:rsidR="000F7305" w:rsidRDefault="000F7305" w:rsidP="000F7305">
      <w:pPr>
        <w:suppressAutoHyphens w:val="0"/>
        <w:spacing w:after="0"/>
        <w:jc w:val="both"/>
        <w:rPr>
          <w:rFonts w:ascii="Times New Roman" w:hAnsi="Times New Roman"/>
          <w:b/>
          <w:bCs/>
          <w:sz w:val="24"/>
          <w:szCs w:val="24"/>
        </w:rPr>
      </w:pPr>
      <w:r w:rsidRPr="0008250B">
        <w:rPr>
          <w:rFonts w:ascii="Times New Roman" w:hAnsi="Times New Roman"/>
          <w:b/>
          <w:bCs/>
          <w:sz w:val="24"/>
          <w:szCs w:val="24"/>
        </w:rPr>
        <w:t>OBRAZLOŽENJE:</w:t>
      </w:r>
    </w:p>
    <w:p w14:paraId="0234C46E" w14:textId="77777777" w:rsidR="00FD2430" w:rsidRPr="0008250B" w:rsidRDefault="00FD2430" w:rsidP="000F7305">
      <w:pPr>
        <w:suppressAutoHyphens w:val="0"/>
        <w:spacing w:after="0"/>
        <w:jc w:val="both"/>
        <w:rPr>
          <w:rFonts w:ascii="Times New Roman" w:hAnsi="Times New Roman"/>
          <w:b/>
          <w:bCs/>
          <w:sz w:val="24"/>
          <w:szCs w:val="24"/>
        </w:rPr>
      </w:pPr>
    </w:p>
    <w:p w14:paraId="33CE8BF8" w14:textId="18322680" w:rsidR="000F7305" w:rsidRPr="0008250B" w:rsidRDefault="00FD2430" w:rsidP="000F7305">
      <w:pPr>
        <w:suppressAutoHyphens w:val="0"/>
        <w:spacing w:after="0"/>
        <w:jc w:val="both"/>
        <w:rPr>
          <w:rFonts w:ascii="Times New Roman" w:hAnsi="Times New Roman"/>
          <w:b/>
          <w:bCs/>
          <w:sz w:val="24"/>
          <w:szCs w:val="24"/>
        </w:rPr>
      </w:pPr>
      <w:r w:rsidRPr="00FD2430">
        <w:rPr>
          <w:rFonts w:ascii="Times New Roman" w:hAnsi="Times New Roman"/>
          <w:sz w:val="24"/>
          <w:szCs w:val="24"/>
        </w:rPr>
        <w:t>Člank</w:t>
      </w:r>
      <w:r>
        <w:rPr>
          <w:rFonts w:ascii="Times New Roman" w:hAnsi="Times New Roman"/>
          <w:sz w:val="24"/>
          <w:szCs w:val="24"/>
        </w:rPr>
        <w:t>om</w:t>
      </w:r>
      <w:r w:rsidRPr="00FD2430">
        <w:rPr>
          <w:rFonts w:ascii="Times New Roman" w:hAnsi="Times New Roman"/>
          <w:sz w:val="24"/>
          <w:szCs w:val="24"/>
        </w:rPr>
        <w:t xml:space="preserve"> </w:t>
      </w:r>
      <w:r>
        <w:rPr>
          <w:rFonts w:ascii="Times New Roman" w:hAnsi="Times New Roman"/>
          <w:sz w:val="24"/>
          <w:szCs w:val="24"/>
        </w:rPr>
        <w:t>VII</w:t>
      </w:r>
      <w:r w:rsidRPr="00FD2430">
        <w:rPr>
          <w:rFonts w:ascii="Times New Roman" w:hAnsi="Times New Roman"/>
          <w:sz w:val="24"/>
          <w:szCs w:val="24"/>
        </w:rPr>
        <w:t>. Odluke o donošenju VII. Izmjena i dopuna Prostornog plana uređenj</w:t>
      </w:r>
      <w:r w:rsidR="007F0CA9">
        <w:rPr>
          <w:rFonts w:ascii="Times New Roman" w:hAnsi="Times New Roman"/>
          <w:sz w:val="24"/>
          <w:szCs w:val="24"/>
        </w:rPr>
        <w:t>a</w:t>
      </w:r>
      <w:r w:rsidRPr="00FD2430">
        <w:rPr>
          <w:rFonts w:ascii="Times New Roman" w:hAnsi="Times New Roman"/>
          <w:sz w:val="24"/>
          <w:szCs w:val="24"/>
        </w:rPr>
        <w:t xml:space="preserve"> Općine Bedekovčina</w:t>
      </w:r>
      <w:r>
        <w:rPr>
          <w:rFonts w:ascii="Times New Roman" w:hAnsi="Times New Roman"/>
          <w:sz w:val="24"/>
          <w:szCs w:val="24"/>
        </w:rPr>
        <w:t xml:space="preserve"> određeno je da će se izraditi i objaviti pročišćeni tekst Odredbi za provedbu sukladno članku 113. Zakona o prostornom uređenju.</w:t>
      </w:r>
    </w:p>
    <w:p w14:paraId="45A989BE" w14:textId="77777777" w:rsidR="000F7305" w:rsidRPr="0008250B" w:rsidRDefault="000F7305" w:rsidP="000F7305">
      <w:pPr>
        <w:suppressAutoHyphens w:val="0"/>
        <w:spacing w:after="0"/>
        <w:jc w:val="both"/>
        <w:rPr>
          <w:rFonts w:ascii="Times New Roman" w:eastAsia="Calibri" w:hAnsi="Times New Roman"/>
          <w:sz w:val="24"/>
          <w:szCs w:val="24"/>
        </w:rPr>
      </w:pPr>
    </w:p>
    <w:p w14:paraId="141620A2" w14:textId="77777777" w:rsidR="000F7305" w:rsidRPr="0008250B" w:rsidRDefault="000F7305" w:rsidP="000F7305">
      <w:pPr>
        <w:suppressAutoHyphens w:val="0"/>
        <w:spacing w:after="0"/>
        <w:jc w:val="both"/>
        <w:rPr>
          <w:rFonts w:ascii="Times New Roman" w:eastAsia="Calibri" w:hAnsi="Times New Roman"/>
          <w:sz w:val="24"/>
          <w:szCs w:val="24"/>
        </w:rPr>
      </w:pPr>
      <w:r w:rsidRPr="0008250B">
        <w:rPr>
          <w:rFonts w:ascii="Times New Roman" w:eastAsia="Calibri" w:hAnsi="Times New Roman"/>
          <w:sz w:val="24"/>
          <w:szCs w:val="24"/>
        </w:rPr>
        <w:t>Slijedom iznijetog, predlažem donošenje zaključka u predloženom tekstu.</w:t>
      </w:r>
    </w:p>
    <w:p w14:paraId="2FEE9BD4" w14:textId="77777777" w:rsidR="000F7305" w:rsidRPr="0008250B" w:rsidRDefault="000F7305" w:rsidP="000F7305">
      <w:pPr>
        <w:suppressAutoHyphens w:val="0"/>
        <w:spacing w:after="0"/>
        <w:jc w:val="both"/>
        <w:rPr>
          <w:rFonts w:ascii="Times New Roman" w:eastAsia="Calibri" w:hAnsi="Times New Roman"/>
          <w:sz w:val="24"/>
          <w:szCs w:val="24"/>
        </w:rPr>
      </w:pPr>
    </w:p>
    <w:p w14:paraId="6FDCD799" w14:textId="60B79F16" w:rsidR="000F7305" w:rsidRPr="0008250B" w:rsidRDefault="000F7305" w:rsidP="000F7305">
      <w:pPr>
        <w:suppressAutoHyphens w:val="0"/>
        <w:spacing w:after="0"/>
        <w:jc w:val="both"/>
        <w:rPr>
          <w:rFonts w:ascii="Times New Roman" w:eastAsia="Calibri" w:hAnsi="Times New Roman"/>
          <w:sz w:val="24"/>
          <w:szCs w:val="24"/>
        </w:rPr>
      </w:pPr>
      <w:r w:rsidRPr="0008250B">
        <w:rPr>
          <w:rFonts w:ascii="Times New Roman" w:eastAsia="Calibri" w:hAnsi="Times New Roman"/>
          <w:sz w:val="24"/>
          <w:szCs w:val="24"/>
        </w:rPr>
        <w:t xml:space="preserve">Dodatna obrazloženja za ovu točku dnevnog reda dat </w:t>
      </w:r>
      <w:r w:rsidR="007F0CA9">
        <w:rPr>
          <w:rFonts w:ascii="Times New Roman" w:eastAsia="Calibri" w:hAnsi="Times New Roman"/>
          <w:sz w:val="24"/>
          <w:szCs w:val="24"/>
        </w:rPr>
        <w:t xml:space="preserve">će </w:t>
      </w:r>
      <w:r w:rsidR="00076476">
        <w:rPr>
          <w:rFonts w:ascii="Times New Roman" w:eastAsia="Calibri" w:hAnsi="Times New Roman"/>
          <w:sz w:val="24"/>
          <w:szCs w:val="24"/>
        </w:rPr>
        <w:t>općinski načelnik, Željko Odak.</w:t>
      </w:r>
    </w:p>
    <w:p w14:paraId="064802A5" w14:textId="77777777" w:rsidR="000F7305" w:rsidRPr="0008250B" w:rsidRDefault="000F7305" w:rsidP="000F7305">
      <w:pPr>
        <w:suppressAutoHyphens w:val="0"/>
        <w:spacing w:after="0"/>
        <w:jc w:val="both"/>
        <w:rPr>
          <w:rFonts w:ascii="Times New Roman" w:eastAsia="Calibri" w:hAnsi="Times New Roman"/>
          <w:sz w:val="24"/>
          <w:szCs w:val="24"/>
        </w:rPr>
      </w:pPr>
    </w:p>
    <w:p w14:paraId="139A2360" w14:textId="77777777" w:rsidR="000F7305" w:rsidRPr="0008250B" w:rsidRDefault="000F7305" w:rsidP="000F7305">
      <w:pPr>
        <w:suppressAutoHyphens w:val="0"/>
        <w:spacing w:after="0"/>
        <w:jc w:val="both"/>
        <w:rPr>
          <w:rFonts w:ascii="Times New Roman" w:eastAsia="Calibri" w:hAnsi="Times New Roman"/>
          <w:sz w:val="24"/>
          <w:szCs w:val="24"/>
        </w:rPr>
      </w:pPr>
    </w:p>
    <w:p w14:paraId="1B4BCC87" w14:textId="77777777" w:rsidR="000F7305" w:rsidRPr="0008250B" w:rsidRDefault="000F7305" w:rsidP="000F7305">
      <w:pPr>
        <w:suppressAutoHyphens w:val="0"/>
        <w:spacing w:after="0"/>
        <w:jc w:val="both"/>
        <w:rPr>
          <w:rFonts w:ascii="Times New Roman" w:eastAsia="Calibri" w:hAnsi="Times New Roman"/>
          <w:sz w:val="24"/>
          <w:szCs w:val="24"/>
        </w:rPr>
      </w:pPr>
    </w:p>
    <w:p w14:paraId="45F228CA" w14:textId="77777777" w:rsidR="000F7305" w:rsidRPr="0008250B" w:rsidRDefault="000F7305" w:rsidP="000F7305">
      <w:pPr>
        <w:suppressAutoHyphens w:val="0"/>
        <w:spacing w:after="0"/>
        <w:jc w:val="right"/>
        <w:rPr>
          <w:rFonts w:ascii="Times New Roman" w:eastAsia="Calibri" w:hAnsi="Times New Roman"/>
          <w:b/>
          <w:sz w:val="24"/>
          <w:szCs w:val="24"/>
        </w:rPr>
      </w:pPr>
      <w:r w:rsidRPr="0008250B">
        <w:rPr>
          <w:rFonts w:ascii="Times New Roman" w:eastAsia="Calibri" w:hAnsi="Times New Roman"/>
          <w:b/>
          <w:sz w:val="24"/>
          <w:szCs w:val="24"/>
        </w:rPr>
        <w:t>OPĆINSKI NAČELNIK</w:t>
      </w:r>
    </w:p>
    <w:p w14:paraId="7613ADBD" w14:textId="77777777" w:rsidR="000F7305" w:rsidRPr="0008250B" w:rsidRDefault="000F7305" w:rsidP="000F7305">
      <w:pPr>
        <w:suppressAutoHyphens w:val="0"/>
        <w:spacing w:after="0"/>
        <w:jc w:val="center"/>
        <w:rPr>
          <w:rFonts w:ascii="Times New Roman" w:eastAsia="Calibri" w:hAnsi="Times New Roman"/>
          <w:b/>
          <w:sz w:val="24"/>
          <w:szCs w:val="24"/>
        </w:rPr>
      </w:pPr>
      <w:r w:rsidRPr="0008250B">
        <w:rPr>
          <w:rFonts w:ascii="Times New Roman" w:eastAsia="Calibri" w:hAnsi="Times New Roman"/>
          <w:b/>
          <w:sz w:val="24"/>
          <w:szCs w:val="24"/>
        </w:rPr>
        <w:t xml:space="preserve">                                                                                                          Željko Odak </w:t>
      </w:r>
    </w:p>
    <w:p w14:paraId="6BFD1C20" w14:textId="77777777" w:rsidR="000F7305" w:rsidRDefault="000F7305" w:rsidP="000F7305">
      <w:pPr>
        <w:spacing w:after="0"/>
        <w:rPr>
          <w:rFonts w:ascii="Times New Roman" w:hAnsi="Times New Roman"/>
          <w:b/>
          <w:kern w:val="2"/>
          <w:sz w:val="24"/>
          <w:szCs w:val="24"/>
          <w:lang w:val="de-DE"/>
        </w:rPr>
      </w:pPr>
    </w:p>
    <w:p w14:paraId="6A33BD43" w14:textId="77777777" w:rsidR="00013342" w:rsidRPr="00CF497A" w:rsidRDefault="000F7305" w:rsidP="00013342">
      <w:pPr>
        <w:spacing w:after="0"/>
        <w:ind w:left="708"/>
        <w:rPr>
          <w:rFonts w:ascii="Times New Roman" w:hAnsi="Times New Roman"/>
          <w:b/>
          <w:kern w:val="2"/>
          <w:sz w:val="24"/>
          <w:szCs w:val="24"/>
          <w:lang w:val="de-DE"/>
        </w:rPr>
      </w:pPr>
      <w:r>
        <w:rPr>
          <w:noProof/>
        </w:rPr>
        <w:drawing>
          <wp:anchor distT="0" distB="101600" distL="0" distR="0" simplePos="0" relativeHeight="251657728" behindDoc="0" locked="0" layoutInCell="1" allowOverlap="1" wp14:anchorId="5A5473E1" wp14:editId="26AC9342">
            <wp:simplePos x="0" y="0"/>
            <wp:positionH relativeFrom="column">
              <wp:posOffset>1029335</wp:posOffset>
            </wp:positionH>
            <wp:positionV relativeFrom="paragraph">
              <wp:posOffset>175895</wp:posOffset>
            </wp:positionV>
            <wp:extent cx="463550" cy="624840"/>
            <wp:effectExtent l="0" t="0" r="0" b="0"/>
            <wp:wrapTopAndBottom/>
            <wp:docPr id="1880190625"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3550" cy="624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F0AEAC" w14:textId="77777777" w:rsidR="00013342" w:rsidRPr="00CF497A" w:rsidRDefault="00013342" w:rsidP="00013342">
      <w:pPr>
        <w:spacing w:after="0"/>
        <w:ind w:left="708"/>
        <w:rPr>
          <w:rFonts w:ascii="Times New Roman" w:hAnsi="Times New Roman"/>
          <w:b/>
          <w:kern w:val="2"/>
          <w:sz w:val="24"/>
          <w:szCs w:val="24"/>
          <w:lang w:val="de-DE"/>
        </w:rPr>
      </w:pPr>
      <w:r w:rsidRPr="00CF497A">
        <w:rPr>
          <w:rFonts w:ascii="Times New Roman" w:hAnsi="Times New Roman"/>
          <w:b/>
          <w:kern w:val="2"/>
          <w:sz w:val="24"/>
          <w:szCs w:val="24"/>
          <w:lang w:val="de-DE"/>
        </w:rPr>
        <w:t>REPUBLIKA HRVATSKA</w:t>
      </w:r>
    </w:p>
    <w:p w14:paraId="7569D592" w14:textId="77777777" w:rsidR="00013342" w:rsidRPr="00CF497A" w:rsidRDefault="00013342" w:rsidP="00013342">
      <w:pPr>
        <w:spacing w:after="0"/>
        <w:rPr>
          <w:rFonts w:ascii="Times New Roman" w:hAnsi="Times New Roman"/>
          <w:b/>
          <w:kern w:val="2"/>
          <w:sz w:val="24"/>
          <w:szCs w:val="24"/>
          <w:lang w:val="de-DE"/>
        </w:rPr>
      </w:pPr>
      <w:r w:rsidRPr="00CF497A">
        <w:rPr>
          <w:rFonts w:ascii="Times New Roman" w:hAnsi="Times New Roman"/>
          <w:b/>
          <w:kern w:val="2"/>
          <w:sz w:val="24"/>
          <w:szCs w:val="24"/>
          <w:lang w:val="de-DE"/>
        </w:rPr>
        <w:t xml:space="preserve">KRAPINSKO-ZAGORSKA ŽUPANIJA </w:t>
      </w:r>
    </w:p>
    <w:p w14:paraId="7833411D" w14:textId="77777777" w:rsidR="00013342" w:rsidRPr="00CF497A" w:rsidRDefault="00013342" w:rsidP="00013342">
      <w:pPr>
        <w:spacing w:after="0"/>
        <w:ind w:firstLine="708"/>
        <w:rPr>
          <w:rFonts w:ascii="Times New Roman" w:hAnsi="Times New Roman"/>
          <w:b/>
          <w:kern w:val="2"/>
          <w:sz w:val="24"/>
          <w:szCs w:val="24"/>
          <w:lang w:val="de-DE"/>
        </w:rPr>
      </w:pPr>
      <w:r w:rsidRPr="00CF497A">
        <w:rPr>
          <w:rFonts w:ascii="Times New Roman" w:hAnsi="Times New Roman"/>
          <w:b/>
          <w:kern w:val="2"/>
          <w:sz w:val="24"/>
          <w:szCs w:val="24"/>
          <w:lang w:val="de-DE"/>
        </w:rPr>
        <w:t>OPĆINA BEDEKOVČINA</w:t>
      </w:r>
    </w:p>
    <w:p w14:paraId="6155F822" w14:textId="77777777" w:rsidR="00013342" w:rsidRPr="00013342" w:rsidRDefault="00013342" w:rsidP="00013342">
      <w:pPr>
        <w:spacing w:after="0"/>
        <w:rPr>
          <w:rFonts w:ascii="Times New Roman" w:hAnsi="Times New Roman"/>
          <w:b/>
          <w:kern w:val="2"/>
          <w:sz w:val="24"/>
          <w:szCs w:val="24"/>
          <w:lang w:val="de-DE"/>
        </w:rPr>
      </w:pPr>
      <w:r w:rsidRPr="00CF497A">
        <w:rPr>
          <w:rFonts w:ascii="Times New Roman" w:hAnsi="Times New Roman"/>
          <w:b/>
          <w:kern w:val="2"/>
          <w:sz w:val="24"/>
          <w:szCs w:val="24"/>
          <w:lang w:val="de-DE"/>
        </w:rPr>
        <w:t xml:space="preserve">              </w:t>
      </w:r>
      <w:r w:rsidR="000F7305">
        <w:rPr>
          <w:rFonts w:ascii="Times New Roman" w:hAnsi="Times New Roman"/>
          <w:b/>
          <w:kern w:val="2"/>
          <w:sz w:val="24"/>
          <w:szCs w:val="24"/>
          <w:lang w:val="de-DE"/>
        </w:rPr>
        <w:t xml:space="preserve">OPĆINSKO VIJEĆE </w:t>
      </w:r>
      <w:r w:rsidRPr="00CF497A">
        <w:rPr>
          <w:rFonts w:ascii="Times New Roman" w:hAnsi="Times New Roman"/>
          <w:b/>
          <w:kern w:val="2"/>
          <w:sz w:val="24"/>
          <w:szCs w:val="24"/>
          <w:lang w:val="de-DE"/>
        </w:rPr>
        <w:tab/>
      </w:r>
      <w:r w:rsidRPr="00CF497A">
        <w:rPr>
          <w:rFonts w:ascii="Times New Roman" w:hAnsi="Times New Roman"/>
          <w:b/>
          <w:kern w:val="2"/>
          <w:sz w:val="24"/>
          <w:szCs w:val="24"/>
          <w:lang w:val="de-DE"/>
        </w:rPr>
        <w:tab/>
      </w:r>
      <w:r>
        <w:rPr>
          <w:rFonts w:ascii="Times New Roman" w:hAnsi="Times New Roman"/>
          <w:b/>
          <w:kern w:val="2"/>
          <w:sz w:val="24"/>
          <w:szCs w:val="24"/>
          <w:lang w:val="de-DE"/>
        </w:rPr>
        <w:tab/>
      </w:r>
      <w:r w:rsidRPr="00CF497A">
        <w:rPr>
          <w:rFonts w:ascii="Times New Roman" w:hAnsi="Times New Roman"/>
          <w:b/>
          <w:kern w:val="2"/>
          <w:sz w:val="24"/>
          <w:szCs w:val="24"/>
          <w:lang w:val="de-DE"/>
        </w:rPr>
        <w:t xml:space="preserve">              </w:t>
      </w:r>
      <w:r w:rsidRPr="00CF497A">
        <w:rPr>
          <w:rFonts w:ascii="Times New Roman" w:hAnsi="Times New Roman"/>
          <w:b/>
          <w:kern w:val="2"/>
          <w:sz w:val="24"/>
          <w:szCs w:val="24"/>
          <w:lang w:val="de-DE"/>
        </w:rPr>
        <w:tab/>
      </w:r>
      <w:r w:rsidRPr="00CF497A">
        <w:rPr>
          <w:rFonts w:ascii="Times New Roman" w:hAnsi="Times New Roman"/>
          <w:b/>
          <w:kern w:val="2"/>
          <w:sz w:val="24"/>
          <w:szCs w:val="24"/>
          <w:lang w:val="de-DE"/>
        </w:rPr>
        <w:tab/>
      </w:r>
      <w:r>
        <w:rPr>
          <w:sz w:val="28"/>
        </w:rPr>
        <w:tab/>
      </w:r>
      <w:r>
        <w:rPr>
          <w:sz w:val="28"/>
        </w:rPr>
        <w:tab/>
      </w:r>
    </w:p>
    <w:p w14:paraId="3A1D2145" w14:textId="77777777" w:rsidR="00013342" w:rsidRDefault="00013342" w:rsidP="00013342">
      <w:pPr>
        <w:jc w:val="right"/>
        <w:rPr>
          <w:rFonts w:ascii="Bar-Code 39 lesbar" w:eastAsia="Bar-Code 39 lesbar" w:hAnsi="Bar-Code 39 lesbar" w:cs="Bar-Code 39 lesbar"/>
          <w:sz w:val="28"/>
        </w:rPr>
      </w:pPr>
    </w:p>
    <w:p w14:paraId="0A9223A5" w14:textId="77777777" w:rsidR="00013342" w:rsidRPr="00013342" w:rsidRDefault="00013342" w:rsidP="00013342">
      <w:pPr>
        <w:spacing w:after="0"/>
        <w:rPr>
          <w:rFonts w:ascii="Times New Roman" w:hAnsi="Times New Roman"/>
          <w:sz w:val="24"/>
          <w:szCs w:val="24"/>
        </w:rPr>
      </w:pPr>
      <w:r w:rsidRPr="00013342">
        <w:rPr>
          <w:rFonts w:ascii="Times New Roman" w:hAnsi="Times New Roman"/>
          <w:sz w:val="24"/>
          <w:szCs w:val="24"/>
        </w:rPr>
        <w:t>KLASA: 350-03/24-37/01</w:t>
      </w:r>
    </w:p>
    <w:p w14:paraId="236E20AC" w14:textId="11BDC2B0" w:rsidR="00013342" w:rsidRPr="00013342" w:rsidRDefault="00013342" w:rsidP="00013342">
      <w:pPr>
        <w:spacing w:after="0"/>
        <w:rPr>
          <w:rFonts w:ascii="Times New Roman" w:hAnsi="Times New Roman"/>
          <w:sz w:val="24"/>
          <w:szCs w:val="24"/>
        </w:rPr>
      </w:pPr>
      <w:r w:rsidRPr="00013342">
        <w:rPr>
          <w:rFonts w:ascii="Times New Roman" w:hAnsi="Times New Roman"/>
          <w:sz w:val="24"/>
          <w:szCs w:val="24"/>
        </w:rPr>
        <w:t>URBROJ: 2140-8-0</w:t>
      </w:r>
      <w:r w:rsidR="000F7305">
        <w:rPr>
          <w:rFonts w:ascii="Times New Roman" w:hAnsi="Times New Roman"/>
          <w:sz w:val="24"/>
          <w:szCs w:val="24"/>
        </w:rPr>
        <w:t>2</w:t>
      </w:r>
      <w:r w:rsidRPr="00013342">
        <w:rPr>
          <w:rFonts w:ascii="Times New Roman" w:hAnsi="Times New Roman"/>
          <w:sz w:val="24"/>
          <w:szCs w:val="24"/>
        </w:rPr>
        <w:t>-</w:t>
      </w:r>
    </w:p>
    <w:p w14:paraId="52E83502" w14:textId="77777777" w:rsidR="00013342" w:rsidRPr="00013342" w:rsidRDefault="00013342" w:rsidP="00013342">
      <w:pPr>
        <w:spacing w:after="0"/>
        <w:rPr>
          <w:rFonts w:ascii="Times New Roman" w:hAnsi="Times New Roman"/>
          <w:sz w:val="24"/>
          <w:szCs w:val="24"/>
        </w:rPr>
      </w:pPr>
      <w:r w:rsidRPr="00013342">
        <w:rPr>
          <w:rFonts w:ascii="Times New Roman" w:hAnsi="Times New Roman"/>
          <w:sz w:val="24"/>
          <w:szCs w:val="24"/>
        </w:rPr>
        <w:t xml:space="preserve">Bedekovčina, </w:t>
      </w:r>
    </w:p>
    <w:p w14:paraId="3146755B" w14:textId="77777777" w:rsidR="00F01E07" w:rsidRDefault="00F01E07" w:rsidP="00C95FA9">
      <w:pPr>
        <w:suppressAutoHyphens w:val="0"/>
        <w:spacing w:after="0"/>
        <w:jc w:val="both"/>
        <w:rPr>
          <w:b/>
          <w:bCs/>
          <w:color w:val="000000"/>
          <w:szCs w:val="22"/>
        </w:rPr>
      </w:pPr>
    </w:p>
    <w:p w14:paraId="7710DF8C" w14:textId="77777777" w:rsidR="00F01E07" w:rsidRDefault="00F01E07" w:rsidP="00C95FA9">
      <w:pPr>
        <w:suppressAutoHyphens w:val="0"/>
        <w:spacing w:after="0"/>
        <w:jc w:val="both"/>
        <w:rPr>
          <w:b/>
          <w:bCs/>
          <w:color w:val="000000"/>
          <w:szCs w:val="22"/>
        </w:rPr>
      </w:pPr>
      <w:r>
        <w:rPr>
          <w:b/>
          <w:bCs/>
          <w:color w:val="000000"/>
          <w:szCs w:val="22"/>
        </w:rPr>
        <w:t xml:space="preserve">                                                                                     </w:t>
      </w:r>
    </w:p>
    <w:p w14:paraId="5D5D069A" w14:textId="77777777" w:rsidR="00F01E07" w:rsidRPr="00013342" w:rsidRDefault="00013342" w:rsidP="00C95FA9">
      <w:pPr>
        <w:suppressAutoHyphens w:val="0"/>
        <w:spacing w:after="0"/>
        <w:jc w:val="both"/>
        <w:rPr>
          <w:rFonts w:ascii="Times New Roman" w:hAnsi="Times New Roman"/>
          <w:b/>
          <w:bCs/>
          <w:color w:val="000000"/>
          <w:sz w:val="24"/>
          <w:szCs w:val="24"/>
        </w:rPr>
      </w:pPr>
      <w:r w:rsidRPr="00013342">
        <w:rPr>
          <w:rFonts w:ascii="Times New Roman" w:hAnsi="Times New Roman"/>
          <w:b/>
          <w:bCs/>
          <w:color w:val="000000"/>
          <w:sz w:val="24"/>
          <w:szCs w:val="24"/>
        </w:rPr>
        <w:t xml:space="preserve">                                                                                                               </w:t>
      </w:r>
      <w:r>
        <w:rPr>
          <w:rFonts w:ascii="Times New Roman" w:hAnsi="Times New Roman"/>
          <w:b/>
          <w:bCs/>
          <w:color w:val="000000"/>
          <w:sz w:val="24"/>
          <w:szCs w:val="24"/>
        </w:rPr>
        <w:t xml:space="preserve">                  </w:t>
      </w:r>
      <w:r w:rsidRPr="00013342">
        <w:rPr>
          <w:rFonts w:ascii="Times New Roman" w:hAnsi="Times New Roman"/>
          <w:b/>
          <w:bCs/>
          <w:color w:val="000000"/>
          <w:sz w:val="24"/>
          <w:szCs w:val="24"/>
        </w:rPr>
        <w:t xml:space="preserve"> PRIJEDLOG </w:t>
      </w:r>
    </w:p>
    <w:p w14:paraId="54D32ED1" w14:textId="77777777" w:rsidR="0070510E" w:rsidRPr="006A5616" w:rsidRDefault="0070510E" w:rsidP="00793AD4">
      <w:pPr>
        <w:suppressAutoHyphens w:val="0"/>
        <w:spacing w:after="0"/>
        <w:ind w:firstLine="720"/>
        <w:jc w:val="both"/>
        <w:rPr>
          <w:sz w:val="20"/>
        </w:rPr>
      </w:pPr>
    </w:p>
    <w:p w14:paraId="44B7DED8" w14:textId="77777777" w:rsidR="00793AD4" w:rsidRPr="006A5616" w:rsidRDefault="00793AD4" w:rsidP="00793AD4">
      <w:pPr>
        <w:suppressAutoHyphens w:val="0"/>
        <w:spacing w:after="0"/>
        <w:ind w:firstLine="720"/>
        <w:jc w:val="both"/>
        <w:rPr>
          <w:sz w:val="20"/>
        </w:rPr>
      </w:pPr>
      <w:r w:rsidRPr="006A5616">
        <w:rPr>
          <w:sz w:val="20"/>
        </w:rPr>
        <w:t xml:space="preserve">Na temelju članka 113. st. 3. Zakona o prostornom uređenju („Narodne novine“ broj 153/13, 65/17, 114/18, 39/19, 98/19, 67/23) i </w:t>
      </w:r>
      <w:r>
        <w:rPr>
          <w:color w:val="000000"/>
          <w:sz w:val="20"/>
        </w:rPr>
        <w:t xml:space="preserve">članka </w:t>
      </w:r>
      <w:r w:rsidR="00C95FA9">
        <w:rPr>
          <w:color w:val="000000"/>
          <w:sz w:val="20"/>
        </w:rPr>
        <w:t>42.</w:t>
      </w:r>
      <w:r w:rsidRPr="00C95FA9">
        <w:rPr>
          <w:sz w:val="20"/>
        </w:rPr>
        <w:t xml:space="preserve"> Statuta Općine Bedekovčina (Službeni glasnik Krapinsko- zagorske županije, br. 06/13, 24/14, 29/15 i 14/18</w:t>
      </w:r>
      <w:r w:rsidR="00C95FA9" w:rsidRPr="00C95FA9">
        <w:rPr>
          <w:sz w:val="20"/>
        </w:rPr>
        <w:t>,12/21</w:t>
      </w:r>
      <w:r w:rsidRPr="00C95FA9">
        <w:rPr>
          <w:sz w:val="20"/>
        </w:rPr>
        <w:t>),</w:t>
      </w:r>
      <w:r w:rsidRPr="006A5616">
        <w:rPr>
          <w:sz w:val="20"/>
        </w:rPr>
        <w:t xml:space="preserve"> a u svezi članka </w:t>
      </w:r>
      <w:r w:rsidR="006A5616" w:rsidRPr="006A5616">
        <w:rPr>
          <w:sz w:val="20"/>
        </w:rPr>
        <w:t>VII</w:t>
      </w:r>
      <w:r w:rsidRPr="006A5616">
        <w:rPr>
          <w:sz w:val="20"/>
        </w:rPr>
        <w:t xml:space="preserve">. Odluke o donošenju </w:t>
      </w:r>
      <w:r w:rsidR="006A5616" w:rsidRPr="006A5616">
        <w:rPr>
          <w:sz w:val="20"/>
        </w:rPr>
        <w:t>VII</w:t>
      </w:r>
      <w:r w:rsidRPr="006A5616">
        <w:rPr>
          <w:sz w:val="20"/>
        </w:rPr>
        <w:t xml:space="preserve">. Izmjena i dopuna Prostornog plana uređenje </w:t>
      </w:r>
      <w:r w:rsidR="006A5616" w:rsidRPr="006A5616">
        <w:rPr>
          <w:sz w:val="20"/>
        </w:rPr>
        <w:t>Općine Bedekovčina</w:t>
      </w:r>
      <w:r w:rsidRPr="006A5616">
        <w:rPr>
          <w:sz w:val="20"/>
        </w:rPr>
        <w:t xml:space="preserve"> („</w:t>
      </w:r>
      <w:r w:rsidR="006A5616" w:rsidRPr="006A5616">
        <w:rPr>
          <w:sz w:val="20"/>
        </w:rPr>
        <w:t>Službeni glasnik Krapinsko-zagorske županije</w:t>
      </w:r>
      <w:r w:rsidRPr="006A5616">
        <w:rPr>
          <w:sz w:val="20"/>
        </w:rPr>
        <w:t>“ br. 1</w:t>
      </w:r>
      <w:r w:rsidR="006A5616" w:rsidRPr="006A5616">
        <w:rPr>
          <w:sz w:val="20"/>
        </w:rPr>
        <w:t>0</w:t>
      </w:r>
      <w:r w:rsidRPr="006A5616">
        <w:rPr>
          <w:sz w:val="20"/>
        </w:rPr>
        <w:t>/2</w:t>
      </w:r>
      <w:r w:rsidR="006A5616" w:rsidRPr="006A5616">
        <w:rPr>
          <w:sz w:val="20"/>
        </w:rPr>
        <w:t>5</w:t>
      </w:r>
      <w:r w:rsidRPr="006A5616">
        <w:rPr>
          <w:sz w:val="20"/>
        </w:rPr>
        <w:t xml:space="preserve">), </w:t>
      </w:r>
      <w:r w:rsidR="000F7305">
        <w:rPr>
          <w:sz w:val="20"/>
        </w:rPr>
        <w:t xml:space="preserve">Općinsko vijeće </w:t>
      </w:r>
      <w:r w:rsidR="006A5616" w:rsidRPr="00577F82">
        <w:rPr>
          <w:sz w:val="20"/>
        </w:rPr>
        <w:t>Općine Bedekovčina</w:t>
      </w:r>
      <w:r w:rsidRPr="00577F82">
        <w:rPr>
          <w:sz w:val="20"/>
        </w:rPr>
        <w:t xml:space="preserve"> na sjednici održanoj</w:t>
      </w:r>
      <w:r w:rsidR="00577F82">
        <w:rPr>
          <w:sz w:val="20"/>
        </w:rPr>
        <w:t xml:space="preserve"> </w:t>
      </w:r>
      <w:r w:rsidR="000F7305">
        <w:rPr>
          <w:sz w:val="20"/>
        </w:rPr>
        <w:t xml:space="preserve">_______ 2025. </w:t>
      </w:r>
      <w:r w:rsidRPr="00577F82">
        <w:rPr>
          <w:sz w:val="20"/>
        </w:rPr>
        <w:t>godine</w:t>
      </w:r>
      <w:r w:rsidR="00577F82">
        <w:rPr>
          <w:sz w:val="20"/>
        </w:rPr>
        <w:t>.</w:t>
      </w:r>
      <w:r w:rsidRPr="00577F82">
        <w:rPr>
          <w:sz w:val="20"/>
        </w:rPr>
        <w:t>, utvrdi</w:t>
      </w:r>
      <w:r w:rsidR="000F7305">
        <w:rPr>
          <w:sz w:val="20"/>
        </w:rPr>
        <w:t>l</w:t>
      </w:r>
      <w:r w:rsidRPr="00577F82">
        <w:rPr>
          <w:sz w:val="20"/>
        </w:rPr>
        <w:t>o</w:t>
      </w:r>
      <w:r w:rsidRPr="006A5616">
        <w:rPr>
          <w:sz w:val="20"/>
        </w:rPr>
        <w:t xml:space="preserve"> je pročišćeni tekst Odredbi za provedbu i grafički dio</w:t>
      </w:r>
      <w:r w:rsidRPr="006A5616">
        <w:rPr>
          <w:rFonts w:eastAsia="Calibri"/>
          <w:sz w:val="20"/>
        </w:rPr>
        <w:t xml:space="preserve"> </w:t>
      </w:r>
      <w:r w:rsidRPr="006A5616">
        <w:rPr>
          <w:sz w:val="20"/>
        </w:rPr>
        <w:t xml:space="preserve">Prostornog plana uređenja </w:t>
      </w:r>
      <w:r w:rsidR="006A5616" w:rsidRPr="006A5616">
        <w:rPr>
          <w:sz w:val="20"/>
        </w:rPr>
        <w:t>Općine Bedekovčina</w:t>
      </w:r>
      <w:r w:rsidRPr="006A5616">
        <w:rPr>
          <w:sz w:val="20"/>
        </w:rPr>
        <w:t>.</w:t>
      </w:r>
    </w:p>
    <w:p w14:paraId="5CECD2EB" w14:textId="77777777" w:rsidR="00793AD4" w:rsidRPr="00942388" w:rsidRDefault="00793AD4" w:rsidP="00793AD4">
      <w:pPr>
        <w:tabs>
          <w:tab w:val="left" w:pos="567"/>
        </w:tabs>
        <w:spacing w:after="60"/>
        <w:jc w:val="both"/>
        <w:rPr>
          <w:sz w:val="20"/>
        </w:rPr>
      </w:pPr>
    </w:p>
    <w:p w14:paraId="04646208" w14:textId="77777777" w:rsidR="00793AD4" w:rsidRPr="00942388" w:rsidRDefault="00793AD4" w:rsidP="00793AD4">
      <w:pPr>
        <w:tabs>
          <w:tab w:val="left" w:pos="567"/>
        </w:tabs>
        <w:spacing w:after="60"/>
        <w:jc w:val="both"/>
        <w:rPr>
          <w:sz w:val="20"/>
        </w:rPr>
      </w:pPr>
      <w:r w:rsidRPr="00942388">
        <w:rPr>
          <w:sz w:val="20"/>
        </w:rPr>
        <w:t xml:space="preserve">Pročišćeni tekst odredbi za provedbu i grafičkog dijela Prostornog plana uređenja </w:t>
      </w:r>
      <w:r w:rsidR="006A5616" w:rsidRPr="00942388">
        <w:rPr>
          <w:sz w:val="20"/>
        </w:rPr>
        <w:t>Općine Bedekovčina</w:t>
      </w:r>
      <w:r w:rsidRPr="00942388">
        <w:rPr>
          <w:sz w:val="20"/>
        </w:rPr>
        <w:t xml:space="preserve"> obuhvaća: </w:t>
      </w:r>
    </w:p>
    <w:p w14:paraId="1A118C86" w14:textId="77777777" w:rsidR="00793AD4" w:rsidRPr="00942388" w:rsidRDefault="00793AD4">
      <w:pPr>
        <w:numPr>
          <w:ilvl w:val="0"/>
          <w:numId w:val="216"/>
        </w:numPr>
        <w:tabs>
          <w:tab w:val="left" w:pos="567"/>
        </w:tabs>
        <w:suppressAutoHyphens w:val="0"/>
        <w:spacing w:before="200" w:after="200" w:line="276" w:lineRule="auto"/>
        <w:ind w:left="568" w:hanging="284"/>
        <w:jc w:val="both"/>
        <w:rPr>
          <w:sz w:val="20"/>
        </w:rPr>
      </w:pPr>
      <w:bookmarkStart w:id="3" w:name="_Hlk129864166"/>
      <w:r w:rsidRPr="00942388">
        <w:rPr>
          <w:sz w:val="20"/>
        </w:rPr>
        <w:t xml:space="preserve">Odluku o donošenju Prostornog plana uređenja </w:t>
      </w:r>
      <w:r w:rsidR="006A5616" w:rsidRPr="00942388">
        <w:rPr>
          <w:sz w:val="20"/>
        </w:rPr>
        <w:t>Općine Bedekovčina</w:t>
      </w:r>
      <w:r w:rsidRPr="00942388">
        <w:rPr>
          <w:sz w:val="20"/>
        </w:rPr>
        <w:t xml:space="preserve"> („</w:t>
      </w:r>
      <w:r w:rsidR="006A5616" w:rsidRPr="00942388">
        <w:rPr>
          <w:sz w:val="20"/>
        </w:rPr>
        <w:t>Službeni glasnik Krapinsko-zagorske županije</w:t>
      </w:r>
      <w:r w:rsidRPr="00942388">
        <w:rPr>
          <w:sz w:val="20"/>
        </w:rPr>
        <w:t>“ br.</w:t>
      </w:r>
      <w:r w:rsidR="006A5616" w:rsidRPr="00942388">
        <w:rPr>
          <w:sz w:val="20"/>
        </w:rPr>
        <w:t xml:space="preserve"> 18</w:t>
      </w:r>
      <w:r w:rsidRPr="00942388">
        <w:rPr>
          <w:sz w:val="20"/>
        </w:rPr>
        <w:t xml:space="preserve">/04). koja je stupila na snagu </w:t>
      </w:r>
      <w:r w:rsidR="00BB7286" w:rsidRPr="00BB7286">
        <w:rPr>
          <w:sz w:val="20"/>
        </w:rPr>
        <w:t>22</w:t>
      </w:r>
      <w:r w:rsidR="00942388" w:rsidRPr="00BB7286">
        <w:rPr>
          <w:sz w:val="20"/>
        </w:rPr>
        <w:t>. prosinca</w:t>
      </w:r>
      <w:r w:rsidRPr="00BB7286">
        <w:rPr>
          <w:sz w:val="20"/>
        </w:rPr>
        <w:t xml:space="preserve"> 2004.</w:t>
      </w:r>
    </w:p>
    <w:p w14:paraId="2E48AC53" w14:textId="77777777" w:rsidR="00793AD4" w:rsidRDefault="00942388">
      <w:pPr>
        <w:numPr>
          <w:ilvl w:val="0"/>
          <w:numId w:val="216"/>
        </w:numPr>
        <w:tabs>
          <w:tab w:val="left" w:pos="567"/>
        </w:tabs>
        <w:suppressAutoHyphens w:val="0"/>
        <w:spacing w:before="200" w:after="200" w:line="276" w:lineRule="auto"/>
        <w:ind w:left="568" w:hanging="284"/>
        <w:jc w:val="both"/>
        <w:rPr>
          <w:sz w:val="20"/>
        </w:rPr>
      </w:pPr>
      <w:r w:rsidRPr="00942388">
        <w:rPr>
          <w:sz w:val="20"/>
        </w:rPr>
        <w:t xml:space="preserve">Odluku o izmjenama i dopunama Odluke o donošenju Prostornog plana uređenja Općine Bedekovčina („Službeni glasnik Krapinsko-zagorske županije“ br. 18/06). koja je stupila na snagu </w:t>
      </w:r>
      <w:r w:rsidRPr="00BB7286">
        <w:rPr>
          <w:sz w:val="20"/>
        </w:rPr>
        <w:t>8. prosinca 2006.</w:t>
      </w:r>
    </w:p>
    <w:p w14:paraId="3507B61C" w14:textId="77777777" w:rsidR="002974F0" w:rsidRDefault="002974F0">
      <w:pPr>
        <w:numPr>
          <w:ilvl w:val="0"/>
          <w:numId w:val="216"/>
        </w:numPr>
        <w:tabs>
          <w:tab w:val="left" w:pos="567"/>
        </w:tabs>
        <w:suppressAutoHyphens w:val="0"/>
        <w:spacing w:before="200" w:after="200" w:line="276" w:lineRule="auto"/>
        <w:ind w:left="568" w:hanging="284"/>
        <w:jc w:val="both"/>
        <w:rPr>
          <w:sz w:val="20"/>
        </w:rPr>
      </w:pPr>
      <w:r w:rsidRPr="00942388">
        <w:rPr>
          <w:sz w:val="20"/>
        </w:rPr>
        <w:t>Odluku o</w:t>
      </w:r>
      <w:r>
        <w:rPr>
          <w:sz w:val="20"/>
        </w:rPr>
        <w:t xml:space="preserve"> II.</w:t>
      </w:r>
      <w:r w:rsidRPr="00942388">
        <w:rPr>
          <w:sz w:val="20"/>
        </w:rPr>
        <w:t xml:space="preserve"> izmjenama i dopunama Odluke o donošenju Prostornog plana uređenja Općine Bedekovčina („Službeni glasnik Krapinsko-zagorske županije“ br. </w:t>
      </w:r>
      <w:r>
        <w:rPr>
          <w:sz w:val="20"/>
        </w:rPr>
        <w:t>8/08</w:t>
      </w:r>
      <w:r w:rsidRPr="00942388">
        <w:rPr>
          <w:sz w:val="20"/>
        </w:rPr>
        <w:t xml:space="preserve">). koja je stupila na snagu </w:t>
      </w:r>
      <w:r w:rsidRPr="00BB7286">
        <w:rPr>
          <w:sz w:val="20"/>
        </w:rPr>
        <w:t>30. travnja 2008.</w:t>
      </w:r>
    </w:p>
    <w:p w14:paraId="03E20E5E" w14:textId="77777777" w:rsidR="00C57201" w:rsidRDefault="00C57201">
      <w:pPr>
        <w:numPr>
          <w:ilvl w:val="0"/>
          <w:numId w:val="216"/>
        </w:numPr>
        <w:tabs>
          <w:tab w:val="left" w:pos="567"/>
        </w:tabs>
        <w:suppressAutoHyphens w:val="0"/>
        <w:spacing w:before="200" w:after="200" w:line="276" w:lineRule="auto"/>
        <w:ind w:left="568" w:hanging="284"/>
        <w:jc w:val="both"/>
        <w:rPr>
          <w:sz w:val="20"/>
        </w:rPr>
      </w:pPr>
      <w:r w:rsidRPr="00942388">
        <w:rPr>
          <w:sz w:val="20"/>
        </w:rPr>
        <w:t>Odluku o</w:t>
      </w:r>
      <w:r>
        <w:rPr>
          <w:sz w:val="20"/>
        </w:rPr>
        <w:t xml:space="preserve"> III.</w:t>
      </w:r>
      <w:r w:rsidRPr="00942388">
        <w:rPr>
          <w:sz w:val="20"/>
        </w:rPr>
        <w:t xml:space="preserve"> izmjenama i dopunama Odluke o donošenju Prostornog plana uređenja Općine Bedekovčina („Službeni glasnik Krapinsko-zagorske županije“ br. </w:t>
      </w:r>
      <w:r>
        <w:rPr>
          <w:sz w:val="20"/>
        </w:rPr>
        <w:t>11/10</w:t>
      </w:r>
      <w:r w:rsidRPr="00942388">
        <w:rPr>
          <w:sz w:val="20"/>
        </w:rPr>
        <w:t xml:space="preserve">). koja je stupila na snagu </w:t>
      </w:r>
      <w:r w:rsidRPr="00BB7286">
        <w:rPr>
          <w:sz w:val="20"/>
        </w:rPr>
        <w:t>24. svibnja 2010.</w:t>
      </w:r>
    </w:p>
    <w:p w14:paraId="124DD67C" w14:textId="77777777" w:rsidR="00C57201" w:rsidRDefault="00C57201">
      <w:pPr>
        <w:numPr>
          <w:ilvl w:val="0"/>
          <w:numId w:val="216"/>
        </w:numPr>
        <w:tabs>
          <w:tab w:val="left" w:pos="567"/>
        </w:tabs>
        <w:suppressAutoHyphens w:val="0"/>
        <w:spacing w:before="200" w:after="200" w:line="276" w:lineRule="auto"/>
        <w:ind w:left="568" w:hanging="284"/>
        <w:jc w:val="both"/>
        <w:rPr>
          <w:sz w:val="20"/>
        </w:rPr>
      </w:pPr>
      <w:r w:rsidRPr="00942388">
        <w:rPr>
          <w:sz w:val="20"/>
        </w:rPr>
        <w:t>Odluku o</w:t>
      </w:r>
      <w:r>
        <w:rPr>
          <w:sz w:val="20"/>
        </w:rPr>
        <w:t xml:space="preserve"> IV.</w:t>
      </w:r>
      <w:r w:rsidRPr="00942388">
        <w:rPr>
          <w:sz w:val="20"/>
        </w:rPr>
        <w:t xml:space="preserve"> izmjenama i dopunama Odluke o donošenju Prostornog plana uređenja Općine Bedekovčina („Službeni glasnik Krapinsko-zagorske županije“ br. </w:t>
      </w:r>
      <w:r>
        <w:rPr>
          <w:sz w:val="20"/>
        </w:rPr>
        <w:t>7/12</w:t>
      </w:r>
      <w:r w:rsidRPr="00942388">
        <w:rPr>
          <w:sz w:val="20"/>
        </w:rPr>
        <w:t xml:space="preserve">). koja je stupila na snagu </w:t>
      </w:r>
      <w:r w:rsidRPr="00BB7286">
        <w:rPr>
          <w:sz w:val="20"/>
        </w:rPr>
        <w:t>2. svibnja 2012.</w:t>
      </w:r>
    </w:p>
    <w:p w14:paraId="4F2A1E93" w14:textId="77777777" w:rsidR="00E41204" w:rsidRDefault="00E41204">
      <w:pPr>
        <w:numPr>
          <w:ilvl w:val="0"/>
          <w:numId w:val="216"/>
        </w:numPr>
        <w:tabs>
          <w:tab w:val="left" w:pos="567"/>
        </w:tabs>
        <w:suppressAutoHyphens w:val="0"/>
        <w:spacing w:before="200" w:after="200" w:line="276" w:lineRule="auto"/>
        <w:ind w:left="568" w:hanging="284"/>
        <w:jc w:val="both"/>
        <w:rPr>
          <w:sz w:val="20"/>
        </w:rPr>
      </w:pPr>
      <w:r w:rsidRPr="00942388">
        <w:rPr>
          <w:sz w:val="20"/>
        </w:rPr>
        <w:t>Odluku o</w:t>
      </w:r>
      <w:r>
        <w:rPr>
          <w:sz w:val="20"/>
        </w:rPr>
        <w:t xml:space="preserve"> V.</w:t>
      </w:r>
      <w:r w:rsidRPr="00942388">
        <w:rPr>
          <w:sz w:val="20"/>
        </w:rPr>
        <w:t xml:space="preserve"> izmjenama i dopunama Odluke o donošenju Prostornog plana uređenja Općine Bedekovčina („Službeni glasnik Krapinsko-zagorske županije“ br. </w:t>
      </w:r>
      <w:r>
        <w:rPr>
          <w:sz w:val="20"/>
        </w:rPr>
        <w:t>21/15</w:t>
      </w:r>
      <w:r w:rsidRPr="00942388">
        <w:rPr>
          <w:sz w:val="20"/>
        </w:rPr>
        <w:t xml:space="preserve">). koja je stupila na snagu </w:t>
      </w:r>
      <w:r w:rsidRPr="00BB7286">
        <w:rPr>
          <w:sz w:val="20"/>
        </w:rPr>
        <w:t>29. rujna 2015.</w:t>
      </w:r>
    </w:p>
    <w:p w14:paraId="1DE3CAD7" w14:textId="77777777" w:rsidR="00E41204" w:rsidRDefault="00E41204">
      <w:pPr>
        <w:numPr>
          <w:ilvl w:val="0"/>
          <w:numId w:val="216"/>
        </w:numPr>
        <w:tabs>
          <w:tab w:val="left" w:pos="567"/>
        </w:tabs>
        <w:suppressAutoHyphens w:val="0"/>
        <w:spacing w:before="200" w:after="200" w:line="276" w:lineRule="auto"/>
        <w:ind w:left="568" w:hanging="284"/>
        <w:jc w:val="both"/>
        <w:rPr>
          <w:sz w:val="20"/>
        </w:rPr>
      </w:pPr>
      <w:r w:rsidRPr="00942388">
        <w:rPr>
          <w:sz w:val="20"/>
        </w:rPr>
        <w:t>Odluku o</w:t>
      </w:r>
      <w:r>
        <w:rPr>
          <w:sz w:val="20"/>
        </w:rPr>
        <w:t xml:space="preserve"> donošenju VI.</w:t>
      </w:r>
      <w:r w:rsidRPr="00942388">
        <w:rPr>
          <w:sz w:val="20"/>
        </w:rPr>
        <w:t xml:space="preserve"> izmjena i dopuna Prostornog plana uređenja Općine Bedekovčina („Službeni glasnik Krapinsko-zagorske županije“ br. </w:t>
      </w:r>
      <w:r w:rsidR="0080399F">
        <w:rPr>
          <w:sz w:val="20"/>
        </w:rPr>
        <w:t>26/19</w:t>
      </w:r>
      <w:r w:rsidRPr="00942388">
        <w:rPr>
          <w:sz w:val="20"/>
        </w:rPr>
        <w:t xml:space="preserve">). koja je stupila na snagu </w:t>
      </w:r>
      <w:r w:rsidR="0070510E" w:rsidRPr="0070510E">
        <w:rPr>
          <w:sz w:val="20"/>
        </w:rPr>
        <w:t>2</w:t>
      </w:r>
      <w:r w:rsidR="0080399F" w:rsidRPr="0070510E">
        <w:rPr>
          <w:sz w:val="20"/>
        </w:rPr>
        <w:t xml:space="preserve">. </w:t>
      </w:r>
      <w:r w:rsidR="0070510E" w:rsidRPr="0070510E">
        <w:rPr>
          <w:sz w:val="20"/>
        </w:rPr>
        <w:t>srpnja</w:t>
      </w:r>
      <w:r w:rsidR="0080399F" w:rsidRPr="0070510E">
        <w:rPr>
          <w:sz w:val="20"/>
        </w:rPr>
        <w:t xml:space="preserve"> 2019</w:t>
      </w:r>
      <w:r w:rsidRPr="0070510E">
        <w:rPr>
          <w:sz w:val="20"/>
        </w:rPr>
        <w:t>.</w:t>
      </w:r>
    </w:p>
    <w:p w14:paraId="46E960FD" w14:textId="77777777" w:rsidR="00942388" w:rsidRPr="0080399F" w:rsidRDefault="0080399F">
      <w:pPr>
        <w:numPr>
          <w:ilvl w:val="0"/>
          <w:numId w:val="216"/>
        </w:numPr>
        <w:tabs>
          <w:tab w:val="left" w:pos="567"/>
        </w:tabs>
        <w:suppressAutoHyphens w:val="0"/>
        <w:spacing w:before="200" w:after="200" w:line="276" w:lineRule="auto"/>
        <w:ind w:left="568" w:hanging="284"/>
        <w:jc w:val="both"/>
        <w:rPr>
          <w:sz w:val="20"/>
        </w:rPr>
      </w:pPr>
      <w:r w:rsidRPr="00942388">
        <w:rPr>
          <w:sz w:val="20"/>
        </w:rPr>
        <w:t>Odluku o</w:t>
      </w:r>
      <w:r>
        <w:rPr>
          <w:sz w:val="20"/>
        </w:rPr>
        <w:t xml:space="preserve"> donošenju VII.</w:t>
      </w:r>
      <w:r w:rsidRPr="00942388">
        <w:rPr>
          <w:sz w:val="20"/>
        </w:rPr>
        <w:t xml:space="preserve"> izmjena i dopuna Prostornog plana uređenja Općine Bedekovčina („Službeni glasnik Krapinsko-zagorske županije“ br. </w:t>
      </w:r>
      <w:r>
        <w:rPr>
          <w:sz w:val="20"/>
        </w:rPr>
        <w:t>10/25</w:t>
      </w:r>
      <w:r w:rsidRPr="00942388">
        <w:rPr>
          <w:sz w:val="20"/>
        </w:rPr>
        <w:t xml:space="preserve">). koja je stupila na snagu </w:t>
      </w:r>
      <w:r w:rsidRPr="0070510E">
        <w:rPr>
          <w:sz w:val="20"/>
        </w:rPr>
        <w:t>24. ožujka 2025.</w:t>
      </w:r>
    </w:p>
    <w:bookmarkEnd w:id="3"/>
    <w:p w14:paraId="023A9D4F" w14:textId="77777777" w:rsidR="00793AD4" w:rsidRPr="0080399F" w:rsidRDefault="00793AD4" w:rsidP="00793AD4">
      <w:pPr>
        <w:tabs>
          <w:tab w:val="left" w:pos="567"/>
        </w:tabs>
        <w:ind w:left="567"/>
        <w:jc w:val="both"/>
        <w:rPr>
          <w:sz w:val="20"/>
        </w:rPr>
      </w:pPr>
    </w:p>
    <w:p w14:paraId="1DB1998C" w14:textId="77777777" w:rsidR="00793AD4" w:rsidRPr="0080399F" w:rsidRDefault="00793AD4" w:rsidP="00793AD4">
      <w:pPr>
        <w:jc w:val="both"/>
        <w:rPr>
          <w:sz w:val="20"/>
        </w:rPr>
      </w:pPr>
      <w:r w:rsidRPr="0080399F">
        <w:rPr>
          <w:sz w:val="20"/>
        </w:rPr>
        <w:t>Pročišćeni tekst Odredbi za provedbu objaviti će se u „</w:t>
      </w:r>
      <w:r w:rsidR="0080399F" w:rsidRPr="0080399F">
        <w:rPr>
          <w:sz w:val="20"/>
        </w:rPr>
        <w:t>Službenom glasniku Krapinsko-zagorske županije</w:t>
      </w:r>
      <w:r w:rsidRPr="0080399F">
        <w:rPr>
          <w:sz w:val="20"/>
        </w:rPr>
        <w:t>“.</w:t>
      </w:r>
    </w:p>
    <w:p w14:paraId="415C4C08" w14:textId="77777777" w:rsidR="00793AD4" w:rsidRPr="0080399F" w:rsidRDefault="00793AD4" w:rsidP="00793AD4">
      <w:pPr>
        <w:jc w:val="both"/>
        <w:rPr>
          <w:sz w:val="20"/>
        </w:rPr>
      </w:pPr>
    </w:p>
    <w:p w14:paraId="0CDD93EB" w14:textId="77777777" w:rsidR="00793AD4" w:rsidRDefault="00793AD4" w:rsidP="00793AD4">
      <w:pPr>
        <w:jc w:val="both"/>
        <w:rPr>
          <w:b/>
          <w:bCs/>
          <w:sz w:val="20"/>
        </w:rPr>
      </w:pPr>
      <w:r w:rsidRPr="0080399F">
        <w:rPr>
          <w:b/>
          <w:bCs/>
          <w:sz w:val="20"/>
        </w:rPr>
        <w:t>Sadržaj pročišćenog grafičkog dijela plana:</w:t>
      </w:r>
    </w:p>
    <w:p w14:paraId="2B805D03" w14:textId="77777777" w:rsidR="0080399F" w:rsidRPr="0080399F" w:rsidRDefault="0080399F" w:rsidP="0080399F">
      <w:pPr>
        <w:tabs>
          <w:tab w:val="left" w:pos="851"/>
          <w:tab w:val="right" w:pos="9355"/>
        </w:tabs>
        <w:ind w:left="426"/>
        <w:jc w:val="both"/>
        <w:rPr>
          <w:sz w:val="20"/>
        </w:rPr>
      </w:pPr>
      <w:r>
        <w:rPr>
          <w:sz w:val="20"/>
        </w:rPr>
        <w:t>1.</w:t>
      </w:r>
      <w:r>
        <w:rPr>
          <w:sz w:val="20"/>
        </w:rPr>
        <w:tab/>
      </w:r>
      <w:r w:rsidRPr="0080399F">
        <w:rPr>
          <w:sz w:val="20"/>
        </w:rPr>
        <w:t>Korištenje i namjena prostora</w:t>
      </w:r>
      <w:r w:rsidRPr="0080399F">
        <w:rPr>
          <w:sz w:val="20"/>
        </w:rPr>
        <w:tab/>
        <w:t>1:25.000</w:t>
      </w:r>
    </w:p>
    <w:p w14:paraId="767D103B" w14:textId="77777777" w:rsidR="0080399F" w:rsidRPr="0080399F" w:rsidRDefault="0080399F" w:rsidP="0080399F">
      <w:pPr>
        <w:tabs>
          <w:tab w:val="left" w:pos="851"/>
          <w:tab w:val="right" w:pos="9355"/>
        </w:tabs>
        <w:ind w:left="426"/>
        <w:jc w:val="both"/>
        <w:rPr>
          <w:sz w:val="20"/>
        </w:rPr>
      </w:pPr>
      <w:r w:rsidRPr="0080399F">
        <w:rPr>
          <w:sz w:val="20"/>
        </w:rPr>
        <w:t>2.</w:t>
      </w:r>
      <w:r w:rsidRPr="0080399F">
        <w:rPr>
          <w:sz w:val="20"/>
        </w:rPr>
        <w:tab/>
        <w:t>Infrastrukturni sustavi</w:t>
      </w:r>
      <w:r w:rsidRPr="0080399F">
        <w:rPr>
          <w:sz w:val="20"/>
        </w:rPr>
        <w:tab/>
        <w:t>1:25.000</w:t>
      </w:r>
    </w:p>
    <w:p w14:paraId="36E4A6F6" w14:textId="77777777" w:rsidR="0080399F" w:rsidRPr="0080399F" w:rsidRDefault="0080399F" w:rsidP="0080399F">
      <w:pPr>
        <w:tabs>
          <w:tab w:val="left" w:pos="1418"/>
          <w:tab w:val="right" w:pos="9355"/>
        </w:tabs>
        <w:ind w:left="851"/>
        <w:jc w:val="both"/>
        <w:rPr>
          <w:sz w:val="20"/>
        </w:rPr>
      </w:pPr>
      <w:r w:rsidRPr="0080399F">
        <w:rPr>
          <w:sz w:val="20"/>
        </w:rPr>
        <w:t>2.1.</w:t>
      </w:r>
      <w:r w:rsidRPr="0080399F">
        <w:rPr>
          <w:sz w:val="20"/>
        </w:rPr>
        <w:tab/>
        <w:t>Prometni – cestovni promet i željeznički promet</w:t>
      </w:r>
    </w:p>
    <w:p w14:paraId="7CE60B32" w14:textId="77777777" w:rsidR="0080399F" w:rsidRPr="0080399F" w:rsidRDefault="0080399F" w:rsidP="0080399F">
      <w:pPr>
        <w:tabs>
          <w:tab w:val="left" w:pos="1418"/>
          <w:tab w:val="right" w:pos="9355"/>
        </w:tabs>
        <w:ind w:left="851"/>
        <w:jc w:val="both"/>
        <w:rPr>
          <w:sz w:val="20"/>
        </w:rPr>
      </w:pPr>
      <w:r w:rsidRPr="0080399F">
        <w:rPr>
          <w:sz w:val="20"/>
        </w:rPr>
        <w:t>2.2.</w:t>
      </w:r>
      <w:r w:rsidRPr="0080399F">
        <w:rPr>
          <w:sz w:val="20"/>
        </w:rPr>
        <w:tab/>
        <w:t>Komunikacijski – pošta i elektroničke komunikacije</w:t>
      </w:r>
    </w:p>
    <w:p w14:paraId="20488995" w14:textId="77777777" w:rsidR="0080399F" w:rsidRPr="0080399F" w:rsidRDefault="0080399F" w:rsidP="0080399F">
      <w:pPr>
        <w:tabs>
          <w:tab w:val="left" w:pos="1418"/>
          <w:tab w:val="right" w:pos="9355"/>
        </w:tabs>
        <w:ind w:left="851"/>
        <w:jc w:val="both"/>
        <w:rPr>
          <w:sz w:val="20"/>
        </w:rPr>
      </w:pPr>
      <w:r w:rsidRPr="0080399F">
        <w:rPr>
          <w:sz w:val="20"/>
        </w:rPr>
        <w:t>2.3.</w:t>
      </w:r>
      <w:r w:rsidRPr="0080399F">
        <w:rPr>
          <w:sz w:val="20"/>
        </w:rPr>
        <w:tab/>
        <w:t>Energetski – plinoopskrba</w:t>
      </w:r>
    </w:p>
    <w:p w14:paraId="19D2DBE5" w14:textId="77777777" w:rsidR="0080399F" w:rsidRPr="0080399F" w:rsidRDefault="0080399F" w:rsidP="0080399F">
      <w:pPr>
        <w:tabs>
          <w:tab w:val="left" w:pos="1418"/>
          <w:tab w:val="right" w:pos="9355"/>
        </w:tabs>
        <w:ind w:left="851"/>
        <w:jc w:val="both"/>
        <w:rPr>
          <w:sz w:val="20"/>
        </w:rPr>
      </w:pPr>
      <w:r w:rsidRPr="0080399F">
        <w:rPr>
          <w:sz w:val="20"/>
        </w:rPr>
        <w:t>2.4.</w:t>
      </w:r>
      <w:r w:rsidRPr="0080399F">
        <w:rPr>
          <w:sz w:val="20"/>
        </w:rPr>
        <w:tab/>
        <w:t>Energetski – elektroenergetika</w:t>
      </w:r>
    </w:p>
    <w:p w14:paraId="494A8D99" w14:textId="77777777" w:rsidR="0080399F" w:rsidRPr="0080399F" w:rsidRDefault="0080399F" w:rsidP="0080399F">
      <w:pPr>
        <w:tabs>
          <w:tab w:val="left" w:pos="1418"/>
          <w:tab w:val="right" w:pos="9355"/>
        </w:tabs>
        <w:ind w:left="851"/>
        <w:jc w:val="both"/>
        <w:rPr>
          <w:sz w:val="20"/>
        </w:rPr>
      </w:pPr>
      <w:r w:rsidRPr="0080399F">
        <w:rPr>
          <w:sz w:val="20"/>
        </w:rPr>
        <w:t>2.5.</w:t>
      </w:r>
      <w:r w:rsidRPr="0080399F">
        <w:rPr>
          <w:sz w:val="20"/>
        </w:rPr>
        <w:tab/>
        <w:t>Vodnogospodarski – vodoopskrba</w:t>
      </w:r>
    </w:p>
    <w:p w14:paraId="4C270345" w14:textId="77777777" w:rsidR="0080399F" w:rsidRPr="0080399F" w:rsidRDefault="0080399F" w:rsidP="0080399F">
      <w:pPr>
        <w:tabs>
          <w:tab w:val="left" w:pos="1418"/>
          <w:tab w:val="right" w:pos="9355"/>
        </w:tabs>
        <w:ind w:left="851"/>
        <w:jc w:val="both"/>
        <w:rPr>
          <w:sz w:val="20"/>
        </w:rPr>
      </w:pPr>
      <w:r w:rsidRPr="0080399F">
        <w:rPr>
          <w:sz w:val="20"/>
        </w:rPr>
        <w:t>2.6.</w:t>
      </w:r>
      <w:r w:rsidRPr="0080399F">
        <w:rPr>
          <w:sz w:val="20"/>
        </w:rPr>
        <w:tab/>
        <w:t>Vodnogospodarski – odvodnja otpadnih voda</w:t>
      </w:r>
    </w:p>
    <w:p w14:paraId="0FB53BFF" w14:textId="77777777" w:rsidR="0080399F" w:rsidRPr="0080399F" w:rsidRDefault="0080399F" w:rsidP="0080399F">
      <w:pPr>
        <w:tabs>
          <w:tab w:val="left" w:pos="851"/>
          <w:tab w:val="right" w:pos="9355"/>
        </w:tabs>
        <w:ind w:left="426"/>
        <w:jc w:val="both"/>
        <w:rPr>
          <w:sz w:val="20"/>
        </w:rPr>
      </w:pPr>
      <w:r w:rsidRPr="0080399F">
        <w:rPr>
          <w:sz w:val="20"/>
        </w:rPr>
        <w:t>3.</w:t>
      </w:r>
      <w:r w:rsidRPr="0080399F">
        <w:rPr>
          <w:sz w:val="20"/>
        </w:rPr>
        <w:tab/>
        <w:t>Uvjeti korištenja i zaštite prostora</w:t>
      </w:r>
      <w:r w:rsidRPr="0080399F">
        <w:rPr>
          <w:sz w:val="20"/>
        </w:rPr>
        <w:tab/>
        <w:t>1:25.000</w:t>
      </w:r>
    </w:p>
    <w:p w14:paraId="36CB5584" w14:textId="77777777" w:rsidR="0080399F" w:rsidRPr="0080399F" w:rsidRDefault="0080399F" w:rsidP="0080399F">
      <w:pPr>
        <w:tabs>
          <w:tab w:val="left" w:pos="1418"/>
          <w:tab w:val="right" w:pos="9355"/>
        </w:tabs>
        <w:ind w:left="851"/>
        <w:jc w:val="both"/>
        <w:rPr>
          <w:sz w:val="20"/>
        </w:rPr>
      </w:pPr>
      <w:r w:rsidRPr="0080399F">
        <w:rPr>
          <w:sz w:val="20"/>
        </w:rPr>
        <w:t>3.1.</w:t>
      </w:r>
      <w:r w:rsidRPr="0080399F">
        <w:rPr>
          <w:sz w:val="20"/>
        </w:rPr>
        <w:tab/>
        <w:t>Područja posebnih uvjeta korištenja</w:t>
      </w:r>
    </w:p>
    <w:p w14:paraId="319C856A" w14:textId="77777777" w:rsidR="0080399F" w:rsidRPr="0080399F" w:rsidRDefault="0080399F" w:rsidP="0080399F">
      <w:pPr>
        <w:tabs>
          <w:tab w:val="left" w:pos="1418"/>
          <w:tab w:val="right" w:pos="9355"/>
        </w:tabs>
        <w:ind w:left="851"/>
        <w:jc w:val="both"/>
        <w:rPr>
          <w:sz w:val="20"/>
        </w:rPr>
      </w:pPr>
      <w:r w:rsidRPr="0080399F">
        <w:rPr>
          <w:sz w:val="20"/>
        </w:rPr>
        <w:t>3.2.</w:t>
      </w:r>
      <w:r w:rsidRPr="0080399F">
        <w:rPr>
          <w:sz w:val="20"/>
        </w:rPr>
        <w:tab/>
        <w:t>Područja posebnih ograničenja u korištenju</w:t>
      </w:r>
    </w:p>
    <w:p w14:paraId="5CB712E4" w14:textId="77777777" w:rsidR="0080399F" w:rsidRPr="0080399F" w:rsidRDefault="0080399F" w:rsidP="0080399F">
      <w:pPr>
        <w:tabs>
          <w:tab w:val="left" w:pos="851"/>
          <w:tab w:val="right" w:pos="9355"/>
        </w:tabs>
        <w:ind w:left="426"/>
        <w:jc w:val="both"/>
        <w:rPr>
          <w:sz w:val="20"/>
        </w:rPr>
      </w:pPr>
      <w:r w:rsidRPr="0080399F">
        <w:rPr>
          <w:sz w:val="20"/>
        </w:rPr>
        <w:t>4.</w:t>
      </w:r>
      <w:r w:rsidRPr="0080399F">
        <w:rPr>
          <w:sz w:val="20"/>
        </w:rPr>
        <w:tab/>
        <w:t>Građevinska područja</w:t>
      </w:r>
      <w:r w:rsidRPr="0080399F">
        <w:rPr>
          <w:sz w:val="20"/>
        </w:rPr>
        <w:tab/>
        <w:t>1:5.000</w:t>
      </w:r>
    </w:p>
    <w:p w14:paraId="765C976E" w14:textId="77777777" w:rsidR="0080399F" w:rsidRPr="0080399F" w:rsidRDefault="0080399F" w:rsidP="0080399F">
      <w:pPr>
        <w:tabs>
          <w:tab w:val="left" w:pos="851"/>
          <w:tab w:val="right" w:pos="9355"/>
        </w:tabs>
        <w:ind w:left="426"/>
        <w:jc w:val="both"/>
        <w:rPr>
          <w:sz w:val="20"/>
        </w:rPr>
      </w:pPr>
      <w:r w:rsidRPr="0080399F">
        <w:rPr>
          <w:sz w:val="20"/>
        </w:rPr>
        <w:t>5.</w:t>
      </w:r>
      <w:r w:rsidRPr="0080399F">
        <w:rPr>
          <w:sz w:val="20"/>
        </w:rPr>
        <w:tab/>
        <w:t>Područja detaljnosti UPU-a</w:t>
      </w:r>
      <w:r w:rsidRPr="0080399F">
        <w:rPr>
          <w:sz w:val="20"/>
        </w:rPr>
        <w:tab/>
        <w:t>1:2.000</w:t>
      </w:r>
    </w:p>
    <w:p w14:paraId="592A58A9" w14:textId="77777777" w:rsidR="00793AD4" w:rsidRPr="0080399F" w:rsidRDefault="00793AD4" w:rsidP="0080399F">
      <w:pPr>
        <w:jc w:val="both"/>
        <w:rPr>
          <w:sz w:val="20"/>
        </w:rPr>
      </w:pPr>
    </w:p>
    <w:p w14:paraId="4898356B" w14:textId="2C8846BD" w:rsidR="00793AD4" w:rsidRDefault="00793AD4" w:rsidP="0080399F">
      <w:pPr>
        <w:jc w:val="both"/>
        <w:rPr>
          <w:sz w:val="20"/>
        </w:rPr>
      </w:pPr>
      <w:r w:rsidRPr="0080399F">
        <w:rPr>
          <w:sz w:val="20"/>
        </w:rPr>
        <w:t>Pročišćen</w:t>
      </w:r>
      <w:r w:rsidR="007F0CA9">
        <w:rPr>
          <w:sz w:val="20"/>
        </w:rPr>
        <w:t xml:space="preserve">i </w:t>
      </w:r>
      <w:r w:rsidR="007F0CA9" w:rsidRPr="00942388">
        <w:rPr>
          <w:sz w:val="20"/>
        </w:rPr>
        <w:t xml:space="preserve">tekst odredbi za provedbu </w:t>
      </w:r>
      <w:r w:rsidRPr="0080399F">
        <w:rPr>
          <w:sz w:val="20"/>
        </w:rPr>
        <w:t xml:space="preserve">i grafički dio Prostornog plana uređenja </w:t>
      </w:r>
      <w:r w:rsidR="0080399F" w:rsidRPr="0080399F">
        <w:rPr>
          <w:sz w:val="20"/>
        </w:rPr>
        <w:t>Općine Bedekovčina</w:t>
      </w:r>
      <w:r w:rsidRPr="0080399F">
        <w:rPr>
          <w:sz w:val="20"/>
        </w:rPr>
        <w:t xml:space="preserve"> nije predmet objave u Službenom glasniku.</w:t>
      </w:r>
    </w:p>
    <w:p w14:paraId="1246248A" w14:textId="77777777" w:rsidR="00013342" w:rsidRPr="0080399F" w:rsidRDefault="00013342" w:rsidP="0080399F">
      <w:pPr>
        <w:jc w:val="both"/>
        <w:rPr>
          <w:sz w:val="20"/>
        </w:rPr>
      </w:pPr>
    </w:p>
    <w:p w14:paraId="27F46D5E" w14:textId="77777777" w:rsidR="000F7305" w:rsidRDefault="000F7305" w:rsidP="000F7305">
      <w:pPr>
        <w:jc w:val="right"/>
        <w:rPr>
          <w:rFonts w:ascii="Times New Roman" w:hAnsi="Times New Roman"/>
          <w:sz w:val="24"/>
          <w:szCs w:val="24"/>
        </w:rPr>
      </w:pPr>
      <w:bookmarkStart w:id="4" w:name="_Hlk203614519"/>
      <w:r>
        <w:t xml:space="preserve">                                                                                     </w:t>
      </w:r>
      <w:r>
        <w:rPr>
          <w:rFonts w:ascii="Times New Roman" w:hAnsi="Times New Roman"/>
          <w:sz w:val="24"/>
          <w:szCs w:val="24"/>
        </w:rPr>
        <w:t>PREDSJEDNICA OPĆINSKOG VIJEĆA</w:t>
      </w:r>
    </w:p>
    <w:p w14:paraId="67148191" w14:textId="77777777" w:rsidR="000F7305" w:rsidRDefault="000F7305" w:rsidP="000F7305">
      <w:pPr>
        <w:pStyle w:val="Odlomakpopisa"/>
        <w:jc w:val="both"/>
      </w:pPr>
      <w:r>
        <w:t xml:space="preserve">                                                                                   Valentina Pakračić- Jambrek </w:t>
      </w:r>
    </w:p>
    <w:p w14:paraId="18BB9063" w14:textId="77777777" w:rsidR="00013342" w:rsidRDefault="00013342" w:rsidP="00013342">
      <w:pPr>
        <w:pStyle w:val="Odlomakpopisa"/>
        <w:jc w:val="both"/>
      </w:pPr>
    </w:p>
    <w:bookmarkEnd w:id="4"/>
    <w:p w14:paraId="6E9EF157" w14:textId="77777777" w:rsidR="00793AD4" w:rsidRPr="00EC4901" w:rsidRDefault="00793AD4" w:rsidP="00EC4901">
      <w:pPr>
        <w:suppressAutoHyphens w:val="0"/>
        <w:spacing w:line="259" w:lineRule="auto"/>
        <w:jc w:val="center"/>
        <w:rPr>
          <w:b/>
          <w:bCs/>
        </w:rPr>
      </w:pPr>
      <w:r w:rsidRPr="0080399F">
        <w:rPr>
          <w:lang w:eastAsia="en-US"/>
        </w:rPr>
        <w:br w:type="page"/>
      </w:r>
      <w:r w:rsidRPr="00EC4901">
        <w:rPr>
          <w:b/>
          <w:bCs/>
        </w:rPr>
        <w:t xml:space="preserve">PROSTORNI PLAN UREĐENJA </w:t>
      </w:r>
      <w:r w:rsidR="0080399F" w:rsidRPr="00EC4901">
        <w:rPr>
          <w:b/>
          <w:bCs/>
        </w:rPr>
        <w:t>OPĆINE BEDEKOVČINA</w:t>
      </w:r>
    </w:p>
    <w:p w14:paraId="629D8C77" w14:textId="77777777" w:rsidR="00793AD4" w:rsidRPr="00EC4901" w:rsidRDefault="00793AD4" w:rsidP="0080399F">
      <w:pPr>
        <w:ind w:left="851" w:right="844"/>
        <w:jc w:val="center"/>
        <w:rPr>
          <w:sz w:val="20"/>
        </w:rPr>
      </w:pPr>
      <w:r w:rsidRPr="00EC4901">
        <w:rPr>
          <w:sz w:val="20"/>
        </w:rPr>
        <w:t>(„</w:t>
      </w:r>
      <w:r w:rsidR="0080399F" w:rsidRPr="00EC4901">
        <w:rPr>
          <w:sz w:val="20"/>
        </w:rPr>
        <w:t>Službeni glasnik Krapinsko-zagorske županije</w:t>
      </w:r>
      <w:r w:rsidRPr="00EC4901">
        <w:rPr>
          <w:sz w:val="20"/>
        </w:rPr>
        <w:t xml:space="preserve">“ br. </w:t>
      </w:r>
      <w:r w:rsidR="0080399F" w:rsidRPr="00EC4901">
        <w:rPr>
          <w:sz w:val="20"/>
        </w:rPr>
        <w:t>18/04, 18/06, 08/08, 11/10, 7/12, 21/15, 26/19 i 10/25</w:t>
      </w:r>
      <w:r w:rsidRPr="00EC4901">
        <w:rPr>
          <w:sz w:val="20"/>
        </w:rPr>
        <w:t>)</w:t>
      </w:r>
    </w:p>
    <w:p w14:paraId="5122A6CB" w14:textId="77777777" w:rsidR="00793AD4" w:rsidRDefault="00793AD4" w:rsidP="0080399F">
      <w:pPr>
        <w:ind w:left="851" w:right="844"/>
        <w:jc w:val="center"/>
        <w:rPr>
          <w:sz w:val="20"/>
        </w:rPr>
      </w:pPr>
    </w:p>
    <w:p w14:paraId="3965935C" w14:textId="77777777" w:rsidR="00EC4901" w:rsidRPr="00EC4901" w:rsidRDefault="00EC4901" w:rsidP="0080399F">
      <w:pPr>
        <w:ind w:left="851" w:right="844"/>
        <w:jc w:val="center"/>
        <w:rPr>
          <w:sz w:val="20"/>
        </w:rPr>
      </w:pPr>
    </w:p>
    <w:p w14:paraId="08D3138E" w14:textId="77777777" w:rsidR="00030DC5" w:rsidRDefault="00030DC5" w:rsidP="00793AD4">
      <w:pPr>
        <w:jc w:val="center"/>
        <w:rPr>
          <w:b/>
          <w:bCs/>
        </w:rPr>
      </w:pPr>
      <w:r w:rsidRPr="00EC4901">
        <w:rPr>
          <w:b/>
          <w:bCs/>
        </w:rPr>
        <w:t>O</w:t>
      </w:r>
      <w:r w:rsidR="00EC4901">
        <w:rPr>
          <w:b/>
          <w:bCs/>
        </w:rPr>
        <w:t xml:space="preserve"> </w:t>
      </w:r>
      <w:r w:rsidRPr="00EC4901">
        <w:rPr>
          <w:b/>
          <w:bCs/>
        </w:rPr>
        <w:t>D</w:t>
      </w:r>
      <w:r w:rsidR="00EC4901">
        <w:rPr>
          <w:b/>
          <w:bCs/>
        </w:rPr>
        <w:t xml:space="preserve"> </w:t>
      </w:r>
      <w:r w:rsidRPr="00EC4901">
        <w:rPr>
          <w:b/>
          <w:bCs/>
        </w:rPr>
        <w:t>R</w:t>
      </w:r>
      <w:r w:rsidR="00EC4901">
        <w:rPr>
          <w:b/>
          <w:bCs/>
        </w:rPr>
        <w:t xml:space="preserve"> </w:t>
      </w:r>
      <w:r w:rsidRPr="00EC4901">
        <w:rPr>
          <w:b/>
          <w:bCs/>
        </w:rPr>
        <w:t>E</w:t>
      </w:r>
      <w:r w:rsidR="00EC4901">
        <w:rPr>
          <w:b/>
          <w:bCs/>
        </w:rPr>
        <w:t xml:space="preserve"> </w:t>
      </w:r>
      <w:r w:rsidRPr="00EC4901">
        <w:rPr>
          <w:b/>
          <w:bCs/>
        </w:rPr>
        <w:t>D</w:t>
      </w:r>
      <w:r w:rsidR="00EC4901">
        <w:rPr>
          <w:b/>
          <w:bCs/>
        </w:rPr>
        <w:t xml:space="preserve"> </w:t>
      </w:r>
      <w:r w:rsidRPr="00EC4901">
        <w:rPr>
          <w:b/>
          <w:bCs/>
        </w:rPr>
        <w:t>B</w:t>
      </w:r>
      <w:r w:rsidR="00EC4901">
        <w:rPr>
          <w:b/>
          <w:bCs/>
        </w:rPr>
        <w:t xml:space="preserve"> </w:t>
      </w:r>
      <w:r w:rsidRPr="00EC4901">
        <w:rPr>
          <w:b/>
          <w:bCs/>
        </w:rPr>
        <w:t>E</w:t>
      </w:r>
      <w:r w:rsidR="00EC4901">
        <w:rPr>
          <w:b/>
          <w:bCs/>
        </w:rPr>
        <w:t xml:space="preserve">  </w:t>
      </w:r>
      <w:r w:rsidRPr="00EC4901">
        <w:rPr>
          <w:b/>
          <w:bCs/>
        </w:rPr>
        <w:t xml:space="preserve"> Z</w:t>
      </w:r>
      <w:r w:rsidR="00EC4901">
        <w:rPr>
          <w:b/>
          <w:bCs/>
        </w:rPr>
        <w:t xml:space="preserve"> </w:t>
      </w:r>
      <w:r w:rsidRPr="00EC4901">
        <w:rPr>
          <w:b/>
          <w:bCs/>
        </w:rPr>
        <w:t xml:space="preserve">A </w:t>
      </w:r>
      <w:bookmarkStart w:id="5" w:name="OLE_LINK1"/>
      <w:bookmarkStart w:id="6" w:name="OLE_LINK2"/>
      <w:bookmarkEnd w:id="0"/>
      <w:bookmarkEnd w:id="1"/>
      <w:bookmarkEnd w:id="2"/>
      <w:r w:rsidR="00EC4901">
        <w:rPr>
          <w:b/>
          <w:bCs/>
        </w:rPr>
        <w:t xml:space="preserve">  </w:t>
      </w:r>
      <w:r w:rsidR="00860683" w:rsidRPr="00EC4901">
        <w:rPr>
          <w:b/>
          <w:bCs/>
        </w:rPr>
        <w:t>P</w:t>
      </w:r>
      <w:r w:rsidR="00EC4901">
        <w:rPr>
          <w:b/>
          <w:bCs/>
        </w:rPr>
        <w:t xml:space="preserve"> </w:t>
      </w:r>
      <w:r w:rsidR="00860683" w:rsidRPr="00EC4901">
        <w:rPr>
          <w:b/>
          <w:bCs/>
        </w:rPr>
        <w:t>R</w:t>
      </w:r>
      <w:r w:rsidR="00EC4901">
        <w:rPr>
          <w:b/>
          <w:bCs/>
        </w:rPr>
        <w:t xml:space="preserve"> </w:t>
      </w:r>
      <w:r w:rsidR="00860683" w:rsidRPr="00EC4901">
        <w:rPr>
          <w:b/>
          <w:bCs/>
        </w:rPr>
        <w:t>O</w:t>
      </w:r>
      <w:r w:rsidR="00EC4901">
        <w:rPr>
          <w:b/>
          <w:bCs/>
        </w:rPr>
        <w:t xml:space="preserve"> </w:t>
      </w:r>
      <w:r w:rsidR="00860683" w:rsidRPr="00EC4901">
        <w:rPr>
          <w:b/>
          <w:bCs/>
        </w:rPr>
        <w:t>V</w:t>
      </w:r>
      <w:r w:rsidR="00EC4901">
        <w:rPr>
          <w:b/>
          <w:bCs/>
        </w:rPr>
        <w:t xml:space="preserve"> </w:t>
      </w:r>
      <w:r w:rsidR="00860683" w:rsidRPr="00EC4901">
        <w:rPr>
          <w:b/>
          <w:bCs/>
        </w:rPr>
        <w:t>E</w:t>
      </w:r>
      <w:r w:rsidR="00EC4901">
        <w:rPr>
          <w:b/>
          <w:bCs/>
        </w:rPr>
        <w:t xml:space="preserve"> </w:t>
      </w:r>
      <w:r w:rsidR="00860683" w:rsidRPr="00EC4901">
        <w:rPr>
          <w:b/>
          <w:bCs/>
        </w:rPr>
        <w:t>D</w:t>
      </w:r>
      <w:r w:rsidR="00EC4901">
        <w:rPr>
          <w:b/>
          <w:bCs/>
        </w:rPr>
        <w:t xml:space="preserve"> </w:t>
      </w:r>
      <w:r w:rsidR="00860683" w:rsidRPr="00EC4901">
        <w:rPr>
          <w:b/>
          <w:bCs/>
        </w:rPr>
        <w:t>B</w:t>
      </w:r>
      <w:r w:rsidR="00EC4901">
        <w:rPr>
          <w:b/>
          <w:bCs/>
        </w:rPr>
        <w:t xml:space="preserve"> </w:t>
      </w:r>
      <w:r w:rsidR="00860683" w:rsidRPr="00EC4901">
        <w:rPr>
          <w:b/>
          <w:bCs/>
        </w:rPr>
        <w:t>U</w:t>
      </w:r>
    </w:p>
    <w:p w14:paraId="24A1EDFA" w14:textId="77777777" w:rsidR="00EC4901" w:rsidRPr="00EC4901" w:rsidRDefault="00EC4901" w:rsidP="00EC4901">
      <w:pPr>
        <w:ind w:left="851" w:right="844"/>
        <w:jc w:val="center"/>
        <w:rPr>
          <w:sz w:val="20"/>
        </w:rPr>
      </w:pPr>
      <w:r w:rsidRPr="00EC4901">
        <w:rPr>
          <w:sz w:val="20"/>
        </w:rPr>
        <w:t>(pročišćeni tekst)</w:t>
      </w:r>
    </w:p>
    <w:bookmarkEnd w:id="5"/>
    <w:bookmarkEnd w:id="6"/>
    <w:p w14:paraId="73335CEB" w14:textId="77777777" w:rsidR="00793AD4" w:rsidRPr="00E44199" w:rsidRDefault="00793AD4" w:rsidP="00BF2706">
      <w:pPr>
        <w:pStyle w:val="naslov10"/>
        <w:spacing w:before="0" w:after="0"/>
        <w:rPr>
          <w:b w:val="0"/>
          <w:caps w:val="0"/>
          <w:sz w:val="22"/>
          <w:szCs w:val="22"/>
          <w:lang w:eastAsia="en-US"/>
        </w:rPr>
      </w:pPr>
    </w:p>
    <w:p w14:paraId="1480A00E" w14:textId="77777777" w:rsidR="00860683" w:rsidRPr="00E44199" w:rsidRDefault="00860683" w:rsidP="00860683">
      <w:pPr>
        <w:widowControl w:val="0"/>
        <w:autoSpaceDE w:val="0"/>
        <w:autoSpaceDN w:val="0"/>
        <w:adjustRightInd w:val="0"/>
        <w:spacing w:before="40"/>
        <w:jc w:val="both"/>
        <w:rPr>
          <w:rFonts w:cs="Arial"/>
          <w:b/>
          <w:sz w:val="24"/>
          <w:szCs w:val="24"/>
          <w:lang w:eastAsia="x-none"/>
        </w:rPr>
      </w:pPr>
      <w:bookmarkStart w:id="7" w:name="_Toc419887312"/>
      <w:bookmarkEnd w:id="7"/>
      <w:r w:rsidRPr="00E44199">
        <w:rPr>
          <w:rFonts w:cs="Arial"/>
          <w:b/>
          <w:bCs/>
          <w:sz w:val="24"/>
          <w:szCs w:val="24"/>
        </w:rPr>
        <w:t>1. POJMOVNIK</w:t>
      </w:r>
    </w:p>
    <w:p w14:paraId="2588F628" w14:textId="77777777" w:rsidR="00860683" w:rsidRPr="00E44199" w:rsidRDefault="00860683">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1258116F" w14:textId="77777777" w:rsidR="00860683" w:rsidRPr="00E44199" w:rsidRDefault="00860683">
      <w:pPr>
        <w:numPr>
          <w:ilvl w:val="0"/>
          <w:numId w:val="81"/>
        </w:numPr>
        <w:tabs>
          <w:tab w:val="left" w:pos="426"/>
        </w:tabs>
        <w:suppressAutoHyphens w:val="0"/>
        <w:spacing w:before="40"/>
        <w:ind w:left="0" w:firstLine="1"/>
        <w:jc w:val="both"/>
        <w:rPr>
          <w:rFonts w:cs="Arial"/>
          <w:sz w:val="20"/>
        </w:rPr>
      </w:pPr>
      <w:r w:rsidRPr="00E44199">
        <w:rPr>
          <w:rFonts w:cs="Arial"/>
          <w:sz w:val="20"/>
        </w:rPr>
        <w:t xml:space="preserve">POJMOVI - u smislu ovih Odredbi za </w:t>
      </w:r>
      <w:r w:rsidR="00860E82" w:rsidRPr="00E44199">
        <w:rPr>
          <w:rFonts w:cs="Arial"/>
          <w:sz w:val="20"/>
        </w:rPr>
        <w:t>provedbu,</w:t>
      </w:r>
      <w:r w:rsidRPr="00E44199">
        <w:rPr>
          <w:rFonts w:cs="Arial"/>
          <w:sz w:val="20"/>
        </w:rPr>
        <w:t xml:space="preserve"> izrazi i pojmovi koji se koriste imaju sljedeće značenje: </w:t>
      </w:r>
    </w:p>
    <w:p w14:paraId="57A18BF1" w14:textId="77777777" w:rsidR="00860683" w:rsidRPr="00C34429" w:rsidRDefault="00860683" w:rsidP="00CE050E">
      <w:pPr>
        <w:ind w:left="426"/>
        <w:jc w:val="both"/>
        <w:rPr>
          <w:rFonts w:cs="Arial"/>
          <w:b/>
          <w:bCs/>
          <w:sz w:val="20"/>
        </w:rPr>
      </w:pPr>
      <w:r w:rsidRPr="00C34429">
        <w:rPr>
          <w:rFonts w:cs="Arial"/>
          <w:b/>
          <w:bCs/>
          <w:sz w:val="20"/>
        </w:rPr>
        <w:t>Građevina i njeni dijelovi:</w:t>
      </w:r>
    </w:p>
    <w:p w14:paraId="6B82745D"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etaža</w:t>
      </w:r>
      <w:r w:rsidRPr="00C34429">
        <w:rPr>
          <w:rFonts w:cs="Arial"/>
          <w:bCs/>
          <w:sz w:val="20"/>
        </w:rPr>
        <w:t xml:space="preserve"> jest prostor između podnih i stropnih ili krovnih konstrukcija građevine čija je svijetla visina ovisna o namjeni tog prostora, a u skladu s posebnim propisima</w:t>
      </w:r>
    </w:p>
    <w:p w14:paraId="06B70F7F"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građevina</w:t>
      </w:r>
      <w:r w:rsidRPr="00C34429">
        <w:rPr>
          <w:rFonts w:cs="Arial"/>
          <w:bCs/>
          <w:sz w:val="20"/>
        </w:rPr>
        <w:t xml:space="preserve"> je građenjem nastao i s tlom povezan sklop, izveden od  svrhovito povezanih građevinskih proizvoda sa ili bez instalacija, sklop s ugrađenim postrojenjem, samostalno postrojenje povezano s tlom ili sklop nastao građenjem </w:t>
      </w:r>
    </w:p>
    <w:p w14:paraId="37DA2A6B"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 xml:space="preserve">prizemlje (P) </w:t>
      </w:r>
      <w:r w:rsidRPr="00C34429">
        <w:rPr>
          <w:rFonts w:cs="Arial"/>
          <w:bCs/>
          <w:sz w:val="20"/>
        </w:rPr>
        <w:t>je dio građevine čiji se prostor nalazi neposredno na površini, odnosno najviše 1,5</w:t>
      </w:r>
      <w:r w:rsidR="00530707" w:rsidRPr="00C34429">
        <w:rPr>
          <w:rFonts w:cs="Arial"/>
          <w:bCs/>
          <w:sz w:val="20"/>
        </w:rPr>
        <w:t> </w:t>
      </w:r>
      <w:r w:rsidRPr="00C34429">
        <w:rPr>
          <w:rFonts w:cs="Arial"/>
          <w:bCs/>
          <w:sz w:val="20"/>
        </w:rPr>
        <w:t>m iznad konačno uređenog i zaravnanog terena mjereno na najnižoj točki uz pročelje građevine ili čiji se prostor nalazi iznad podruma i/ili suterena (ispod poda kata ili krova)</w:t>
      </w:r>
    </w:p>
    <w:p w14:paraId="479A15F3"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 xml:space="preserve">suteren (S) </w:t>
      </w:r>
      <w:r w:rsidRPr="00C34429">
        <w:rPr>
          <w:rFonts w:cs="Arial"/>
          <w:bCs/>
          <w:sz w:val="20"/>
        </w:rPr>
        <w:t>je dio građevine čiji se prostor nalazi ispod poda prizemlja i ukopan je do 50% svoga volumena u konačno uređeni i zaravnani teren uz pročelje građevine</w:t>
      </w:r>
    </w:p>
    <w:p w14:paraId="7D48E543" w14:textId="77777777" w:rsidR="00860683" w:rsidRPr="00E44199" w:rsidRDefault="00860683">
      <w:pPr>
        <w:numPr>
          <w:ilvl w:val="0"/>
          <w:numId w:val="82"/>
        </w:numPr>
        <w:tabs>
          <w:tab w:val="left" w:pos="851"/>
        </w:tabs>
        <w:ind w:left="851" w:hanging="425"/>
        <w:jc w:val="both"/>
        <w:rPr>
          <w:rFonts w:cs="Arial"/>
          <w:bCs/>
          <w:sz w:val="20"/>
        </w:rPr>
      </w:pPr>
      <w:r w:rsidRPr="00C34429">
        <w:rPr>
          <w:rFonts w:cs="Arial"/>
          <w:b/>
          <w:bCs/>
          <w:sz w:val="20"/>
        </w:rPr>
        <w:t xml:space="preserve">podrum (Po) </w:t>
      </w:r>
      <w:r w:rsidRPr="00C34429">
        <w:rPr>
          <w:rFonts w:cs="Arial"/>
          <w:bCs/>
          <w:sz w:val="20"/>
        </w:rPr>
        <w:t xml:space="preserve">je </w:t>
      </w:r>
      <w:r w:rsidRPr="00C34429">
        <w:rPr>
          <w:rFonts w:cs="Arial"/>
          <w:sz w:val="20"/>
        </w:rPr>
        <w:t>dio građevine koji je potpuno ukopan ili je ukopan više od</w:t>
      </w:r>
      <w:r w:rsidRPr="00E44199">
        <w:rPr>
          <w:rFonts w:cs="Arial"/>
          <w:sz w:val="20"/>
        </w:rPr>
        <w:t xml:space="preserve"> 50% svoga volumena u konačno uređeni zaravnani teren i čiji se prostor nalazi ispod poda prizemlja, odnosno suterena</w:t>
      </w:r>
    </w:p>
    <w:p w14:paraId="7090414F" w14:textId="77777777" w:rsidR="00860683" w:rsidRPr="00E44199" w:rsidRDefault="00860683">
      <w:pPr>
        <w:numPr>
          <w:ilvl w:val="0"/>
          <w:numId w:val="82"/>
        </w:numPr>
        <w:tabs>
          <w:tab w:val="left" w:pos="851"/>
        </w:tabs>
        <w:ind w:left="851" w:hanging="425"/>
        <w:jc w:val="both"/>
        <w:rPr>
          <w:rFonts w:cs="Arial"/>
          <w:bCs/>
          <w:sz w:val="20"/>
        </w:rPr>
      </w:pPr>
      <w:r w:rsidRPr="00E44199">
        <w:rPr>
          <w:rFonts w:cs="Arial"/>
          <w:b/>
          <w:bCs/>
          <w:sz w:val="20"/>
        </w:rPr>
        <w:t xml:space="preserve">kat (K) </w:t>
      </w:r>
      <w:r w:rsidRPr="00E44199">
        <w:rPr>
          <w:rFonts w:cs="Arial"/>
          <w:bCs/>
          <w:sz w:val="20"/>
        </w:rPr>
        <w:t>je dio građevine čiji se prostor nalazi između dva stropa, iznad prizemlja</w:t>
      </w:r>
    </w:p>
    <w:p w14:paraId="69266B35" w14:textId="77777777" w:rsidR="00860683" w:rsidRPr="00E44199" w:rsidRDefault="00860683">
      <w:pPr>
        <w:numPr>
          <w:ilvl w:val="0"/>
          <w:numId w:val="82"/>
        </w:numPr>
        <w:tabs>
          <w:tab w:val="left" w:pos="851"/>
        </w:tabs>
        <w:ind w:left="851" w:hanging="425"/>
        <w:jc w:val="both"/>
        <w:rPr>
          <w:sz w:val="20"/>
          <w:lang w:eastAsia="en-US"/>
        </w:rPr>
      </w:pPr>
      <w:r w:rsidRPr="00E44199">
        <w:rPr>
          <w:rFonts w:cs="Arial"/>
          <w:b/>
          <w:bCs/>
          <w:sz w:val="20"/>
        </w:rPr>
        <w:t xml:space="preserve">potkrovlje (Pk) </w:t>
      </w:r>
      <w:r w:rsidRPr="00E44199">
        <w:rPr>
          <w:rFonts w:cs="Arial"/>
          <w:bCs/>
          <w:sz w:val="20"/>
        </w:rPr>
        <w:t>je dio građevine čiji se prostor nalazi iznad zadnjega kata i neposredno ispod kosog ili zaobljenog krova</w:t>
      </w:r>
      <w:r w:rsidR="00E9696A" w:rsidRPr="00E44199">
        <w:rPr>
          <w:rFonts w:cs="Arial"/>
          <w:bCs/>
          <w:sz w:val="20"/>
        </w:rPr>
        <w:t xml:space="preserve">, </w:t>
      </w:r>
      <w:r w:rsidR="00E9696A" w:rsidRPr="00E44199">
        <w:rPr>
          <w:sz w:val="20"/>
          <w:lang w:eastAsia="en-US"/>
        </w:rPr>
        <w:t>čija visina nadozida ne može biti viša od 1,2 m</w:t>
      </w:r>
    </w:p>
    <w:p w14:paraId="01EBC5AC"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 xml:space="preserve">visina građevine </w:t>
      </w:r>
      <w:r w:rsidRPr="00C34429">
        <w:rPr>
          <w:rFonts w:cs="Arial"/>
          <w:bCs/>
          <w:sz w:val="20"/>
        </w:rPr>
        <w:t>mjeri se od konačno zaravnanog i uređenog terena uz pročelje građevine na njegovom najnižem dijelu do gornjeg ruba stropne konstrukcije zadnjega kata, odnosno vrha nadozida ravnog krova ili potkrovlja, čija visina ne može biti viša od 1,2 m</w:t>
      </w:r>
    </w:p>
    <w:p w14:paraId="4D0AFCCC"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 xml:space="preserve">ukupna visina građevine </w:t>
      </w:r>
      <w:r w:rsidRPr="00C34429">
        <w:rPr>
          <w:rFonts w:cs="Arial"/>
          <w:bCs/>
          <w:sz w:val="20"/>
        </w:rPr>
        <w:t>mjeri se od konačno zaravnanog i uređenog terena na njegovom najnižem dijelu uz pročelje građevine do najviše točke krova (sljemena)</w:t>
      </w:r>
    </w:p>
    <w:p w14:paraId="3991097C"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građevinska (bruto) površina</w:t>
      </w:r>
      <w:r w:rsidRPr="00C34429">
        <w:rPr>
          <w:rFonts w:cs="Arial"/>
          <w:bCs/>
          <w:sz w:val="20"/>
        </w:rPr>
        <w:t xml:space="preserve"> zgrade je zbroj površina mjerenih u razini podova svih dijelova (etaža) zgrade (Po, S, Pr, K, Pk) određenih prema vanjskim mjerama obodnih zidova s oblogama, osim površine vanjskog dizala koje se dograđuje na postojeću zgradu, a izračunava se na način propisan Zakonom (ZPU) i propisom donesenim na temelju Zakona</w:t>
      </w:r>
    </w:p>
    <w:p w14:paraId="0C25AFB2"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oprema</w:t>
      </w:r>
      <w:r w:rsidRPr="00C34429">
        <w:rPr>
          <w:rFonts w:cs="Arial"/>
          <w:bCs/>
          <w:sz w:val="20"/>
        </w:rPr>
        <w:t xml:space="preserve"> su pojedinačni uređaji, strojevi, procesne instalacije i drugi proizvodi od kojih se sastoji postrojenje ili su samostalno ugrađeni u građevinu radi tehnološkog ili drugog procesa kojemu je namijenjena građevina</w:t>
      </w:r>
    </w:p>
    <w:p w14:paraId="1CD1E462"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postrojenje</w:t>
      </w:r>
      <w:r w:rsidRPr="00C34429">
        <w:rPr>
          <w:rFonts w:cs="Arial"/>
          <w:bCs/>
          <w:sz w:val="20"/>
        </w:rPr>
        <w:t xml:space="preserve"> je skup svrhovito povezane opreme za obavljanje tehnološkog ili drugog procesa</w:t>
      </w:r>
      <w:r w:rsidRPr="00C34429">
        <w:rPr>
          <w:rFonts w:cs="Arial"/>
          <w:sz w:val="20"/>
        </w:rPr>
        <w:t xml:space="preserve"> kojemu je namijenjena gra</w:t>
      </w:r>
      <w:r w:rsidRPr="00C34429">
        <w:rPr>
          <w:rFonts w:eastAsia="TimesNewRoman" w:cs="Arial"/>
          <w:sz w:val="20"/>
        </w:rPr>
        <w:t>đ</w:t>
      </w:r>
      <w:r w:rsidRPr="00C34429">
        <w:rPr>
          <w:rFonts w:cs="Arial"/>
          <w:sz w:val="20"/>
        </w:rPr>
        <w:t xml:space="preserve">evina </w:t>
      </w:r>
    </w:p>
    <w:p w14:paraId="3B33373A"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pripremni radovi</w:t>
      </w:r>
      <w:r w:rsidRPr="00C34429">
        <w:rPr>
          <w:rFonts w:cs="Arial"/>
          <w:bCs/>
          <w:sz w:val="20"/>
        </w:rPr>
        <w:t xml:space="preserve"> su građenje privremenih građevina i izvedba drugih radova radi organizacije i uređenje gradilišta, te omogućavanja primjene odgovarajuće tehnologije građenja</w:t>
      </w:r>
    </w:p>
    <w:p w14:paraId="36DA8BAE"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postojeća građevina</w:t>
      </w:r>
      <w:r w:rsidRPr="00C34429">
        <w:rPr>
          <w:rFonts w:cs="Arial"/>
          <w:bCs/>
          <w:sz w:val="20"/>
        </w:rPr>
        <w:t xml:space="preserve"> je građevina izgrađena na temelju građevinske dozvole ili drugog odgovarajućeg akta i svaka druga građevina koja je prema važećim zakonskim propisima s njom izjednačena</w:t>
      </w:r>
    </w:p>
    <w:p w14:paraId="792D635B"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rekonstrukcija građevine</w:t>
      </w:r>
      <w:r w:rsidRPr="00C34429">
        <w:rPr>
          <w:rFonts w:cs="Arial"/>
          <w:bCs/>
          <w:sz w:val="20"/>
        </w:rPr>
        <w:t xml:space="preserve"> je izvedba građevinskih i drugih radova na postojećoj građevini kojima se utječe na ispunjavanje temeljnih zahtjeva za tu građevinu ili kojima se mijenja usklađenost te građevine s lokacijskim uvjetima u skladu s kojima je izgrađena (dograđivanje, nadograđivanje, uklanjanje vanjskog dijela građevine, izvođenje radova radi promjene namjene građevine ili tehnološkog procesa i sl.), odnosno izvedba građevinskih i drugih radova na ruševini postojeće građevine u svrhu njezine obnove</w:t>
      </w:r>
    </w:p>
    <w:p w14:paraId="5D498F65"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održavanje</w:t>
      </w:r>
      <w:r w:rsidRPr="00C34429">
        <w:rPr>
          <w:rFonts w:cs="Arial"/>
          <w:bCs/>
          <w:sz w:val="20"/>
        </w:rPr>
        <w:t xml:space="preserve"> građevine je izvedba građevinskih i drugih radova na postojećoj građevini radi očuvanja temeljnih zahtjeva za građevinu tijekom njezinog trajanja, kojima se ne mijenja usklađenost građevine s lokacijskim uvjetima u skladu s kojima je izgrađena</w:t>
      </w:r>
    </w:p>
    <w:p w14:paraId="6A0F00E9"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zamjenska građevina</w:t>
      </w:r>
      <w:r w:rsidRPr="00C34429">
        <w:rPr>
          <w:rFonts w:cs="Arial"/>
          <w:bCs/>
          <w:sz w:val="20"/>
        </w:rPr>
        <w:t xml:space="preserve"> je nova građevina izgrađena na mjestu ili u neposrednoj blizini mjesta prethodno uklonjene postojeće građevine unutar iste građevne čestice, odnosno obuhvata u prostoru, kojom se bitno ne mijenja namjena, izgled, veličina i utjecaj na okoliš dotadašnje građevine</w:t>
      </w:r>
    </w:p>
    <w:p w14:paraId="5CA2E813"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nadstrešnica</w:t>
      </w:r>
      <w:r w:rsidRPr="00C34429">
        <w:rPr>
          <w:rFonts w:cs="Arial"/>
          <w:bCs/>
          <w:sz w:val="20"/>
        </w:rPr>
        <w:t xml:space="preserve">: građevina kojom se natkriva određena površina / prostor. Otvorena je sa svih strana (iznimno je zatvorena s jedne ili dvije strane i to kada se postavlja uz glavnu ili pomoćnu građevinu, potporni zid ili među susjedne građevne čestice)   </w:t>
      </w:r>
    </w:p>
    <w:p w14:paraId="70ADFD49"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osnovna građevina</w:t>
      </w:r>
      <w:r w:rsidRPr="00C34429">
        <w:rPr>
          <w:rFonts w:cs="Arial"/>
          <w:bCs/>
          <w:sz w:val="20"/>
        </w:rPr>
        <w:t xml:space="preserve"> je građevina iste osnovne ili pretežite namjene unutar površine određene namjene utvrđene ovim planom</w:t>
      </w:r>
    </w:p>
    <w:p w14:paraId="5DDAD84C"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pomoćna građevina (zgrada)</w:t>
      </w:r>
      <w:r w:rsidRPr="00C34429">
        <w:rPr>
          <w:rFonts w:cs="Arial"/>
          <w:bCs/>
          <w:sz w:val="20"/>
        </w:rPr>
        <w:t xml:space="preserve"> je svaka građevina u funkciji osnovne zgrade, ona koja svojom namjenom upotpunjuje osnovnu zgradu (kao npr. garaže, spremišta, nadstrešnice, kotlovnice za kruto i tekuće gorivo, podzemni i nadzemni spremnici goriva za grijanje i dr.) i služi redovnoj uporabi osnovne zgrade   </w:t>
      </w:r>
    </w:p>
    <w:p w14:paraId="2FA8C256"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zgrada</w:t>
      </w:r>
      <w:r w:rsidRPr="00C34429">
        <w:rPr>
          <w:rFonts w:cs="Arial"/>
          <w:bCs/>
          <w:sz w:val="20"/>
        </w:rPr>
        <w:t xml:space="preserve"> je zatvorena i/ili natkrivena građevina namijenjena boravku ljudi, odnosno smještaju životinja, biljaka i stvari. Zgradom se ne smatra pojedinačna građevina unutar sustava infrastrukturne građevine (trafostanice, pothodnici, mostovi i sl. građevine)</w:t>
      </w:r>
    </w:p>
    <w:p w14:paraId="78343834"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zgrada javne namjene</w:t>
      </w:r>
      <w:r w:rsidRPr="00C34429">
        <w:rPr>
          <w:rFonts w:cs="Arial"/>
          <w:bCs/>
          <w:sz w:val="20"/>
        </w:rPr>
        <w:t xml:space="preserve"> je zgrada ili dio zgrade koju koristi tijelo javne vlasti za obavljanje svojih poslova, zgrada ili dio zgrade za stanovanje zajednice te zgrada ili dio zgrade koja nije stambena, u kojoj boravi više ljudi ili u kojoj se pruža usluga većem broju ljudi</w:t>
      </w:r>
    </w:p>
    <w:p w14:paraId="065D105D"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 xml:space="preserve">građevine seoskog turizma </w:t>
      </w:r>
      <w:r w:rsidRPr="00C34429">
        <w:rPr>
          <w:rFonts w:cs="Arial"/>
          <w:bCs/>
          <w:sz w:val="20"/>
        </w:rPr>
        <w:t>su građevine i građevni sklopovi unutar naselja ili izvan građevinskog područja u okviru obiteljskog poljoprivrednog gospodarstva na posjedu odgovarajuće veličine, a realiziraju se rekonstrukcijom ili prenamjenom postojeće građevine, odnosno izgradnjom nove građevine koja uz stanovanje obuhvaća i ugostiteljsko-turističku djelatnost</w:t>
      </w:r>
    </w:p>
    <w:p w14:paraId="3B4981CC" w14:textId="77777777" w:rsidR="00860683" w:rsidRPr="00C34429" w:rsidRDefault="00860683">
      <w:pPr>
        <w:numPr>
          <w:ilvl w:val="0"/>
          <w:numId w:val="82"/>
        </w:numPr>
        <w:tabs>
          <w:tab w:val="left" w:pos="851"/>
        </w:tabs>
        <w:ind w:left="851" w:hanging="425"/>
        <w:jc w:val="both"/>
        <w:rPr>
          <w:rFonts w:cs="Arial"/>
          <w:b/>
          <w:bCs/>
          <w:sz w:val="20"/>
        </w:rPr>
      </w:pPr>
      <w:r w:rsidRPr="00C34429">
        <w:rPr>
          <w:rFonts w:cs="Arial"/>
          <w:b/>
          <w:bCs/>
          <w:sz w:val="20"/>
        </w:rPr>
        <w:t xml:space="preserve">poslovne građevine </w:t>
      </w:r>
      <w:r w:rsidRPr="00C34429">
        <w:rPr>
          <w:rFonts w:cs="Arial"/>
          <w:bCs/>
          <w:sz w:val="20"/>
        </w:rPr>
        <w:t>su građevine u kojima se obavlja pretežito uslužna, trgovačka, komunalno-servisna djelatnost ili u kojima prevladavaju uredske prostorije</w:t>
      </w:r>
    </w:p>
    <w:p w14:paraId="0E0549ED"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 xml:space="preserve">istaci </w:t>
      </w:r>
      <w:r w:rsidRPr="00C34429">
        <w:rPr>
          <w:rFonts w:cs="Arial"/>
          <w:bCs/>
          <w:sz w:val="20"/>
        </w:rPr>
        <w:t>su dijelovi zgrade u višim etažama konzolno istaknuti u odnosu na osnovnu ravninu pročelja zgrade (balkoni, nadstrešnice, polulođe i erkeri). Istaci dubine do 1,5 m na visini od tla većoj od 4 m ne uzimaju se u obzir pri određivanju građevinske linije</w:t>
      </w:r>
    </w:p>
    <w:p w14:paraId="7BF1C244"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lođa</w:t>
      </w:r>
      <w:r w:rsidRPr="00C34429">
        <w:rPr>
          <w:rFonts w:cs="Arial"/>
          <w:bCs/>
          <w:sz w:val="20"/>
        </w:rPr>
        <w:t xml:space="preserve"> je vanjski prostor pojedine razine zgrade koji je otvoren jednom stranom (na kojoj se nalazi ograda), odnosno zatvoren je s tri strane i natkriven, koji može djelomično konzolno biti izvan ravnine pročelja zgrade</w:t>
      </w:r>
    </w:p>
    <w:p w14:paraId="04B69B40"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balkon</w:t>
      </w:r>
      <w:r w:rsidRPr="00C34429">
        <w:rPr>
          <w:rFonts w:cs="Arial"/>
          <w:bCs/>
          <w:sz w:val="20"/>
        </w:rPr>
        <w:t xml:space="preserve"> je vanjski prostor pojedine razine zgrade koji je konzolno istaknut izvan ravnine pročelja zgrade, ograđen ogradom i odvojen je od konačno zaravnanog i uređenog terena</w:t>
      </w:r>
    </w:p>
    <w:p w14:paraId="6C6E9321" w14:textId="77777777" w:rsidR="00860683" w:rsidRPr="00E44199" w:rsidRDefault="00860683">
      <w:pPr>
        <w:numPr>
          <w:ilvl w:val="0"/>
          <w:numId w:val="82"/>
        </w:numPr>
        <w:tabs>
          <w:tab w:val="left" w:pos="851"/>
        </w:tabs>
        <w:ind w:left="851" w:hanging="425"/>
        <w:jc w:val="both"/>
        <w:rPr>
          <w:rFonts w:cs="Arial"/>
          <w:bCs/>
          <w:sz w:val="20"/>
        </w:rPr>
      </w:pPr>
      <w:r w:rsidRPr="00C34429">
        <w:rPr>
          <w:rFonts w:cs="Arial"/>
          <w:b/>
          <w:bCs/>
          <w:sz w:val="20"/>
        </w:rPr>
        <w:t>terasa</w:t>
      </w:r>
      <w:r w:rsidRPr="00C34429">
        <w:rPr>
          <w:rFonts w:cs="Arial"/>
          <w:bCs/>
          <w:sz w:val="20"/>
        </w:rPr>
        <w:t xml:space="preserve"> je vanjski prostor pojedine razine zgrade, </w:t>
      </w:r>
      <w:r w:rsidRPr="00E44199">
        <w:rPr>
          <w:rFonts w:cs="Arial"/>
          <w:bCs/>
          <w:sz w:val="20"/>
        </w:rPr>
        <w:t>površinski obrađena, koji može biti natkriven (i obzidan sa najviše dvije strane) ili nenatkriven (i obzidan sa svih strana)</w:t>
      </w:r>
    </w:p>
    <w:p w14:paraId="690F519F" w14:textId="77777777" w:rsidR="00860683" w:rsidRPr="00E44199" w:rsidRDefault="00860683">
      <w:pPr>
        <w:numPr>
          <w:ilvl w:val="0"/>
          <w:numId w:val="82"/>
        </w:numPr>
        <w:tabs>
          <w:tab w:val="left" w:pos="851"/>
        </w:tabs>
        <w:ind w:left="851" w:hanging="425"/>
        <w:jc w:val="both"/>
        <w:rPr>
          <w:rFonts w:cs="Arial"/>
          <w:bCs/>
          <w:sz w:val="20"/>
        </w:rPr>
      </w:pPr>
      <w:r w:rsidRPr="00E44199">
        <w:rPr>
          <w:rFonts w:cs="Arial"/>
          <w:b/>
          <w:bCs/>
          <w:sz w:val="20"/>
        </w:rPr>
        <w:t xml:space="preserve">erker </w:t>
      </w:r>
      <w:r w:rsidRPr="00E44199">
        <w:rPr>
          <w:rFonts w:cs="Arial"/>
          <w:bCs/>
          <w:sz w:val="20"/>
        </w:rPr>
        <w:t>je dio prostorije na pojedinoj etaži (razini) zgrade izvan ravnine pročelja zgrade. Ako se izvodi u prizemlju zgrade tada se najistaknutiji dio vanjske plohe mora izgraditi na propisanoj građevinskoj liniji. Iznad stropne ploče erkera moguće je izvesti istake, terasu, ravni ili kosi krov</w:t>
      </w:r>
    </w:p>
    <w:p w14:paraId="0BBB2BB0" w14:textId="77777777" w:rsidR="00860683" w:rsidRPr="00E44199" w:rsidRDefault="00860683">
      <w:pPr>
        <w:numPr>
          <w:ilvl w:val="0"/>
          <w:numId w:val="82"/>
        </w:numPr>
        <w:tabs>
          <w:tab w:val="left" w:pos="851"/>
        </w:tabs>
        <w:ind w:left="851" w:hanging="425"/>
        <w:jc w:val="both"/>
        <w:rPr>
          <w:rFonts w:cs="Arial"/>
          <w:bCs/>
          <w:sz w:val="20"/>
        </w:rPr>
      </w:pPr>
      <w:r w:rsidRPr="00E44199">
        <w:rPr>
          <w:rFonts w:cs="Arial"/>
          <w:b/>
          <w:bCs/>
          <w:sz w:val="20"/>
        </w:rPr>
        <w:t xml:space="preserve">krovni prozor </w:t>
      </w:r>
      <w:r w:rsidRPr="00E44199">
        <w:rPr>
          <w:rFonts w:cs="Arial"/>
          <w:bCs/>
          <w:sz w:val="20"/>
        </w:rPr>
        <w:t>je otvor koji služi za osvjetljenje prostora potkrovlja i tavana, a izvodi se isključivo u krovnoj ravnini krovišta</w:t>
      </w:r>
    </w:p>
    <w:p w14:paraId="2687BA22" w14:textId="77777777" w:rsidR="001A0FAE" w:rsidRPr="00E44199" w:rsidRDefault="00860683">
      <w:pPr>
        <w:numPr>
          <w:ilvl w:val="0"/>
          <w:numId w:val="82"/>
        </w:numPr>
        <w:tabs>
          <w:tab w:val="left" w:pos="851"/>
        </w:tabs>
        <w:ind w:left="851" w:hanging="425"/>
        <w:jc w:val="both"/>
        <w:rPr>
          <w:rFonts w:cs="Arial"/>
          <w:sz w:val="20"/>
        </w:rPr>
      </w:pPr>
      <w:r w:rsidRPr="00E44199">
        <w:rPr>
          <w:rFonts w:cs="Arial"/>
          <w:b/>
          <w:bCs/>
          <w:sz w:val="20"/>
        </w:rPr>
        <w:t>krovna kućica</w:t>
      </w:r>
      <w:r w:rsidR="001A0722" w:rsidRPr="00E44199">
        <w:rPr>
          <w:rFonts w:cs="Arial"/>
          <w:b/>
          <w:bCs/>
          <w:sz w:val="20"/>
        </w:rPr>
        <w:t xml:space="preserve"> </w:t>
      </w:r>
      <w:r w:rsidRPr="00E44199">
        <w:rPr>
          <w:rFonts w:cs="Arial"/>
          <w:sz w:val="20"/>
        </w:rPr>
        <w:t>je dio krovne konstrukcije kosog krovišta koji služi za ugradnju okomitog prozora za osvjetljenje prostora potkrovlja ili tavana</w:t>
      </w:r>
      <w:r w:rsidR="001A0722" w:rsidRPr="00E44199">
        <w:rPr>
          <w:rFonts w:cs="Arial"/>
          <w:sz w:val="20"/>
        </w:rPr>
        <w:t xml:space="preserve">. </w:t>
      </w:r>
      <w:r w:rsidR="001A0FAE" w:rsidRPr="00E44199">
        <w:rPr>
          <w:rFonts w:cs="Arial"/>
          <w:sz w:val="20"/>
        </w:rPr>
        <w:t xml:space="preserve">Krovne kućice mogu se izvoditi samo s ravnim prozorskim nadvojem. Ne dozvoljavaju se krovne kućice u obliku polukruga ili trokuta. Nadogradnja krovnih kućica smije zauzimati najviše 30% krovne plohe. Nagib krovne plohe nadozidanih krovnih kućica može biti do 45°. Krovne kućice treba izvesti s bočnim vertikalnim zidićima, natkriti dvostrešnim krovićem sljemena okomitog na glavno sljeme kuće ili krovićem odignutim od osnovne plohe krova (na pero). Pokrov treba biti crijep. Iznimno se mogu dozvoliti drugi pokrovi (u boji crijepa ili u tamnoj boji), ali uz valjano stručno arhitektonsko obrazloženje koje mora skrbiti i o očuvanju tradicijske slike naselja. </w:t>
      </w:r>
    </w:p>
    <w:p w14:paraId="3FFC70DC"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 xml:space="preserve">krovni nadozidni prozor </w:t>
      </w:r>
      <w:r w:rsidRPr="00C34429">
        <w:rPr>
          <w:rFonts w:cs="Arial"/>
          <w:bCs/>
          <w:sz w:val="20"/>
        </w:rPr>
        <w:t xml:space="preserve">postavlja se u nastavku krovnog nadozida i služi za osvjetljenje prostora potkrovlja s namjenom. Širina nadozidnog prozora može biti najviše do 1/3 dužine pročelja zgrade, odnosno ne više od 4,00 m  </w:t>
      </w:r>
    </w:p>
    <w:p w14:paraId="52827ED6"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krovni vijenac</w:t>
      </w:r>
      <w:r w:rsidRPr="00C34429">
        <w:rPr>
          <w:rFonts w:cs="Arial"/>
          <w:bCs/>
          <w:sz w:val="20"/>
        </w:rPr>
        <w:t xml:space="preserve"> je gornji rub stropne konstrukcije zadnjega kata, odnosno vrh nadozida potkrovlja ili ravnog krova</w:t>
      </w:r>
    </w:p>
    <w:p w14:paraId="7348CC8D"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 xml:space="preserve">krovni nadozid </w:t>
      </w:r>
      <w:r w:rsidRPr="00C34429">
        <w:rPr>
          <w:rFonts w:cs="Arial"/>
          <w:bCs/>
          <w:sz w:val="20"/>
        </w:rPr>
        <w:t>je produžetak pročeljnog zida građevine iznad stropne ploče posljednje etaže (razine).</w:t>
      </w:r>
    </w:p>
    <w:p w14:paraId="4ADC443E" w14:textId="77777777" w:rsidR="00860683" w:rsidRPr="00C34429" w:rsidRDefault="00860683" w:rsidP="00CE050E">
      <w:pPr>
        <w:spacing w:before="400"/>
        <w:ind w:left="425"/>
        <w:jc w:val="both"/>
        <w:rPr>
          <w:rFonts w:cs="Arial"/>
          <w:b/>
          <w:bCs/>
          <w:sz w:val="20"/>
        </w:rPr>
      </w:pPr>
      <w:r w:rsidRPr="00C34429">
        <w:rPr>
          <w:rFonts w:cs="Arial"/>
          <w:b/>
          <w:bCs/>
          <w:sz w:val="20"/>
        </w:rPr>
        <w:t>Gradnja građevina i smještaj na građevnoj čestici:</w:t>
      </w:r>
    </w:p>
    <w:p w14:paraId="7F32E4A6"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građevna čestica</w:t>
      </w:r>
      <w:r w:rsidRPr="00C34429">
        <w:rPr>
          <w:rFonts w:cs="Arial"/>
          <w:bCs/>
          <w:sz w:val="20"/>
        </w:rPr>
        <w:t xml:space="preserve"> je u načelu jedna katastarska čestica čiji je oblik, smještaj u prostoru i veličina u skladu s prostornim planom te koja ima pristup na prometnu površinu sukladan prostornom planu  </w:t>
      </w:r>
    </w:p>
    <w:p w14:paraId="5E7AA43F"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građevinsko zemljište</w:t>
      </w:r>
      <w:r w:rsidRPr="00C34429">
        <w:rPr>
          <w:rFonts w:cs="Arial"/>
          <w:bCs/>
          <w:sz w:val="20"/>
        </w:rPr>
        <w:t xml:space="preserve"> je zemljište koje je izgrađeno, uređeno ili prostornim planom namijenjeno za građenje građevina ili uređenje površina javne namjene</w:t>
      </w:r>
    </w:p>
    <w:p w14:paraId="21FBED1D"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opremanje građevinskog zemljišta</w:t>
      </w:r>
      <w:r w:rsidRPr="00C34429">
        <w:rPr>
          <w:rFonts w:cs="Arial"/>
          <w:bCs/>
          <w:sz w:val="20"/>
        </w:rPr>
        <w:t xml:space="preserve"> je osiguranje uvjeta za građenje i priključivanje na infrastrukturu kojim se omogućuje građenje i uporaba zemljišta u skladu s namjenom određenom ovim planom</w:t>
      </w:r>
    </w:p>
    <w:p w14:paraId="58C43E69"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uređeno građevinsko zemljište</w:t>
      </w:r>
      <w:r w:rsidRPr="00C34429">
        <w:rPr>
          <w:rFonts w:cs="Arial"/>
          <w:bCs/>
          <w:sz w:val="20"/>
        </w:rPr>
        <w:t xml:space="preserve"> je dio građevinskog područja koje je opremljeno za građenje u skladu s ovim Planom</w:t>
      </w:r>
    </w:p>
    <w:p w14:paraId="7B9B29EB"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gradilište</w:t>
      </w:r>
      <w:r w:rsidRPr="00C34429">
        <w:rPr>
          <w:rFonts w:cs="Arial"/>
          <w:bCs/>
          <w:sz w:val="20"/>
        </w:rPr>
        <w:t xml:space="preserve"> je zemljište i/ili građevina, uključivo i privremeno zauzete površine, na kojima se izvodi građenje ili radovi potrebni za primjenu odgovarajuće tehnologije građenja i zaštitu</w:t>
      </w:r>
    </w:p>
    <w:p w14:paraId="0AA40C2B"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gradnja</w:t>
      </w:r>
      <w:r w:rsidRPr="00C34429">
        <w:rPr>
          <w:rFonts w:cs="Arial"/>
          <w:bCs/>
          <w:sz w:val="20"/>
        </w:rPr>
        <w:t xml:space="preserve"> je projektiranje i građenje građevina te stručni nadzor građenja</w:t>
      </w:r>
    </w:p>
    <w:p w14:paraId="52738165"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 xml:space="preserve">građenje </w:t>
      </w:r>
      <w:r w:rsidRPr="00C34429">
        <w:rPr>
          <w:rFonts w:cs="Arial"/>
          <w:bCs/>
          <w:sz w:val="20"/>
        </w:rPr>
        <w:t>je izvedba građevinskih i drugih radova (pripremni, zemljani, konstrukterski, instalaterski, završni, te ugradnja građevnih proizvoda, postrojenja ili opreme) kojima se gradi nova građevina, rekonstruira, održava ili uklanja postojeća građevina</w:t>
      </w:r>
    </w:p>
    <w:p w14:paraId="3437ED3D"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 xml:space="preserve">građevinska linija </w:t>
      </w:r>
      <w:r w:rsidRPr="00C34429">
        <w:rPr>
          <w:rFonts w:cs="Arial"/>
          <w:bCs/>
          <w:sz w:val="20"/>
        </w:rPr>
        <w:t>je linija obvezne gradnje građevine, a mjeri se od najistaknutijeg dijela pročelja izuzev dijelova građevine iz točke 25.</w:t>
      </w:r>
    </w:p>
    <w:p w14:paraId="60950610"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izgrađenost građevne čestice</w:t>
      </w:r>
      <w:r w:rsidRPr="00C34429">
        <w:rPr>
          <w:rFonts w:cs="Arial"/>
          <w:bCs/>
          <w:sz w:val="20"/>
        </w:rPr>
        <w:t xml:space="preserve"> je tzv. zemljište pod građevinom, odnosno tlocrtna površina građevine. Zemljište pod građevinom je vertikalna projekcija svih zatvorenih, otvorenih i natkrivenih konstruktivnih dijelova građevine osim balkona, na građevnu česticu, uključivši i terase u prizemlju građevine kada su iste konstruktivni dio podzemne etaže.</w:t>
      </w:r>
    </w:p>
    <w:p w14:paraId="501689E6"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koeficijent izgrađenosti građevne čestice - kig</w:t>
      </w:r>
      <w:r w:rsidRPr="00C34429">
        <w:rPr>
          <w:rFonts w:cs="Arial"/>
          <w:bCs/>
          <w:sz w:val="20"/>
        </w:rPr>
        <w:t xml:space="preserve"> je odnos izgrađene površine zemljišta pod građevinom i površine građevne čestice u cijelosti ili dijela čestice koji je planom određen kao građevinsko područje</w:t>
      </w:r>
    </w:p>
    <w:p w14:paraId="0BB52096"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koeficijent iskorištenosti građevne čestice – kis</w:t>
      </w:r>
      <w:r w:rsidRPr="00C34429">
        <w:rPr>
          <w:rFonts w:cs="Arial"/>
          <w:bCs/>
          <w:sz w:val="20"/>
        </w:rPr>
        <w:t xml:space="preserve"> je odnos građevinske (bruto) izgrađene površine građevine i površine građevne čestice u cijelosti ili dijela čestice koji je planom određen kao građevinsko područje</w:t>
      </w:r>
    </w:p>
    <w:p w14:paraId="3EAFE0C6"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 xml:space="preserve">regulacijska linija </w:t>
      </w:r>
      <w:r w:rsidRPr="00C34429">
        <w:rPr>
          <w:rFonts w:cs="Arial"/>
          <w:bCs/>
          <w:sz w:val="20"/>
        </w:rPr>
        <w:t>je granica između građevne čestice osnovne namjene i čestice / površine javne namjene (ulica, pristupni put, trg, igralište, parkovne i druge zelene površine i drugo)</w:t>
      </w:r>
    </w:p>
    <w:p w14:paraId="7C4EF44D"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samostojeća građevina</w:t>
      </w:r>
      <w:r w:rsidRPr="00C34429">
        <w:rPr>
          <w:rFonts w:cs="Arial"/>
          <w:bCs/>
          <w:sz w:val="20"/>
        </w:rPr>
        <w:t xml:space="preserve"> je građevina koja sa svih strana ima neizgrađeni prostor (vlastite građevne čestice ili javnu površinu). Uz samostojeću građevinu može biti prislonjena pomoćna građevina</w:t>
      </w:r>
    </w:p>
    <w:p w14:paraId="7BFF2F25"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poluugrađena građevina</w:t>
      </w:r>
      <w:r w:rsidRPr="00C34429">
        <w:rPr>
          <w:rFonts w:cs="Arial"/>
          <w:bCs/>
          <w:sz w:val="20"/>
        </w:rPr>
        <w:t xml:space="preserve"> je građevina kojoj se jedno bočno pročelje nalazi na rubnoj međi građevne čestice, a uz ostala pročelja je neizgrađeni prostor (vlastite građevne čestice ili javna površina). Uz ovu građevinu može biti prislonjena pomoćna građevina</w:t>
      </w:r>
    </w:p>
    <w:p w14:paraId="07C0A458"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ugrađena građevina</w:t>
      </w:r>
      <w:r w:rsidRPr="00C34429">
        <w:rPr>
          <w:rFonts w:cs="Arial"/>
          <w:bCs/>
          <w:sz w:val="20"/>
        </w:rPr>
        <w:t xml:space="preserve"> je građevina kojoj se dvije strane nalaze na međama građevne čestice, a s drugih strana ima neizgrađeni prostor (vlastitu građevnu česticu ili javnu površinu); uz građevinu može biti prislonjena pomoćna građevina</w:t>
      </w:r>
    </w:p>
    <w:p w14:paraId="046D67DD"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interpolacija ili ugradnja</w:t>
      </w:r>
      <w:r w:rsidRPr="00C34429">
        <w:rPr>
          <w:rFonts w:cs="Arial"/>
          <w:bCs/>
          <w:sz w:val="20"/>
        </w:rPr>
        <w:t xml:space="preserve"> je gradnja na građevnoj čestici do samog bočnog ruba na obje strane čestice koja se nalazi u pretežito izgrađenom uličnom potezu, odnosno kada na obje susjedne građevne čestice postoji izgrađena građevina.</w:t>
      </w:r>
    </w:p>
    <w:p w14:paraId="74363CFC" w14:textId="77777777" w:rsidR="00860683" w:rsidRPr="00C34429" w:rsidRDefault="00860683" w:rsidP="00CE050E">
      <w:pPr>
        <w:spacing w:before="400"/>
        <w:ind w:left="425"/>
        <w:jc w:val="both"/>
        <w:rPr>
          <w:rFonts w:cs="Arial"/>
          <w:b/>
          <w:bCs/>
          <w:sz w:val="20"/>
        </w:rPr>
      </w:pPr>
      <w:r w:rsidRPr="00C34429">
        <w:rPr>
          <w:rFonts w:cs="Arial"/>
          <w:b/>
          <w:bCs/>
          <w:sz w:val="20"/>
        </w:rPr>
        <w:t>Prometna, komunalna i ulična mreža:</w:t>
      </w:r>
    </w:p>
    <w:p w14:paraId="5FCE761F"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iCs/>
          <w:sz w:val="20"/>
          <w:bdr w:val="none" w:sz="0" w:space="0" w:color="auto" w:frame="1"/>
        </w:rPr>
        <w:t>infrastruktura</w:t>
      </w:r>
      <w:r w:rsidRPr="00C34429">
        <w:rPr>
          <w:rFonts w:cs="Arial"/>
          <w:i/>
          <w:iCs/>
          <w:sz w:val="20"/>
          <w:bdr w:val="none" w:sz="0" w:space="0" w:color="auto" w:frame="1"/>
        </w:rPr>
        <w:t> </w:t>
      </w:r>
      <w:r w:rsidRPr="00C34429">
        <w:rPr>
          <w:rFonts w:cs="Arial"/>
          <w:sz w:val="20"/>
        </w:rPr>
        <w:t>su komunalne, prometne, energetske, vodne, pomorske, komunikacijske, elektroničke komunikacijske i druge građevine namijenjene gospodarenju s drugim vrstama stvorenih i prirodnih dobara</w:t>
      </w:r>
      <w:r w:rsidRPr="00C34429">
        <w:rPr>
          <w:rFonts w:cs="Arial"/>
          <w:b/>
          <w:bCs/>
          <w:sz w:val="20"/>
        </w:rPr>
        <w:t xml:space="preserve"> </w:t>
      </w:r>
    </w:p>
    <w:p w14:paraId="0E9676BB"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 xml:space="preserve">javna infrastruktura državne i regionalne razine </w:t>
      </w:r>
      <w:r w:rsidRPr="00C34429">
        <w:rPr>
          <w:rFonts w:cs="Arial"/>
          <w:bCs/>
          <w:sz w:val="20"/>
        </w:rPr>
        <w:t>su građevine i uređaji, kojima neposredno upravljaju pravne osobe s javnim ovlastima u području infrastrukture</w:t>
      </w:r>
    </w:p>
    <w:p w14:paraId="3D5593E3"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 xml:space="preserve">druga javna infrastruktura </w:t>
      </w:r>
      <w:r w:rsidRPr="00C34429">
        <w:rPr>
          <w:rFonts w:cs="Arial"/>
          <w:bCs/>
          <w:sz w:val="20"/>
        </w:rPr>
        <w:t>su građevine regionalne i lokalne razine, kojima se osigurava zajednička opskrba, usluge, odnosno drugi oblici povećanja kvalitete života u naselju ili korisnicima na određenom području</w:t>
      </w:r>
    </w:p>
    <w:p w14:paraId="17174EE6" w14:textId="77777777" w:rsidR="00860683" w:rsidRPr="00C34429" w:rsidRDefault="00860683">
      <w:pPr>
        <w:numPr>
          <w:ilvl w:val="0"/>
          <w:numId w:val="82"/>
        </w:numPr>
        <w:tabs>
          <w:tab w:val="left" w:pos="851"/>
        </w:tabs>
        <w:ind w:left="851" w:hanging="425"/>
        <w:jc w:val="both"/>
        <w:rPr>
          <w:rFonts w:cs="Arial"/>
          <w:sz w:val="20"/>
        </w:rPr>
      </w:pPr>
      <w:r w:rsidRPr="00C34429">
        <w:rPr>
          <w:rFonts w:cs="Arial"/>
          <w:b/>
          <w:bCs/>
          <w:sz w:val="20"/>
        </w:rPr>
        <w:t xml:space="preserve">komunalna infrastruktura </w:t>
      </w:r>
      <w:r w:rsidRPr="00C34429">
        <w:rPr>
          <w:rFonts w:cs="Arial"/>
          <w:bCs/>
          <w:sz w:val="20"/>
        </w:rPr>
        <w:t>su građevine i uređaji infrastrukture lokalne razine, koja se priprema i gradi na temelju posebnog propisa (</w:t>
      </w:r>
      <w:r w:rsidRPr="00C34429">
        <w:rPr>
          <w:rFonts w:cs="Arial"/>
          <w:sz w:val="20"/>
        </w:rPr>
        <w:t>građevine namijenjene opskrbi pitkom vodom, odvodnji i pročišćavanju otpadnih voda, održavanju čistoće naselja, sakupljanju i obradi komunalnog otpada, te ulična rasvjeta, tržnice na malo, groblja, krematoriji i površine javne namjene u naselju). Jedinica lokalne samouprave / JLS (općina ili grad) u skladu sa svojim potrebama može odrediti i neke druge djelatnosti od lokalnog značenja koje će se smatrati komunalnim djelatnostima, i objekti namijenjeni obavljanju ovih djelatnosti također će se smatrati objektima i uređajima komunalne infrastrukture.</w:t>
      </w:r>
    </w:p>
    <w:p w14:paraId="743A8274" w14:textId="77777777" w:rsidR="00860683" w:rsidRPr="00C34429" w:rsidRDefault="00860683">
      <w:pPr>
        <w:numPr>
          <w:ilvl w:val="0"/>
          <w:numId w:val="82"/>
        </w:numPr>
        <w:tabs>
          <w:tab w:val="left" w:pos="851"/>
        </w:tabs>
        <w:ind w:left="851" w:hanging="425"/>
        <w:jc w:val="both"/>
        <w:rPr>
          <w:rFonts w:cs="Arial"/>
          <w:bCs/>
          <w:sz w:val="20"/>
        </w:rPr>
      </w:pPr>
      <w:r w:rsidRPr="00C34429">
        <w:rPr>
          <w:rStyle w:val="kurziv"/>
          <w:rFonts w:cs="Arial"/>
          <w:b/>
          <w:iCs/>
          <w:sz w:val="20"/>
          <w:bdr w:val="none" w:sz="0" w:space="0" w:color="auto" w:frame="1"/>
        </w:rPr>
        <w:t>osnovna infrastruktura</w:t>
      </w:r>
      <w:r w:rsidRPr="00C34429">
        <w:rPr>
          <w:rStyle w:val="apple-converted-space"/>
          <w:rFonts w:cs="Arial"/>
          <w:i/>
          <w:iCs/>
          <w:sz w:val="20"/>
          <w:bdr w:val="none" w:sz="0" w:space="0" w:color="auto" w:frame="1"/>
        </w:rPr>
        <w:t> </w:t>
      </w:r>
      <w:r w:rsidRPr="00C34429">
        <w:rPr>
          <w:rFonts w:cs="Arial"/>
          <w:sz w:val="20"/>
        </w:rPr>
        <w:t>je građevina za odvodnju otpadnih voda i prometna površina preko koje se osigurava pristup do građevne čestice, odnosno zgrade odnosno u skladu s važećim zakonskim propisima</w:t>
      </w:r>
    </w:p>
    <w:p w14:paraId="03AB7F20"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 xml:space="preserve">prometna površina </w:t>
      </w:r>
      <w:r w:rsidRPr="00C34429">
        <w:rPr>
          <w:rFonts w:cs="Arial"/>
          <w:bCs/>
          <w:sz w:val="20"/>
        </w:rPr>
        <w:t xml:space="preserve">je površina javne namjene ili površina u vlasništvu vlasnika građevnih čestica </w:t>
      </w:r>
      <w:r w:rsidRPr="00C34429">
        <w:rPr>
          <w:rFonts w:cs="Arial"/>
          <w:sz w:val="20"/>
        </w:rPr>
        <w:t>za koje se formira</w:t>
      </w:r>
      <w:r w:rsidRPr="00C34429">
        <w:rPr>
          <w:rFonts w:cs="Arial"/>
          <w:bCs/>
          <w:sz w:val="20"/>
        </w:rPr>
        <w:t xml:space="preserve"> ili površina na kojoj je osnovano pravo služnosti prolaza u svrhu pristupa do građevne čestice</w:t>
      </w:r>
    </w:p>
    <w:p w14:paraId="6538A027"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površina javne namjene</w:t>
      </w:r>
      <w:r w:rsidRPr="00C34429">
        <w:rPr>
          <w:rFonts w:cs="Arial"/>
          <w:bCs/>
          <w:sz w:val="20"/>
        </w:rPr>
        <w:t xml:space="preserve"> je svaka površina čije je korištenje namijenjeno svima i pod jednakim uvjetima (javne ceste, nerazvrstane ceste, ulice, biciklističke staze, pješačke staze i prolazi, trgovi, tržnice, igrališta, parkirališta, groblja, parkovne i zelene površine u naselju, rekreacijske površine i sl.)</w:t>
      </w:r>
    </w:p>
    <w:p w14:paraId="4864D47B"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zaštitni prostor (pojas)</w:t>
      </w:r>
      <w:r w:rsidRPr="00C34429">
        <w:rPr>
          <w:rFonts w:cs="Arial"/>
          <w:bCs/>
          <w:sz w:val="20"/>
        </w:rPr>
        <w:t xml:space="preserve"> javnog, komunalnog ili drugog infrastrukturnog sustava je prostor određen posebnim propisima unutar kojega nisu dozvoljeni zahvati u prostoru bez prethodnih uvjeta i drugih potvrda tijela ili osoba određenih posebnim propisima</w:t>
      </w:r>
    </w:p>
    <w:p w14:paraId="5F384421"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prostor ceste</w:t>
      </w:r>
      <w:r w:rsidRPr="00C34429">
        <w:rPr>
          <w:rFonts w:cs="Arial"/>
          <w:bCs/>
          <w:sz w:val="20"/>
        </w:rPr>
        <w:t xml:space="preserve"> (ulice) je prostor između regulacijskih linija građevnih čestica, koji je definiran postojećom građevnom česticom ili je namijenjen formiranju nove čestice za izgradnju prometnice i uređenje pripadajućih javnih prometnih površina. Nova čestica određuje se prema planiranom konačnom poprečnom profilu ceste (prometni trak, rubni trak, bankina, biciklistički trak/staza, pješačka staza, parkiralište, zelena površina, površina za odvodnju)</w:t>
      </w:r>
    </w:p>
    <w:p w14:paraId="0C9A90D7"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trasa</w:t>
      </w:r>
      <w:r w:rsidRPr="00C34429">
        <w:rPr>
          <w:rFonts w:cs="Arial"/>
          <w:bCs/>
          <w:sz w:val="20"/>
        </w:rPr>
        <w:t> je planirani pravac, pravac određen lokacijskom dozvolom ili pravac određen građevinskom dozvolom, na kojemu se smješta uzdužna os građevine</w:t>
      </w:r>
    </w:p>
    <w:p w14:paraId="20B33C55" w14:textId="77777777" w:rsidR="00860683" w:rsidRPr="00C34429" w:rsidRDefault="00860683">
      <w:pPr>
        <w:numPr>
          <w:ilvl w:val="0"/>
          <w:numId w:val="82"/>
        </w:numPr>
        <w:tabs>
          <w:tab w:val="left" w:pos="851"/>
        </w:tabs>
        <w:ind w:left="851" w:hanging="425"/>
        <w:jc w:val="both"/>
        <w:rPr>
          <w:rFonts w:cs="Arial"/>
          <w:bCs/>
          <w:sz w:val="20"/>
        </w:rPr>
      </w:pPr>
      <w:r w:rsidRPr="00C34429">
        <w:rPr>
          <w:rFonts w:cs="Arial"/>
          <w:b/>
          <w:bCs/>
          <w:sz w:val="20"/>
        </w:rPr>
        <w:t xml:space="preserve">koridor </w:t>
      </w:r>
      <w:r w:rsidRPr="00C34429">
        <w:rPr>
          <w:rFonts w:cs="Arial"/>
          <w:bCs/>
          <w:sz w:val="20"/>
        </w:rPr>
        <w:t>je planirani prostor koji obuhvaća površinu unutar koje se formira građevna čestica ili smješta građevina za koju se ne određuje građevna čestica.</w:t>
      </w:r>
    </w:p>
    <w:p w14:paraId="171E5383" w14:textId="77777777" w:rsidR="00860E82" w:rsidRPr="00C34429" w:rsidRDefault="00860E82" w:rsidP="00860683">
      <w:pPr>
        <w:widowControl w:val="0"/>
        <w:autoSpaceDE w:val="0"/>
        <w:autoSpaceDN w:val="0"/>
        <w:adjustRightInd w:val="0"/>
        <w:spacing w:before="40"/>
        <w:jc w:val="both"/>
        <w:rPr>
          <w:rFonts w:cs="Arial"/>
          <w:sz w:val="24"/>
          <w:szCs w:val="24"/>
        </w:rPr>
      </w:pPr>
      <w:bookmarkStart w:id="8" w:name="_Toc419887307"/>
      <w:bookmarkEnd w:id="8"/>
    </w:p>
    <w:p w14:paraId="017678C6" w14:textId="77777777" w:rsidR="0027376A" w:rsidRPr="00C34429" w:rsidRDefault="00860683" w:rsidP="00860683">
      <w:pPr>
        <w:widowControl w:val="0"/>
        <w:autoSpaceDE w:val="0"/>
        <w:autoSpaceDN w:val="0"/>
        <w:adjustRightInd w:val="0"/>
        <w:spacing w:before="40"/>
        <w:jc w:val="both"/>
        <w:rPr>
          <w:rFonts w:cs="Arial"/>
          <w:b/>
          <w:bCs/>
          <w:sz w:val="24"/>
          <w:szCs w:val="24"/>
        </w:rPr>
      </w:pPr>
      <w:r w:rsidRPr="00C34429">
        <w:rPr>
          <w:rFonts w:cs="Arial"/>
          <w:b/>
          <w:bCs/>
          <w:sz w:val="24"/>
          <w:szCs w:val="24"/>
        </w:rPr>
        <w:t>2. UVJETI ZA ODREĐIVANJE NAMJENA POVRŠINA NA PODRUČJU OPĆINE</w:t>
      </w:r>
    </w:p>
    <w:p w14:paraId="3903EF8A" w14:textId="77777777" w:rsidR="0027376A" w:rsidRPr="00C34429" w:rsidRDefault="0027376A">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67095008" w14:textId="77777777" w:rsidR="0027376A" w:rsidRPr="00C34429" w:rsidRDefault="0027376A" w:rsidP="0027376A">
      <w:pPr>
        <w:widowControl w:val="0"/>
        <w:autoSpaceDE w:val="0"/>
        <w:autoSpaceDN w:val="0"/>
        <w:adjustRightInd w:val="0"/>
        <w:spacing w:before="20" w:after="20"/>
        <w:jc w:val="both"/>
        <w:rPr>
          <w:rFonts w:cs="Arial"/>
          <w:sz w:val="20"/>
        </w:rPr>
      </w:pPr>
      <w:r w:rsidRPr="00C34429">
        <w:rPr>
          <w:rFonts w:cs="Arial"/>
          <w:sz w:val="20"/>
        </w:rPr>
        <w:t>Ovim Planom obuhvaćeno je područje Općine Bedekovčina koja se sastoji od petnaest naselja: Bedekovčina, Belovar Zlatarski, Brestovec Orehovički, Grabe, Kebel, Križanče, Lug Orehovički, Lug Poznanovečki, Martinec Orehovički, Orehovica, Poznanovec, Pustodol Orehovički, Vojnić-Breg, Zadravec i Židovinjak, kako je utvrđeno Zakonom o područjima županija, gradova i općina u Republici Hrvatskoj.</w:t>
      </w:r>
    </w:p>
    <w:p w14:paraId="6B503279" w14:textId="77777777" w:rsidR="0027376A" w:rsidRPr="00C34429" w:rsidRDefault="0027376A">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7EAD378D" w14:textId="77777777" w:rsidR="0027376A" w:rsidRPr="00C34429" w:rsidRDefault="0027376A">
      <w:pPr>
        <w:widowControl w:val="0"/>
        <w:numPr>
          <w:ilvl w:val="0"/>
          <w:numId w:val="7"/>
        </w:numPr>
        <w:tabs>
          <w:tab w:val="left" w:pos="426"/>
        </w:tabs>
        <w:suppressAutoHyphens w:val="0"/>
        <w:autoSpaceDE w:val="0"/>
        <w:autoSpaceDN w:val="0"/>
        <w:adjustRightInd w:val="0"/>
        <w:ind w:firstLine="0"/>
        <w:jc w:val="both"/>
        <w:rPr>
          <w:rFonts w:cs="Arial"/>
          <w:sz w:val="20"/>
        </w:rPr>
      </w:pPr>
      <w:r w:rsidRPr="00C34429">
        <w:rPr>
          <w:rFonts w:cs="Arial"/>
          <w:sz w:val="20"/>
        </w:rPr>
        <w:t xml:space="preserve">Načela za određivanje namjene površina određenih Planom, koje određuju temeljno urbanističko-graditeljsko i prostorno-krajobrazno uređenje te zaštitu prostora su:  </w:t>
      </w:r>
    </w:p>
    <w:p w14:paraId="56391621" w14:textId="77777777" w:rsidR="0027376A" w:rsidRPr="00C34429" w:rsidRDefault="0027376A">
      <w:pPr>
        <w:widowControl w:val="0"/>
        <w:numPr>
          <w:ilvl w:val="0"/>
          <w:numId w:val="5"/>
        </w:numPr>
        <w:suppressAutoHyphens w:val="0"/>
        <w:autoSpaceDE w:val="0"/>
        <w:autoSpaceDN w:val="0"/>
        <w:adjustRightInd w:val="0"/>
        <w:spacing w:after="60"/>
        <w:ind w:left="1135" w:hanging="284"/>
        <w:jc w:val="both"/>
        <w:rPr>
          <w:rFonts w:cs="Arial"/>
          <w:sz w:val="20"/>
        </w:rPr>
      </w:pPr>
      <w:r w:rsidRPr="00C34429">
        <w:rPr>
          <w:rFonts w:cs="Arial"/>
          <w:sz w:val="20"/>
        </w:rPr>
        <w:t xml:space="preserve">1. načela održivog razvoja </w:t>
      </w:r>
    </w:p>
    <w:p w14:paraId="6712DE35" w14:textId="77777777" w:rsidR="0027376A" w:rsidRPr="00C34429" w:rsidRDefault="0027376A">
      <w:pPr>
        <w:widowControl w:val="0"/>
        <w:numPr>
          <w:ilvl w:val="0"/>
          <w:numId w:val="5"/>
        </w:numPr>
        <w:suppressAutoHyphens w:val="0"/>
        <w:autoSpaceDE w:val="0"/>
        <w:autoSpaceDN w:val="0"/>
        <w:adjustRightInd w:val="0"/>
        <w:spacing w:after="60"/>
        <w:ind w:left="1135" w:hanging="284"/>
        <w:jc w:val="both"/>
        <w:rPr>
          <w:rFonts w:cs="Arial"/>
          <w:sz w:val="20"/>
        </w:rPr>
      </w:pPr>
      <w:r w:rsidRPr="00C34429">
        <w:rPr>
          <w:rFonts w:cs="Arial"/>
          <w:sz w:val="20"/>
        </w:rPr>
        <w:t xml:space="preserve">2. načela zaštite kulturnog i prirodnog nasljeđa </w:t>
      </w:r>
    </w:p>
    <w:p w14:paraId="59E37882" w14:textId="77777777" w:rsidR="0027376A" w:rsidRPr="00C34429" w:rsidRDefault="0027376A">
      <w:pPr>
        <w:widowControl w:val="0"/>
        <w:numPr>
          <w:ilvl w:val="0"/>
          <w:numId w:val="5"/>
        </w:numPr>
        <w:suppressAutoHyphens w:val="0"/>
        <w:autoSpaceDE w:val="0"/>
        <w:autoSpaceDN w:val="0"/>
        <w:adjustRightInd w:val="0"/>
        <w:spacing w:after="60"/>
        <w:ind w:left="1135" w:hanging="284"/>
        <w:jc w:val="both"/>
        <w:rPr>
          <w:rFonts w:cs="Arial"/>
          <w:sz w:val="20"/>
        </w:rPr>
      </w:pPr>
      <w:r w:rsidRPr="00C34429">
        <w:rPr>
          <w:rFonts w:cs="Arial"/>
          <w:sz w:val="20"/>
        </w:rPr>
        <w:t xml:space="preserve">3. načela racionalnog, svrsishodnog i razboritog planiranja i korištenja prostora  </w:t>
      </w:r>
    </w:p>
    <w:p w14:paraId="06930A97" w14:textId="77777777" w:rsidR="0027376A" w:rsidRPr="00C34429" w:rsidRDefault="0027376A">
      <w:pPr>
        <w:widowControl w:val="0"/>
        <w:numPr>
          <w:ilvl w:val="0"/>
          <w:numId w:val="5"/>
        </w:numPr>
        <w:suppressAutoHyphens w:val="0"/>
        <w:autoSpaceDE w:val="0"/>
        <w:autoSpaceDN w:val="0"/>
        <w:adjustRightInd w:val="0"/>
        <w:spacing w:after="60"/>
        <w:ind w:left="1135" w:hanging="284"/>
        <w:jc w:val="both"/>
        <w:rPr>
          <w:rFonts w:cs="Arial"/>
          <w:sz w:val="20"/>
        </w:rPr>
      </w:pPr>
      <w:r w:rsidRPr="00C34429">
        <w:rPr>
          <w:rFonts w:cs="Arial"/>
          <w:sz w:val="20"/>
        </w:rPr>
        <w:t xml:space="preserve">4. načela optimalnog usklađenja interesa različitih korisnika prostora </w:t>
      </w:r>
    </w:p>
    <w:p w14:paraId="520A03E4" w14:textId="77777777" w:rsidR="0027376A" w:rsidRPr="00C34429" w:rsidRDefault="0027376A">
      <w:pPr>
        <w:widowControl w:val="0"/>
        <w:numPr>
          <w:ilvl w:val="0"/>
          <w:numId w:val="5"/>
        </w:numPr>
        <w:suppressAutoHyphens w:val="0"/>
        <w:autoSpaceDE w:val="0"/>
        <w:autoSpaceDN w:val="0"/>
        <w:adjustRightInd w:val="0"/>
        <w:ind w:left="1134" w:hanging="283"/>
        <w:jc w:val="both"/>
        <w:rPr>
          <w:rFonts w:cs="Arial"/>
          <w:sz w:val="20"/>
        </w:rPr>
      </w:pPr>
      <w:r w:rsidRPr="00C34429">
        <w:rPr>
          <w:rFonts w:cs="Arial"/>
          <w:sz w:val="20"/>
        </w:rPr>
        <w:t xml:space="preserve">5. pravila urbanističke, prostornoplanerske i krajobraznoplanerske struke. </w:t>
      </w:r>
    </w:p>
    <w:p w14:paraId="65443524" w14:textId="77777777" w:rsidR="0027376A" w:rsidRPr="00C34429" w:rsidRDefault="0027376A">
      <w:pPr>
        <w:widowControl w:val="0"/>
        <w:numPr>
          <w:ilvl w:val="0"/>
          <w:numId w:val="7"/>
        </w:numPr>
        <w:tabs>
          <w:tab w:val="left" w:pos="426"/>
        </w:tabs>
        <w:suppressAutoHyphens w:val="0"/>
        <w:autoSpaceDE w:val="0"/>
        <w:autoSpaceDN w:val="0"/>
        <w:adjustRightInd w:val="0"/>
        <w:ind w:firstLine="0"/>
        <w:jc w:val="both"/>
        <w:rPr>
          <w:rFonts w:cs="Arial"/>
          <w:sz w:val="20"/>
        </w:rPr>
      </w:pPr>
      <w:r w:rsidRPr="00C34429">
        <w:rPr>
          <w:rFonts w:cs="Arial"/>
          <w:sz w:val="20"/>
        </w:rPr>
        <w:t xml:space="preserve">Uređivanje prostora unutar obuhvata Plana kao što je izgradnja građevina, uređivanje zemljišta te obavljanje drugih djelatnosti iznad, na ili ispod površine zemlje može se obavljati isključivo u suglasju s ovim Planom, odnosno postavkama koje iz njega proizlaze, kao i na temelju onih odredbi postojećih prostornih planova, koje nisu u suprotnosti s ovim Planom.  </w:t>
      </w:r>
    </w:p>
    <w:p w14:paraId="04B794D3" w14:textId="77777777" w:rsidR="0027376A" w:rsidRPr="00C34429" w:rsidRDefault="0027376A">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11D527F7" w14:textId="77777777" w:rsidR="0027376A" w:rsidRPr="00C34429" w:rsidRDefault="0027376A" w:rsidP="00E06740">
      <w:pPr>
        <w:widowControl w:val="0"/>
        <w:autoSpaceDE w:val="0"/>
        <w:autoSpaceDN w:val="0"/>
        <w:adjustRightInd w:val="0"/>
        <w:jc w:val="both"/>
        <w:rPr>
          <w:rFonts w:cs="Arial"/>
          <w:sz w:val="20"/>
        </w:rPr>
      </w:pPr>
      <w:r w:rsidRPr="00C34429">
        <w:rPr>
          <w:rFonts w:cs="Arial"/>
          <w:sz w:val="20"/>
        </w:rPr>
        <w:t>Površine za razvoj i uređenje prostora smještavaju se:</w:t>
      </w:r>
    </w:p>
    <w:p w14:paraId="396AE2E2" w14:textId="77777777" w:rsidR="0027376A" w:rsidRPr="00C34429" w:rsidRDefault="0027376A">
      <w:pPr>
        <w:numPr>
          <w:ilvl w:val="0"/>
          <w:numId w:val="8"/>
        </w:numPr>
        <w:suppressAutoHyphens w:val="0"/>
        <w:spacing w:after="60"/>
        <w:ind w:left="709" w:hanging="284"/>
        <w:jc w:val="both"/>
        <w:rPr>
          <w:rFonts w:cs="Arial"/>
          <w:sz w:val="20"/>
        </w:rPr>
      </w:pPr>
      <w:r w:rsidRPr="00C34429">
        <w:rPr>
          <w:rFonts w:cs="Arial"/>
          <w:sz w:val="20"/>
        </w:rPr>
        <w:t>unutar građevinskih područja (građevinska područja naselja i izdvojena građevinska područja izvan naselja)</w:t>
      </w:r>
    </w:p>
    <w:p w14:paraId="548EBBC3" w14:textId="77777777" w:rsidR="0027376A" w:rsidRPr="00C34429" w:rsidRDefault="0027376A">
      <w:pPr>
        <w:numPr>
          <w:ilvl w:val="0"/>
          <w:numId w:val="8"/>
        </w:numPr>
        <w:suppressAutoHyphens w:val="0"/>
        <w:ind w:left="709" w:hanging="283"/>
        <w:jc w:val="both"/>
        <w:rPr>
          <w:rFonts w:cs="Arial"/>
          <w:sz w:val="20"/>
        </w:rPr>
      </w:pPr>
      <w:r w:rsidRPr="00C34429">
        <w:rPr>
          <w:rFonts w:cs="Arial"/>
          <w:sz w:val="20"/>
        </w:rPr>
        <w:t>izvan građevinskih područja.</w:t>
      </w:r>
    </w:p>
    <w:p w14:paraId="02C60282" w14:textId="77777777" w:rsidR="0027376A" w:rsidRPr="00C34429" w:rsidRDefault="0027376A">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015AE077" w14:textId="77777777" w:rsidR="0027376A" w:rsidRPr="00C34429" w:rsidRDefault="0027376A">
      <w:pPr>
        <w:widowControl w:val="0"/>
        <w:numPr>
          <w:ilvl w:val="0"/>
          <w:numId w:val="83"/>
        </w:numPr>
        <w:tabs>
          <w:tab w:val="left" w:pos="426"/>
        </w:tabs>
        <w:suppressAutoHyphens w:val="0"/>
        <w:autoSpaceDE w:val="0"/>
        <w:autoSpaceDN w:val="0"/>
        <w:adjustRightInd w:val="0"/>
        <w:ind w:firstLine="0"/>
        <w:jc w:val="both"/>
        <w:rPr>
          <w:rFonts w:cs="Arial"/>
          <w:sz w:val="20"/>
        </w:rPr>
      </w:pPr>
      <w:r w:rsidRPr="00C34429">
        <w:rPr>
          <w:rFonts w:cs="Arial"/>
          <w:sz w:val="20"/>
        </w:rPr>
        <w:t xml:space="preserve">Građevinska područja razgraničena su na: </w:t>
      </w:r>
    </w:p>
    <w:p w14:paraId="1661E14B" w14:textId="77777777" w:rsidR="0027376A" w:rsidRPr="00C34429" w:rsidRDefault="0027376A">
      <w:pPr>
        <w:numPr>
          <w:ilvl w:val="0"/>
          <w:numId w:val="8"/>
        </w:numPr>
        <w:suppressAutoHyphens w:val="0"/>
        <w:spacing w:after="60"/>
        <w:ind w:left="709" w:hanging="284"/>
        <w:jc w:val="both"/>
        <w:rPr>
          <w:rFonts w:cs="Arial"/>
          <w:sz w:val="20"/>
        </w:rPr>
      </w:pPr>
      <w:r w:rsidRPr="00C34429">
        <w:rPr>
          <w:rFonts w:cs="Arial"/>
          <w:sz w:val="20"/>
        </w:rPr>
        <w:t>izgrađeni dio (obuhvaća područje određeno prostornim planom koje je izgrađeno)</w:t>
      </w:r>
    </w:p>
    <w:p w14:paraId="440CBD3A" w14:textId="77777777" w:rsidR="0027376A" w:rsidRPr="00C34429" w:rsidRDefault="0027376A">
      <w:pPr>
        <w:numPr>
          <w:ilvl w:val="0"/>
          <w:numId w:val="8"/>
        </w:numPr>
        <w:suppressAutoHyphens w:val="0"/>
        <w:spacing w:after="60"/>
        <w:ind w:left="709" w:hanging="284"/>
        <w:jc w:val="both"/>
        <w:rPr>
          <w:rFonts w:cs="Arial"/>
          <w:sz w:val="20"/>
        </w:rPr>
      </w:pPr>
      <w:r w:rsidRPr="00C34429">
        <w:rPr>
          <w:rFonts w:cs="Arial"/>
          <w:sz w:val="20"/>
        </w:rPr>
        <w:t>neizgrađeni / uređeni dio (obuhvaća područje određeno prostornim planom planirano za daljnji razvoj)</w:t>
      </w:r>
    </w:p>
    <w:p w14:paraId="37C42F9F" w14:textId="77777777" w:rsidR="0027376A" w:rsidRPr="00C34429" w:rsidRDefault="0027376A">
      <w:pPr>
        <w:numPr>
          <w:ilvl w:val="0"/>
          <w:numId w:val="8"/>
        </w:numPr>
        <w:suppressAutoHyphens w:val="0"/>
        <w:ind w:left="709" w:hanging="283"/>
        <w:jc w:val="both"/>
        <w:rPr>
          <w:rFonts w:cs="Arial"/>
          <w:sz w:val="20"/>
        </w:rPr>
      </w:pPr>
      <w:r w:rsidRPr="00C34429">
        <w:rPr>
          <w:rFonts w:cs="Arial"/>
          <w:sz w:val="20"/>
        </w:rPr>
        <w:t>neizgrađeni / neuređeni dio (obuhvaća područje određeno prostornim planom planirano za daljnji razvoj, ali na kojemu nije izgrađena planirana osnovna infrastruktura).</w:t>
      </w:r>
    </w:p>
    <w:p w14:paraId="7C63B2BC" w14:textId="77777777" w:rsidR="0027376A" w:rsidRPr="00C34429" w:rsidRDefault="0027376A">
      <w:pPr>
        <w:widowControl w:val="0"/>
        <w:numPr>
          <w:ilvl w:val="0"/>
          <w:numId w:val="83"/>
        </w:numPr>
        <w:tabs>
          <w:tab w:val="left" w:pos="426"/>
        </w:tabs>
        <w:suppressAutoHyphens w:val="0"/>
        <w:autoSpaceDE w:val="0"/>
        <w:autoSpaceDN w:val="0"/>
        <w:adjustRightInd w:val="0"/>
        <w:ind w:firstLine="0"/>
        <w:jc w:val="both"/>
        <w:rPr>
          <w:rFonts w:cs="Arial"/>
          <w:sz w:val="20"/>
        </w:rPr>
      </w:pPr>
      <w:r w:rsidRPr="00C34429">
        <w:rPr>
          <w:rFonts w:cs="Arial"/>
          <w:sz w:val="20"/>
        </w:rPr>
        <w:t>Unutar neizgrađenog/neuređenog dijela građevinskog područja izdavanje akata kojima se odobrava građenje obavlja se prema Urbanističkom planu uređenja za to područje.</w:t>
      </w:r>
    </w:p>
    <w:p w14:paraId="17CCDD8C" w14:textId="77777777" w:rsidR="0027376A" w:rsidRPr="00C34429" w:rsidRDefault="0027376A">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295BF218" w14:textId="77777777" w:rsidR="0027376A" w:rsidRPr="00C34429" w:rsidRDefault="0027376A">
      <w:pPr>
        <w:widowControl w:val="0"/>
        <w:numPr>
          <w:ilvl w:val="0"/>
          <w:numId w:val="84"/>
        </w:numPr>
        <w:tabs>
          <w:tab w:val="left" w:pos="426"/>
        </w:tabs>
        <w:suppressAutoHyphens w:val="0"/>
        <w:autoSpaceDE w:val="0"/>
        <w:autoSpaceDN w:val="0"/>
        <w:adjustRightInd w:val="0"/>
        <w:jc w:val="both"/>
        <w:rPr>
          <w:rFonts w:cs="Arial"/>
          <w:sz w:val="20"/>
        </w:rPr>
      </w:pPr>
      <w:r w:rsidRPr="00C34429">
        <w:rPr>
          <w:rFonts w:cs="Arial"/>
          <w:sz w:val="20"/>
        </w:rPr>
        <w:t>Razmještaj i veličine površina osnovne namjene prikazani su na kartografskom prikazu br. 1. “Korištenje i namjena prostora” u mjerilu 1 : 25000 te na kartografskom prikazu br. 4. „Građevinska područja“ u mjerilu 1 : 5000.</w:t>
      </w:r>
    </w:p>
    <w:p w14:paraId="476338F7" w14:textId="77777777" w:rsidR="0027376A" w:rsidRPr="00C34429" w:rsidRDefault="0027376A">
      <w:pPr>
        <w:widowControl w:val="0"/>
        <w:numPr>
          <w:ilvl w:val="0"/>
          <w:numId w:val="84"/>
        </w:numPr>
        <w:tabs>
          <w:tab w:val="left" w:pos="426"/>
        </w:tabs>
        <w:suppressAutoHyphens w:val="0"/>
        <w:autoSpaceDE w:val="0"/>
        <w:autoSpaceDN w:val="0"/>
        <w:adjustRightInd w:val="0"/>
        <w:jc w:val="both"/>
        <w:rPr>
          <w:rFonts w:cs="Arial"/>
          <w:sz w:val="20"/>
        </w:rPr>
      </w:pPr>
      <w:r w:rsidRPr="00C34429">
        <w:rPr>
          <w:rFonts w:cs="Arial"/>
          <w:sz w:val="20"/>
        </w:rPr>
        <w:t xml:space="preserve">Ovim Planom određene su sljedeće osnovne namjene površina:  </w:t>
      </w:r>
    </w:p>
    <w:p w14:paraId="448D490D" w14:textId="77777777" w:rsidR="0027376A" w:rsidRPr="00C34429" w:rsidRDefault="0027376A" w:rsidP="00E06740">
      <w:pPr>
        <w:tabs>
          <w:tab w:val="left" w:pos="709"/>
        </w:tabs>
        <w:ind w:left="709" w:hanging="283"/>
        <w:rPr>
          <w:rFonts w:cs="Arial"/>
          <w:sz w:val="20"/>
        </w:rPr>
      </w:pPr>
      <w:r w:rsidRPr="00C34429">
        <w:rPr>
          <w:rFonts w:cs="Arial"/>
          <w:sz w:val="20"/>
        </w:rPr>
        <w:t>a)  POVRŠINE ZA RAZVOJ I UREĐENJE PROSTORA NASELJA / GRAĐEVINSKA  PODRUČJA NASELJA (GPN)</w:t>
      </w:r>
    </w:p>
    <w:p w14:paraId="7B385215" w14:textId="77777777" w:rsidR="0027376A" w:rsidRPr="00C34429" w:rsidRDefault="0027376A" w:rsidP="00E06740">
      <w:pPr>
        <w:ind w:firstLine="709"/>
        <w:rPr>
          <w:rFonts w:cs="Arial"/>
          <w:sz w:val="20"/>
        </w:rPr>
      </w:pPr>
      <w:r w:rsidRPr="00C34429">
        <w:rPr>
          <w:rFonts w:cs="Arial"/>
          <w:b/>
          <w:sz w:val="20"/>
        </w:rPr>
        <w:t>Mješovita namjena</w:t>
      </w:r>
      <w:r w:rsidRPr="00C34429">
        <w:rPr>
          <w:rFonts w:cs="Arial"/>
          <w:sz w:val="20"/>
        </w:rPr>
        <w:t xml:space="preserve"> – građevinsko područje naselja / bez posebne oznake (u svim naseljima) </w:t>
      </w:r>
    </w:p>
    <w:p w14:paraId="3AB1F214" w14:textId="77777777" w:rsidR="0027376A" w:rsidRPr="00C34429" w:rsidRDefault="0027376A" w:rsidP="00E06740">
      <w:pPr>
        <w:spacing w:after="60"/>
        <w:ind w:firstLine="709"/>
        <w:rPr>
          <w:rFonts w:cs="Arial"/>
          <w:b/>
          <w:sz w:val="20"/>
        </w:rPr>
      </w:pPr>
      <w:r w:rsidRPr="00C34429">
        <w:rPr>
          <w:rFonts w:cs="Arial"/>
          <w:b/>
          <w:sz w:val="20"/>
        </w:rPr>
        <w:t xml:space="preserve">Izdvojene namjene unutar naselja </w:t>
      </w:r>
      <w:r w:rsidRPr="00C34429">
        <w:rPr>
          <w:rFonts w:cs="Arial"/>
          <w:sz w:val="20"/>
        </w:rPr>
        <w:t>(u pojedinim naseljima)</w:t>
      </w:r>
    </w:p>
    <w:p w14:paraId="57A0CC3F" w14:textId="77777777" w:rsidR="0027376A" w:rsidRPr="00C34429" w:rsidRDefault="0027376A" w:rsidP="00E06740">
      <w:pPr>
        <w:pStyle w:val="Odlomakpopisa"/>
        <w:spacing w:after="60"/>
        <w:ind w:left="1134"/>
        <w:rPr>
          <w:rFonts w:ascii="Arial" w:hAnsi="Arial" w:cs="Arial"/>
          <w:sz w:val="20"/>
          <w:szCs w:val="20"/>
        </w:rPr>
      </w:pPr>
      <w:r w:rsidRPr="00C34429">
        <w:rPr>
          <w:rFonts w:ascii="Arial" w:hAnsi="Arial" w:cs="Arial"/>
          <w:sz w:val="20"/>
          <w:szCs w:val="20"/>
        </w:rPr>
        <w:t>Stambena namjena (S)</w:t>
      </w:r>
    </w:p>
    <w:p w14:paraId="4EC864B4" w14:textId="77777777" w:rsidR="0027376A" w:rsidRPr="00C34429" w:rsidRDefault="0027376A" w:rsidP="00E06740">
      <w:pPr>
        <w:pStyle w:val="Odlomakpopisa"/>
        <w:spacing w:after="60"/>
        <w:ind w:left="1134"/>
        <w:rPr>
          <w:rFonts w:ascii="Arial" w:hAnsi="Arial" w:cs="Arial"/>
          <w:sz w:val="20"/>
          <w:szCs w:val="20"/>
        </w:rPr>
      </w:pPr>
      <w:r w:rsidRPr="00C34429">
        <w:rPr>
          <w:rFonts w:ascii="Arial" w:hAnsi="Arial" w:cs="Arial"/>
          <w:sz w:val="20"/>
          <w:szCs w:val="20"/>
        </w:rPr>
        <w:t>Mješovita namjena – pretežito stambena (M1)</w:t>
      </w:r>
    </w:p>
    <w:p w14:paraId="78CC22BB" w14:textId="77777777" w:rsidR="0027376A" w:rsidRPr="00C34429" w:rsidRDefault="0027376A" w:rsidP="00E06740">
      <w:pPr>
        <w:pStyle w:val="Odlomakpopisa"/>
        <w:spacing w:after="60"/>
        <w:ind w:left="1134"/>
        <w:rPr>
          <w:rFonts w:ascii="Arial" w:hAnsi="Arial" w:cs="Arial"/>
          <w:sz w:val="20"/>
          <w:szCs w:val="20"/>
        </w:rPr>
      </w:pPr>
      <w:r w:rsidRPr="00C34429">
        <w:rPr>
          <w:rFonts w:ascii="Arial" w:hAnsi="Arial" w:cs="Arial"/>
          <w:sz w:val="20"/>
          <w:szCs w:val="20"/>
        </w:rPr>
        <w:t>Mješovita namjena – pretežito poslovna (M2)</w:t>
      </w:r>
    </w:p>
    <w:p w14:paraId="4A5D5BDD" w14:textId="77777777" w:rsidR="0027376A" w:rsidRPr="00C34429" w:rsidRDefault="0027376A" w:rsidP="00E06740">
      <w:pPr>
        <w:pStyle w:val="Odlomakpopisa"/>
        <w:spacing w:after="60"/>
        <w:ind w:left="1134"/>
        <w:rPr>
          <w:rFonts w:ascii="Arial" w:hAnsi="Arial" w:cs="Arial"/>
          <w:sz w:val="20"/>
          <w:szCs w:val="20"/>
        </w:rPr>
      </w:pPr>
      <w:r w:rsidRPr="00C34429">
        <w:rPr>
          <w:rFonts w:ascii="Arial" w:hAnsi="Arial" w:cs="Arial"/>
          <w:sz w:val="20"/>
          <w:szCs w:val="20"/>
        </w:rPr>
        <w:t>Javna i društvena namjena (D)</w:t>
      </w:r>
    </w:p>
    <w:p w14:paraId="7A9A17E8" w14:textId="77777777" w:rsidR="0027376A" w:rsidRPr="00C34429" w:rsidRDefault="0027376A" w:rsidP="00E06740">
      <w:pPr>
        <w:pStyle w:val="Odlomakpopisa"/>
        <w:spacing w:after="60"/>
        <w:ind w:left="1134"/>
        <w:rPr>
          <w:rFonts w:ascii="Arial" w:hAnsi="Arial" w:cs="Arial"/>
          <w:sz w:val="20"/>
          <w:szCs w:val="20"/>
        </w:rPr>
      </w:pPr>
      <w:r w:rsidRPr="00C34429">
        <w:rPr>
          <w:rFonts w:ascii="Arial" w:hAnsi="Arial" w:cs="Arial"/>
          <w:sz w:val="20"/>
          <w:szCs w:val="20"/>
        </w:rPr>
        <w:t>Zelene površine (Z)</w:t>
      </w:r>
    </w:p>
    <w:p w14:paraId="04940B55" w14:textId="77777777" w:rsidR="0027376A" w:rsidRPr="00E9696A" w:rsidRDefault="0027376A" w:rsidP="00E06740">
      <w:pPr>
        <w:pStyle w:val="Odlomakpopisa"/>
        <w:spacing w:after="120"/>
        <w:ind w:left="1134"/>
        <w:rPr>
          <w:rFonts w:ascii="Arial" w:eastAsia="Times New Roman" w:hAnsi="Arial" w:cs="Arial"/>
          <w:strike/>
          <w:color w:val="FF0000"/>
          <w:sz w:val="20"/>
          <w:szCs w:val="20"/>
        </w:rPr>
      </w:pPr>
      <w:r w:rsidRPr="00A657C3">
        <w:rPr>
          <w:rFonts w:ascii="Arial" w:hAnsi="Arial" w:cs="Arial"/>
          <w:sz w:val="20"/>
          <w:szCs w:val="20"/>
        </w:rPr>
        <w:t>Infrastrukturni sustavi</w:t>
      </w:r>
    </w:p>
    <w:p w14:paraId="3E836CA8" w14:textId="77777777" w:rsidR="0027376A" w:rsidRPr="00C34429" w:rsidRDefault="0027376A" w:rsidP="00E06740">
      <w:pPr>
        <w:tabs>
          <w:tab w:val="left" w:pos="709"/>
        </w:tabs>
        <w:ind w:left="709" w:hanging="283"/>
        <w:rPr>
          <w:rFonts w:cs="Arial"/>
          <w:sz w:val="20"/>
        </w:rPr>
      </w:pPr>
      <w:r w:rsidRPr="00C34429">
        <w:rPr>
          <w:rFonts w:cs="Arial"/>
          <w:sz w:val="20"/>
        </w:rPr>
        <w:t>b)  POVRŠINE ZA RAZVOJ I UREĐENJE PROSTORA IZVAN NASELJA (izvan GPN):</w:t>
      </w:r>
    </w:p>
    <w:p w14:paraId="52EC4C63" w14:textId="77777777" w:rsidR="0027376A" w:rsidRPr="00C34429" w:rsidRDefault="0027376A" w:rsidP="00E06740">
      <w:pPr>
        <w:spacing w:after="60"/>
        <w:ind w:firstLine="709"/>
        <w:rPr>
          <w:rFonts w:cs="Arial"/>
          <w:sz w:val="20"/>
        </w:rPr>
      </w:pPr>
      <w:r w:rsidRPr="00C34429">
        <w:rPr>
          <w:rFonts w:cs="Arial"/>
          <w:sz w:val="20"/>
        </w:rPr>
        <w:t>IZDVOJENA GRAĐEVINSKA PODRUČJA IZVAN NASELJA (u pojedinim naseljima)</w:t>
      </w:r>
    </w:p>
    <w:p w14:paraId="4E3B4642" w14:textId="77777777" w:rsidR="0027376A" w:rsidRPr="00E44199" w:rsidRDefault="0027376A" w:rsidP="00E06740">
      <w:pPr>
        <w:pStyle w:val="Odlomakpopisa"/>
        <w:spacing w:after="60"/>
        <w:ind w:left="1134"/>
        <w:rPr>
          <w:rFonts w:ascii="Arial" w:hAnsi="Arial" w:cs="Arial"/>
          <w:sz w:val="20"/>
          <w:szCs w:val="20"/>
        </w:rPr>
      </w:pPr>
      <w:r w:rsidRPr="00C34429">
        <w:rPr>
          <w:rFonts w:ascii="Arial" w:hAnsi="Arial" w:cs="Arial"/>
          <w:sz w:val="20"/>
          <w:szCs w:val="20"/>
        </w:rPr>
        <w:t xml:space="preserve">Gospodarska namjena – </w:t>
      </w:r>
      <w:r w:rsidRPr="00E44199">
        <w:rPr>
          <w:rFonts w:ascii="Arial" w:hAnsi="Arial" w:cs="Arial"/>
          <w:sz w:val="20"/>
          <w:szCs w:val="20"/>
        </w:rPr>
        <w:t>proizvodna i poslovna (I; Ip1; Ip2)</w:t>
      </w:r>
    </w:p>
    <w:p w14:paraId="53033914" w14:textId="77777777" w:rsidR="0027376A" w:rsidRPr="00E44199" w:rsidRDefault="0027376A" w:rsidP="00E06740">
      <w:pPr>
        <w:pStyle w:val="Odlomakpopisa"/>
        <w:spacing w:after="60"/>
        <w:ind w:left="1134"/>
        <w:rPr>
          <w:rFonts w:ascii="Arial" w:hAnsi="Arial" w:cs="Arial"/>
          <w:sz w:val="20"/>
          <w:szCs w:val="20"/>
        </w:rPr>
      </w:pPr>
      <w:r w:rsidRPr="00E44199">
        <w:rPr>
          <w:rFonts w:ascii="Arial" w:hAnsi="Arial" w:cs="Arial"/>
          <w:sz w:val="20"/>
          <w:szCs w:val="20"/>
        </w:rPr>
        <w:t xml:space="preserve">Gospodarska namjena – površine za </w:t>
      </w:r>
      <w:r w:rsidR="00E9696A" w:rsidRPr="00E44199">
        <w:rPr>
          <w:rFonts w:ascii="Arial" w:eastAsia="Times New Roman" w:hAnsi="Arial" w:cs="Arial"/>
          <w:sz w:val="20"/>
          <w:szCs w:val="20"/>
        </w:rPr>
        <w:t>istraživanje i eksploataciju</w:t>
      </w:r>
      <w:r w:rsidR="00E9696A" w:rsidRPr="00E44199">
        <w:rPr>
          <w:rFonts w:ascii="Arial" w:hAnsi="Arial" w:cs="Arial"/>
          <w:sz w:val="20"/>
          <w:szCs w:val="20"/>
        </w:rPr>
        <w:t xml:space="preserve"> </w:t>
      </w:r>
      <w:r w:rsidRPr="00E44199">
        <w:rPr>
          <w:rFonts w:ascii="Arial" w:hAnsi="Arial" w:cs="Arial"/>
          <w:sz w:val="20"/>
          <w:szCs w:val="20"/>
        </w:rPr>
        <w:t xml:space="preserve">mineralnih sirovina (E; EGT) </w:t>
      </w:r>
    </w:p>
    <w:p w14:paraId="3DB18BB5" w14:textId="77777777" w:rsidR="0027376A" w:rsidRPr="00E44199" w:rsidRDefault="0027376A" w:rsidP="00E06740">
      <w:pPr>
        <w:pStyle w:val="Odlomakpopisa"/>
        <w:spacing w:after="60"/>
        <w:ind w:left="1134"/>
        <w:rPr>
          <w:rFonts w:ascii="Arial" w:hAnsi="Arial" w:cs="Arial"/>
          <w:sz w:val="20"/>
          <w:szCs w:val="20"/>
        </w:rPr>
      </w:pPr>
      <w:r w:rsidRPr="00E44199">
        <w:rPr>
          <w:rFonts w:ascii="Arial" w:hAnsi="Arial" w:cs="Arial"/>
          <w:sz w:val="20"/>
          <w:szCs w:val="20"/>
        </w:rPr>
        <w:t>Gospodarska namjena – peradarska farma (Pf)</w:t>
      </w:r>
    </w:p>
    <w:p w14:paraId="5F49779E" w14:textId="77777777" w:rsidR="0027376A" w:rsidRPr="00E44199" w:rsidRDefault="0027376A" w:rsidP="00E06740">
      <w:pPr>
        <w:pStyle w:val="Odlomakpopisa"/>
        <w:spacing w:after="60"/>
        <w:ind w:left="1134"/>
        <w:rPr>
          <w:rFonts w:ascii="Arial" w:hAnsi="Arial" w:cs="Arial"/>
          <w:sz w:val="20"/>
          <w:szCs w:val="20"/>
        </w:rPr>
      </w:pPr>
      <w:r w:rsidRPr="00E44199">
        <w:rPr>
          <w:rFonts w:ascii="Arial" w:hAnsi="Arial" w:cs="Arial"/>
          <w:sz w:val="20"/>
          <w:szCs w:val="20"/>
        </w:rPr>
        <w:t>Gospodarska namjena – ugostiteljsko</w:t>
      </w:r>
      <w:r w:rsidR="00E9696A" w:rsidRPr="00E44199">
        <w:rPr>
          <w:rFonts w:ascii="Arial" w:hAnsi="Arial" w:cs="Arial"/>
          <w:sz w:val="20"/>
          <w:szCs w:val="20"/>
        </w:rPr>
        <w:t xml:space="preserve"> </w:t>
      </w:r>
      <w:r w:rsidRPr="00E44199">
        <w:rPr>
          <w:rFonts w:ascii="Arial" w:hAnsi="Arial" w:cs="Arial"/>
          <w:sz w:val="20"/>
          <w:szCs w:val="20"/>
        </w:rPr>
        <w:t>turistička (T</w:t>
      </w:r>
      <w:r w:rsidR="0015155E" w:rsidRPr="00E44199">
        <w:rPr>
          <w:rFonts w:ascii="Arial" w:hAnsi="Arial" w:cs="Arial"/>
          <w:sz w:val="20"/>
          <w:szCs w:val="20"/>
        </w:rPr>
        <w:t>1, T4</w:t>
      </w:r>
      <w:r w:rsidRPr="00E44199">
        <w:rPr>
          <w:rFonts w:ascii="Arial" w:hAnsi="Arial" w:cs="Arial"/>
          <w:sz w:val="20"/>
          <w:szCs w:val="20"/>
        </w:rPr>
        <w:t>)</w:t>
      </w:r>
    </w:p>
    <w:p w14:paraId="207ED293" w14:textId="77777777" w:rsidR="0027376A" w:rsidRPr="00E44199" w:rsidRDefault="0027376A" w:rsidP="00E06740">
      <w:pPr>
        <w:pStyle w:val="Odlomakpopisa"/>
        <w:spacing w:after="60"/>
        <w:ind w:left="1134"/>
        <w:rPr>
          <w:rFonts w:ascii="Arial" w:hAnsi="Arial" w:cs="Arial"/>
          <w:sz w:val="20"/>
          <w:szCs w:val="20"/>
        </w:rPr>
      </w:pPr>
      <w:r w:rsidRPr="00E44199">
        <w:rPr>
          <w:rFonts w:ascii="Arial" w:hAnsi="Arial" w:cs="Arial"/>
          <w:sz w:val="20"/>
          <w:szCs w:val="20"/>
        </w:rPr>
        <w:t>Sportsko</w:t>
      </w:r>
      <w:r w:rsidR="00E9696A" w:rsidRPr="00E44199">
        <w:rPr>
          <w:rFonts w:ascii="Arial" w:hAnsi="Arial" w:cs="Arial"/>
          <w:sz w:val="20"/>
          <w:szCs w:val="20"/>
        </w:rPr>
        <w:t xml:space="preserve"> </w:t>
      </w:r>
      <w:r w:rsidRPr="00E44199">
        <w:rPr>
          <w:rFonts w:ascii="Arial" w:hAnsi="Arial" w:cs="Arial"/>
          <w:sz w:val="20"/>
          <w:szCs w:val="20"/>
        </w:rPr>
        <w:t>rekreacijska namjena (R</w:t>
      </w:r>
      <w:r w:rsidR="00E9696A" w:rsidRPr="00E44199">
        <w:rPr>
          <w:rFonts w:ascii="Arial" w:eastAsia="Times New Roman" w:hAnsi="Arial" w:cs="Arial"/>
          <w:sz w:val="20"/>
          <w:szCs w:val="20"/>
        </w:rPr>
        <w:t>1, R5, TR</w:t>
      </w:r>
      <w:r w:rsidRPr="00E44199">
        <w:rPr>
          <w:rFonts w:ascii="Arial" w:hAnsi="Arial" w:cs="Arial"/>
          <w:sz w:val="20"/>
          <w:szCs w:val="20"/>
        </w:rPr>
        <w:t>)</w:t>
      </w:r>
    </w:p>
    <w:p w14:paraId="3C6113A4" w14:textId="77777777" w:rsidR="0027376A" w:rsidRPr="00E44199" w:rsidRDefault="0027376A" w:rsidP="00E06740">
      <w:pPr>
        <w:pStyle w:val="Odlomakpopisa"/>
        <w:spacing w:after="60"/>
        <w:ind w:left="1134"/>
        <w:rPr>
          <w:rFonts w:ascii="Arial" w:hAnsi="Arial" w:cs="Arial"/>
          <w:sz w:val="20"/>
          <w:szCs w:val="20"/>
        </w:rPr>
      </w:pPr>
      <w:r w:rsidRPr="00E44199">
        <w:rPr>
          <w:rFonts w:ascii="Arial" w:hAnsi="Arial" w:cs="Arial"/>
          <w:sz w:val="20"/>
          <w:szCs w:val="20"/>
        </w:rPr>
        <w:t>Groblje (G)</w:t>
      </w:r>
    </w:p>
    <w:p w14:paraId="733B43EE" w14:textId="77777777" w:rsidR="0027376A" w:rsidRPr="00E44199" w:rsidRDefault="0027376A" w:rsidP="00E06740">
      <w:pPr>
        <w:pStyle w:val="Odlomakpopisa"/>
        <w:spacing w:after="60"/>
        <w:ind w:left="1134"/>
        <w:rPr>
          <w:rFonts w:ascii="Arial" w:hAnsi="Arial" w:cs="Arial"/>
          <w:sz w:val="20"/>
          <w:szCs w:val="20"/>
        </w:rPr>
      </w:pPr>
      <w:r w:rsidRPr="00E44199">
        <w:rPr>
          <w:rFonts w:ascii="Arial" w:hAnsi="Arial" w:cs="Arial"/>
          <w:sz w:val="20"/>
          <w:szCs w:val="20"/>
        </w:rPr>
        <w:t>Odlagalište komunalnog otpada (OK)</w:t>
      </w:r>
    </w:p>
    <w:p w14:paraId="43A9FAFF" w14:textId="77777777" w:rsidR="0027376A" w:rsidRPr="00E44199" w:rsidRDefault="0027376A" w:rsidP="00E06740">
      <w:pPr>
        <w:pStyle w:val="Odlomakpopisa"/>
        <w:spacing w:after="60"/>
        <w:ind w:left="1134"/>
        <w:rPr>
          <w:rFonts w:ascii="Arial" w:hAnsi="Arial" w:cs="Arial"/>
          <w:sz w:val="20"/>
          <w:szCs w:val="20"/>
        </w:rPr>
      </w:pPr>
      <w:r w:rsidRPr="00E44199">
        <w:rPr>
          <w:rFonts w:ascii="Arial" w:hAnsi="Arial" w:cs="Arial"/>
          <w:sz w:val="20"/>
          <w:szCs w:val="20"/>
        </w:rPr>
        <w:t>Reciklažno dvorište (</w:t>
      </w:r>
      <w:r w:rsidR="00E9696A" w:rsidRPr="00E44199">
        <w:rPr>
          <w:rFonts w:ascii="Arial" w:eastAsia="Times New Roman" w:hAnsi="Arial" w:cs="Arial"/>
          <w:sz w:val="20"/>
          <w:szCs w:val="20"/>
        </w:rPr>
        <w:t>RD</w:t>
      </w:r>
      <w:r w:rsidRPr="00E44199">
        <w:rPr>
          <w:rFonts w:ascii="Arial" w:hAnsi="Arial" w:cs="Arial"/>
          <w:sz w:val="20"/>
          <w:szCs w:val="20"/>
        </w:rPr>
        <w:t>)</w:t>
      </w:r>
    </w:p>
    <w:p w14:paraId="6B0ED416" w14:textId="77777777" w:rsidR="0027376A" w:rsidRPr="00C34429" w:rsidRDefault="0027376A" w:rsidP="00E06740">
      <w:pPr>
        <w:pStyle w:val="Odlomakpopisa"/>
        <w:spacing w:after="120"/>
        <w:ind w:left="1134"/>
        <w:rPr>
          <w:rFonts w:ascii="Arial" w:hAnsi="Arial" w:cs="Arial"/>
          <w:sz w:val="20"/>
          <w:szCs w:val="20"/>
        </w:rPr>
      </w:pPr>
      <w:r w:rsidRPr="00C34429">
        <w:rPr>
          <w:rFonts w:ascii="Arial" w:hAnsi="Arial" w:cs="Arial"/>
          <w:sz w:val="20"/>
          <w:szCs w:val="20"/>
        </w:rPr>
        <w:t>Površine infrastrukturnih sustava (IS)</w:t>
      </w:r>
    </w:p>
    <w:p w14:paraId="32EB4CD3" w14:textId="77777777" w:rsidR="0027376A" w:rsidRPr="00C34429" w:rsidRDefault="0027376A" w:rsidP="00E06740">
      <w:pPr>
        <w:spacing w:after="60"/>
        <w:ind w:firstLine="709"/>
        <w:rPr>
          <w:rFonts w:cs="Arial"/>
          <w:sz w:val="20"/>
        </w:rPr>
      </w:pPr>
      <w:r w:rsidRPr="00C34429">
        <w:rPr>
          <w:rFonts w:cs="Arial"/>
          <w:sz w:val="20"/>
        </w:rPr>
        <w:t>IZGRAĐENE STRUKTURE IZVAN GRAĐEVINSKOG PODRUČJA</w:t>
      </w:r>
    </w:p>
    <w:p w14:paraId="07EF05CF" w14:textId="77777777" w:rsidR="0027376A" w:rsidRPr="00C34429" w:rsidRDefault="0027376A">
      <w:pPr>
        <w:numPr>
          <w:ilvl w:val="0"/>
          <w:numId w:val="8"/>
        </w:numPr>
        <w:tabs>
          <w:tab w:val="left" w:pos="426"/>
        </w:tabs>
        <w:suppressAutoHyphens w:val="0"/>
        <w:spacing w:after="60"/>
        <w:ind w:left="1712" w:hanging="578"/>
        <w:jc w:val="both"/>
        <w:rPr>
          <w:rFonts w:cs="Arial"/>
          <w:sz w:val="20"/>
        </w:rPr>
      </w:pPr>
      <w:r w:rsidRPr="00C34429">
        <w:rPr>
          <w:rFonts w:cs="Arial"/>
          <w:sz w:val="20"/>
        </w:rPr>
        <w:t>građevine u funkciji obavljanja poljoprivrednih djelatnosti</w:t>
      </w:r>
    </w:p>
    <w:p w14:paraId="77BE90CA" w14:textId="77777777" w:rsidR="0027376A" w:rsidRPr="00C34429" w:rsidRDefault="0027376A">
      <w:pPr>
        <w:numPr>
          <w:ilvl w:val="0"/>
          <w:numId w:val="8"/>
        </w:numPr>
        <w:suppressAutoHyphens w:val="0"/>
        <w:overflowPunct w:val="0"/>
        <w:autoSpaceDE w:val="0"/>
        <w:autoSpaceDN w:val="0"/>
        <w:adjustRightInd w:val="0"/>
        <w:spacing w:after="60"/>
        <w:ind w:left="1712" w:hanging="578"/>
        <w:jc w:val="both"/>
        <w:textAlignment w:val="baseline"/>
        <w:rPr>
          <w:rFonts w:cs="Arial"/>
          <w:sz w:val="20"/>
        </w:rPr>
      </w:pPr>
      <w:r w:rsidRPr="00C34429">
        <w:rPr>
          <w:rFonts w:cs="Arial"/>
          <w:sz w:val="20"/>
        </w:rPr>
        <w:t xml:space="preserve">građevine vezane uz šumarstvo i lov </w:t>
      </w:r>
    </w:p>
    <w:p w14:paraId="64C5973B" w14:textId="77777777" w:rsidR="0027376A" w:rsidRPr="00C34429" w:rsidRDefault="0027376A">
      <w:pPr>
        <w:numPr>
          <w:ilvl w:val="0"/>
          <w:numId w:val="8"/>
        </w:numPr>
        <w:suppressAutoHyphens w:val="0"/>
        <w:spacing w:after="60"/>
        <w:ind w:left="1712" w:hanging="578"/>
        <w:jc w:val="both"/>
        <w:rPr>
          <w:rFonts w:cs="Arial"/>
          <w:sz w:val="20"/>
        </w:rPr>
      </w:pPr>
      <w:r w:rsidRPr="00C34429">
        <w:rPr>
          <w:rFonts w:cs="Arial"/>
          <w:sz w:val="20"/>
        </w:rPr>
        <w:t xml:space="preserve">sadržaji rekreacijske namjene </w:t>
      </w:r>
    </w:p>
    <w:p w14:paraId="0B47AA66" w14:textId="77777777" w:rsidR="0027376A" w:rsidRPr="00C34429" w:rsidRDefault="0027376A">
      <w:pPr>
        <w:numPr>
          <w:ilvl w:val="0"/>
          <w:numId w:val="8"/>
        </w:numPr>
        <w:suppressAutoHyphens w:val="0"/>
        <w:spacing w:after="60"/>
        <w:ind w:left="1712" w:hanging="578"/>
        <w:jc w:val="both"/>
        <w:rPr>
          <w:rFonts w:cs="Arial"/>
          <w:sz w:val="20"/>
        </w:rPr>
      </w:pPr>
      <w:r w:rsidRPr="00C34429">
        <w:rPr>
          <w:rFonts w:cs="Arial"/>
          <w:sz w:val="20"/>
        </w:rPr>
        <w:t>manje vjerske građevine (kapelice, raspela)</w:t>
      </w:r>
    </w:p>
    <w:p w14:paraId="5760B71D" w14:textId="77777777" w:rsidR="0027376A" w:rsidRPr="00C34429" w:rsidRDefault="0027376A">
      <w:pPr>
        <w:numPr>
          <w:ilvl w:val="0"/>
          <w:numId w:val="8"/>
        </w:numPr>
        <w:suppressAutoHyphens w:val="0"/>
        <w:spacing w:after="60"/>
        <w:ind w:left="1712" w:hanging="578"/>
        <w:jc w:val="both"/>
        <w:rPr>
          <w:rFonts w:cs="Arial"/>
          <w:sz w:val="20"/>
        </w:rPr>
      </w:pPr>
      <w:r w:rsidRPr="00C34429">
        <w:rPr>
          <w:rFonts w:cs="Arial"/>
          <w:sz w:val="20"/>
        </w:rPr>
        <w:t xml:space="preserve">infrastrukturne građevine i sustavi </w:t>
      </w:r>
    </w:p>
    <w:p w14:paraId="345DA5E2" w14:textId="77777777" w:rsidR="0027376A" w:rsidRPr="00C34429" w:rsidRDefault="0027376A">
      <w:pPr>
        <w:numPr>
          <w:ilvl w:val="0"/>
          <w:numId w:val="8"/>
        </w:numPr>
        <w:suppressAutoHyphens w:val="0"/>
        <w:overflowPunct w:val="0"/>
        <w:autoSpaceDE w:val="0"/>
        <w:autoSpaceDN w:val="0"/>
        <w:adjustRightInd w:val="0"/>
        <w:ind w:hanging="579"/>
        <w:jc w:val="both"/>
        <w:textAlignment w:val="baseline"/>
        <w:rPr>
          <w:rFonts w:cs="Arial"/>
          <w:sz w:val="20"/>
        </w:rPr>
      </w:pPr>
      <w:r w:rsidRPr="00C34429">
        <w:rPr>
          <w:rFonts w:cs="Arial"/>
          <w:sz w:val="20"/>
        </w:rPr>
        <w:t xml:space="preserve">ostala moguća gradnja izvan građevinskog područja  </w:t>
      </w:r>
    </w:p>
    <w:p w14:paraId="07B19A7C" w14:textId="77777777" w:rsidR="0027376A" w:rsidRPr="00C34429" w:rsidRDefault="0027376A" w:rsidP="00E06740">
      <w:pPr>
        <w:spacing w:after="60"/>
        <w:ind w:firstLine="709"/>
        <w:rPr>
          <w:rFonts w:cs="Arial"/>
          <w:sz w:val="20"/>
        </w:rPr>
      </w:pPr>
      <w:r w:rsidRPr="00C34429">
        <w:rPr>
          <w:rFonts w:cs="Arial"/>
          <w:sz w:val="20"/>
        </w:rPr>
        <w:t>NEIZGRAĐENE POVRŠINE IZVAN GRAĐEVINSKOG PODRUČJA</w:t>
      </w:r>
    </w:p>
    <w:p w14:paraId="4380302F" w14:textId="77777777" w:rsidR="0027376A" w:rsidRPr="00C34429" w:rsidRDefault="0027376A">
      <w:pPr>
        <w:numPr>
          <w:ilvl w:val="0"/>
          <w:numId w:val="9"/>
        </w:numPr>
        <w:suppressAutoHyphens w:val="0"/>
        <w:spacing w:after="60"/>
        <w:ind w:left="1718" w:hanging="584"/>
        <w:jc w:val="both"/>
        <w:rPr>
          <w:rFonts w:cs="Arial"/>
          <w:sz w:val="20"/>
        </w:rPr>
      </w:pPr>
      <w:r w:rsidRPr="00C34429">
        <w:rPr>
          <w:rFonts w:cs="Arial"/>
          <w:sz w:val="20"/>
        </w:rPr>
        <w:t xml:space="preserve">poljoprivredno tlo isključivo osnovne namjene: ostalo obradivo tlo (P3) </w:t>
      </w:r>
    </w:p>
    <w:p w14:paraId="27C54A33" w14:textId="77777777" w:rsidR="0027376A" w:rsidRPr="00C34429" w:rsidRDefault="0027376A">
      <w:pPr>
        <w:numPr>
          <w:ilvl w:val="0"/>
          <w:numId w:val="9"/>
        </w:numPr>
        <w:suppressAutoHyphens w:val="0"/>
        <w:spacing w:after="60"/>
        <w:ind w:left="1718" w:hanging="584"/>
        <w:jc w:val="both"/>
        <w:rPr>
          <w:rFonts w:cs="Arial"/>
          <w:sz w:val="20"/>
        </w:rPr>
      </w:pPr>
      <w:r w:rsidRPr="00C34429">
        <w:rPr>
          <w:rFonts w:cs="Arial"/>
          <w:sz w:val="20"/>
        </w:rPr>
        <w:t>šume isključivo osnovne namjene – gospodarske (Š1)</w:t>
      </w:r>
    </w:p>
    <w:p w14:paraId="56BC592C" w14:textId="77777777" w:rsidR="0027376A" w:rsidRPr="00E44199" w:rsidRDefault="0027376A">
      <w:pPr>
        <w:numPr>
          <w:ilvl w:val="0"/>
          <w:numId w:val="9"/>
        </w:numPr>
        <w:suppressAutoHyphens w:val="0"/>
        <w:spacing w:after="60"/>
        <w:ind w:left="1718" w:hanging="584"/>
        <w:jc w:val="both"/>
        <w:rPr>
          <w:rFonts w:cs="Arial"/>
          <w:sz w:val="20"/>
        </w:rPr>
      </w:pPr>
      <w:r w:rsidRPr="00C34429">
        <w:rPr>
          <w:rFonts w:cs="Arial"/>
          <w:sz w:val="20"/>
        </w:rPr>
        <w:t xml:space="preserve">ostalo poljoprivredno tlo, šume i </w:t>
      </w:r>
      <w:r w:rsidRPr="00E44199">
        <w:rPr>
          <w:rFonts w:cs="Arial"/>
          <w:sz w:val="20"/>
        </w:rPr>
        <w:t>šumsko zemljište (PŠ)</w:t>
      </w:r>
    </w:p>
    <w:p w14:paraId="12B5D43D" w14:textId="77777777" w:rsidR="0027376A" w:rsidRPr="00E44199" w:rsidRDefault="0027376A">
      <w:pPr>
        <w:numPr>
          <w:ilvl w:val="0"/>
          <w:numId w:val="9"/>
        </w:numPr>
        <w:suppressAutoHyphens w:val="0"/>
        <w:spacing w:after="60"/>
        <w:ind w:left="1718" w:hanging="584"/>
        <w:jc w:val="both"/>
        <w:rPr>
          <w:rFonts w:cs="Arial"/>
          <w:sz w:val="20"/>
        </w:rPr>
      </w:pPr>
      <w:r w:rsidRPr="00E44199">
        <w:rPr>
          <w:rFonts w:cs="Arial"/>
          <w:sz w:val="20"/>
        </w:rPr>
        <w:t xml:space="preserve">vodene površine </w:t>
      </w:r>
    </w:p>
    <w:p w14:paraId="649BE72C" w14:textId="77777777" w:rsidR="00E9696A" w:rsidRPr="00E44199" w:rsidRDefault="00E9696A">
      <w:pPr>
        <w:numPr>
          <w:ilvl w:val="0"/>
          <w:numId w:val="9"/>
        </w:numPr>
        <w:suppressAutoHyphens w:val="0"/>
        <w:ind w:left="1718" w:hanging="584"/>
        <w:jc w:val="both"/>
        <w:rPr>
          <w:rFonts w:cs="Arial"/>
          <w:sz w:val="20"/>
        </w:rPr>
      </w:pPr>
      <w:r w:rsidRPr="00E44199">
        <w:rPr>
          <w:rFonts w:cs="Arial"/>
          <w:sz w:val="20"/>
        </w:rPr>
        <w:t>planirana retencija –</w:t>
      </w:r>
      <w:r w:rsidR="0029386D" w:rsidRPr="00E44199">
        <w:rPr>
          <w:rFonts w:cs="Arial"/>
          <w:sz w:val="20"/>
        </w:rPr>
        <w:t xml:space="preserve">Grabe </w:t>
      </w:r>
      <w:r w:rsidRPr="00E44199">
        <w:rPr>
          <w:rFonts w:cs="Arial"/>
          <w:sz w:val="20"/>
        </w:rPr>
        <w:t>Vojsek</w:t>
      </w:r>
      <w:r w:rsidR="00A657C3" w:rsidRPr="00E44199">
        <w:rPr>
          <w:rFonts w:cs="Arial"/>
          <w:sz w:val="20"/>
        </w:rPr>
        <w:t xml:space="preserve"> (V)</w:t>
      </w:r>
    </w:p>
    <w:p w14:paraId="4C0079F8" w14:textId="77777777" w:rsidR="0027376A" w:rsidRPr="00C34429" w:rsidRDefault="0027376A">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49540A04" w14:textId="77777777" w:rsidR="0027376A" w:rsidRPr="00C34429" w:rsidRDefault="0027376A">
      <w:pPr>
        <w:widowControl w:val="0"/>
        <w:numPr>
          <w:ilvl w:val="0"/>
          <w:numId w:val="85"/>
        </w:numPr>
        <w:tabs>
          <w:tab w:val="left" w:pos="426"/>
        </w:tabs>
        <w:suppressAutoHyphens w:val="0"/>
        <w:autoSpaceDE w:val="0"/>
        <w:autoSpaceDN w:val="0"/>
        <w:adjustRightInd w:val="0"/>
        <w:jc w:val="both"/>
        <w:rPr>
          <w:rFonts w:cs="Arial"/>
          <w:sz w:val="20"/>
        </w:rPr>
      </w:pPr>
      <w:r w:rsidRPr="00C34429">
        <w:rPr>
          <w:rFonts w:cs="Arial"/>
          <w:sz w:val="20"/>
        </w:rPr>
        <w:t xml:space="preserve">Osnovnu namjenu ima prostor čije je korištenje podređeno jednoj funkciji. To su poljodjelski i šumski predjeli, prometni pojasevi, gospodarske, izletničke, turističke, sportske i rekreacijske zone. U zonama osnovne namjene mogu se izgraditi i drugi sadržaji, koji proizlaze iz potrebe osnovne namjene, a to se u pravilu odnosi na građevine infrastrukture i vodoprivrede.  </w:t>
      </w:r>
    </w:p>
    <w:p w14:paraId="38111D03" w14:textId="77777777" w:rsidR="0027376A" w:rsidRPr="00C34429" w:rsidRDefault="0027376A">
      <w:pPr>
        <w:widowControl w:val="0"/>
        <w:numPr>
          <w:ilvl w:val="0"/>
          <w:numId w:val="85"/>
        </w:numPr>
        <w:tabs>
          <w:tab w:val="left" w:pos="426"/>
        </w:tabs>
        <w:suppressAutoHyphens w:val="0"/>
        <w:autoSpaceDE w:val="0"/>
        <w:autoSpaceDN w:val="0"/>
        <w:adjustRightInd w:val="0"/>
        <w:jc w:val="both"/>
        <w:rPr>
          <w:rFonts w:cs="Arial"/>
          <w:sz w:val="20"/>
        </w:rPr>
      </w:pPr>
      <w:r w:rsidRPr="00C34429">
        <w:rPr>
          <w:rFonts w:cs="Arial"/>
          <w:sz w:val="20"/>
        </w:rPr>
        <w:t xml:space="preserve">Prevladavajuću namjenu ima prostor kojega koristi više različitih korisnika, a jedna je od namjena pretežita. Pretežitost namjene definira se u odnosu na zonu, a ne na građevnu česticu. U zonama s prevladavajućom namjenom moguće je preklapanje različitih funkcija, s time da one nisu u međusobnoj suprotnosti. Prvenstveno su to građevinska područja naselja, koja imaju za cilj zadovoljavanje funkcija stanovanja i svih drugih spojivih funkcija sukladnih važnosti i značenju naselja kao što su radne zone, trgovine, zdravstvo, prosvjeta, kultura, šport, uprava, servisi i sl. </w:t>
      </w:r>
    </w:p>
    <w:p w14:paraId="0392C29A" w14:textId="77777777" w:rsidR="0027376A" w:rsidRPr="00C34429" w:rsidRDefault="0027376A">
      <w:pPr>
        <w:widowControl w:val="0"/>
        <w:numPr>
          <w:ilvl w:val="0"/>
          <w:numId w:val="85"/>
        </w:numPr>
        <w:tabs>
          <w:tab w:val="left" w:pos="426"/>
        </w:tabs>
        <w:suppressAutoHyphens w:val="0"/>
        <w:autoSpaceDE w:val="0"/>
        <w:autoSpaceDN w:val="0"/>
        <w:adjustRightInd w:val="0"/>
        <w:jc w:val="both"/>
        <w:rPr>
          <w:rFonts w:cs="Arial"/>
          <w:sz w:val="20"/>
        </w:rPr>
      </w:pPr>
      <w:r w:rsidRPr="00C34429">
        <w:rPr>
          <w:rFonts w:cs="Arial"/>
          <w:sz w:val="20"/>
        </w:rPr>
        <w:t xml:space="preserve">Na građevnoj čestici za koju je Planom izričito navedena namjena, ne može se obavljati nikakva druga djelatnost ili izgradnja umjesto predviđene.  </w:t>
      </w:r>
    </w:p>
    <w:p w14:paraId="30403E80" w14:textId="77777777" w:rsidR="0027376A" w:rsidRPr="00C34429" w:rsidRDefault="0027376A">
      <w:pPr>
        <w:widowControl w:val="0"/>
        <w:numPr>
          <w:ilvl w:val="0"/>
          <w:numId w:val="85"/>
        </w:numPr>
        <w:tabs>
          <w:tab w:val="left" w:pos="426"/>
        </w:tabs>
        <w:suppressAutoHyphens w:val="0"/>
        <w:autoSpaceDE w:val="0"/>
        <w:autoSpaceDN w:val="0"/>
        <w:adjustRightInd w:val="0"/>
        <w:jc w:val="both"/>
        <w:rPr>
          <w:rFonts w:cs="Arial"/>
          <w:sz w:val="20"/>
        </w:rPr>
      </w:pPr>
      <w:r w:rsidRPr="00C34429">
        <w:rPr>
          <w:rFonts w:cs="Arial"/>
          <w:sz w:val="20"/>
        </w:rPr>
        <w:t xml:space="preserve">Postojeći zakoniti korisnik prostora nakon stupanja na snagu ovoga Plana može nastaviti koristiti taj prostor na isti način i nadalje sve do konačnog privođenja zemljišta planiranoj namjeni, ukoliko to korištenje nema negativnih utjecaja na okoliš. </w:t>
      </w:r>
    </w:p>
    <w:p w14:paraId="2BAA82F4" w14:textId="77777777" w:rsidR="0027376A" w:rsidRPr="00C34429" w:rsidRDefault="0027376A">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476E84EF" w14:textId="77777777" w:rsidR="0027376A" w:rsidRPr="00C34429" w:rsidRDefault="0027376A">
      <w:pPr>
        <w:widowControl w:val="0"/>
        <w:numPr>
          <w:ilvl w:val="0"/>
          <w:numId w:val="86"/>
        </w:numPr>
        <w:tabs>
          <w:tab w:val="left" w:pos="426"/>
        </w:tabs>
        <w:suppressAutoHyphens w:val="0"/>
        <w:autoSpaceDE w:val="0"/>
        <w:autoSpaceDN w:val="0"/>
        <w:adjustRightInd w:val="0"/>
        <w:jc w:val="both"/>
        <w:rPr>
          <w:rFonts w:cs="Arial"/>
          <w:sz w:val="20"/>
        </w:rPr>
      </w:pPr>
      <w:r w:rsidRPr="00C34429">
        <w:rPr>
          <w:rFonts w:cs="Arial"/>
          <w:sz w:val="20"/>
        </w:rPr>
        <w:t>Granice građevinskih područja utvrđene su u pravilu u granicama katastarskih čestica i prikazane su na kartografskom prikazu br. 4: "Građevinska područja" na katastarskim podlogama u mjerilu 1</w:t>
      </w:r>
      <w:r w:rsidR="00C34429">
        <w:rPr>
          <w:rFonts w:cs="Arial"/>
          <w:sz w:val="20"/>
        </w:rPr>
        <w:t> </w:t>
      </w:r>
      <w:r w:rsidRPr="00C34429">
        <w:rPr>
          <w:rFonts w:cs="Arial"/>
          <w:sz w:val="20"/>
        </w:rPr>
        <w:t>:</w:t>
      </w:r>
      <w:r w:rsidR="00C34429">
        <w:rPr>
          <w:rFonts w:cs="Arial"/>
          <w:sz w:val="20"/>
        </w:rPr>
        <w:t> </w:t>
      </w:r>
      <w:r w:rsidRPr="00C34429">
        <w:rPr>
          <w:rFonts w:cs="Arial"/>
          <w:sz w:val="20"/>
        </w:rPr>
        <w:t>5000.</w:t>
      </w:r>
    </w:p>
    <w:p w14:paraId="75EEAACC" w14:textId="77777777" w:rsidR="0027376A" w:rsidRPr="00C34429" w:rsidRDefault="0027376A">
      <w:pPr>
        <w:widowControl w:val="0"/>
        <w:numPr>
          <w:ilvl w:val="0"/>
          <w:numId w:val="86"/>
        </w:numPr>
        <w:tabs>
          <w:tab w:val="left" w:pos="426"/>
        </w:tabs>
        <w:suppressAutoHyphens w:val="0"/>
        <w:autoSpaceDE w:val="0"/>
        <w:autoSpaceDN w:val="0"/>
        <w:adjustRightInd w:val="0"/>
        <w:jc w:val="both"/>
        <w:rPr>
          <w:rFonts w:cs="Arial"/>
          <w:sz w:val="20"/>
        </w:rPr>
      </w:pPr>
      <w:r w:rsidRPr="00C34429">
        <w:rPr>
          <w:rFonts w:cs="Arial"/>
          <w:sz w:val="20"/>
        </w:rPr>
        <w:t>U slučaju kad granica građevinskog područja nije istovjetna s granicom katastarskih čestica (najčešće je to slučaj kod izrazito dugih čestica ili kod niza nejednako dugih čestica), granica se definira, a po potrebi izvodi i parcelacija čestica, sukladno grafičkom prikazu 4. "Građevinska područja" u kojem se uvažavao kriterij optimalnih dubina čestica, kao i mogućnost otvaranja novih ulica uz koje je moguće obostrano formirati građevne čestice, te u skladu s odredbama za provođenje.</w:t>
      </w:r>
    </w:p>
    <w:p w14:paraId="601B5C7A" w14:textId="77777777" w:rsidR="0027376A" w:rsidRPr="00C34429" w:rsidRDefault="0027376A">
      <w:pPr>
        <w:widowControl w:val="0"/>
        <w:numPr>
          <w:ilvl w:val="0"/>
          <w:numId w:val="86"/>
        </w:numPr>
        <w:tabs>
          <w:tab w:val="left" w:pos="426"/>
        </w:tabs>
        <w:suppressAutoHyphens w:val="0"/>
        <w:autoSpaceDE w:val="0"/>
        <w:autoSpaceDN w:val="0"/>
        <w:adjustRightInd w:val="0"/>
        <w:jc w:val="both"/>
        <w:rPr>
          <w:rFonts w:cs="Arial"/>
          <w:sz w:val="20"/>
        </w:rPr>
      </w:pPr>
      <w:r w:rsidRPr="00C34429">
        <w:rPr>
          <w:rFonts w:cs="Arial"/>
          <w:sz w:val="20"/>
        </w:rPr>
        <w:t>Na području obuhvata Plana, parcelacija zemljišta može se odvijati u svrhu formiranja građevnih čestica u skladu s Odredbama za provođenje Plana.</w:t>
      </w:r>
    </w:p>
    <w:p w14:paraId="14B7A4A4" w14:textId="77777777" w:rsidR="0027376A" w:rsidRPr="00C34429" w:rsidRDefault="0027376A">
      <w:pPr>
        <w:widowControl w:val="0"/>
        <w:numPr>
          <w:ilvl w:val="0"/>
          <w:numId w:val="86"/>
        </w:numPr>
        <w:tabs>
          <w:tab w:val="left" w:pos="426"/>
        </w:tabs>
        <w:suppressAutoHyphens w:val="0"/>
        <w:autoSpaceDE w:val="0"/>
        <w:autoSpaceDN w:val="0"/>
        <w:adjustRightInd w:val="0"/>
        <w:jc w:val="both"/>
        <w:rPr>
          <w:rFonts w:cs="Arial"/>
          <w:sz w:val="20"/>
        </w:rPr>
      </w:pPr>
      <w:r w:rsidRPr="00C34429">
        <w:rPr>
          <w:rFonts w:cs="Arial"/>
          <w:sz w:val="20"/>
        </w:rPr>
        <w:t>Građevinska područja se mogu proširivati na površine koje su se formirale nakon regulacije vodotoka (na mjestu bivših nereguliranih vodotoka), ako su za to ostvareni uvjeti.</w:t>
      </w:r>
    </w:p>
    <w:p w14:paraId="6433E5C4" w14:textId="77777777" w:rsidR="0027376A" w:rsidRPr="00C34429" w:rsidRDefault="0027376A">
      <w:pPr>
        <w:widowControl w:val="0"/>
        <w:numPr>
          <w:ilvl w:val="0"/>
          <w:numId w:val="86"/>
        </w:numPr>
        <w:tabs>
          <w:tab w:val="left" w:pos="426"/>
        </w:tabs>
        <w:suppressAutoHyphens w:val="0"/>
        <w:autoSpaceDE w:val="0"/>
        <w:autoSpaceDN w:val="0"/>
        <w:adjustRightInd w:val="0"/>
        <w:jc w:val="both"/>
        <w:rPr>
          <w:rFonts w:cs="Arial"/>
          <w:sz w:val="20"/>
        </w:rPr>
      </w:pPr>
      <w:r w:rsidRPr="00C34429">
        <w:rPr>
          <w:rFonts w:cs="Arial"/>
          <w:sz w:val="20"/>
        </w:rPr>
        <w:t xml:space="preserve">Građevinsko područje se ne može širiti na zemljišta na kojima su utvrđeni sljedeći čimbenici ograničenja: </w:t>
      </w:r>
    </w:p>
    <w:p w14:paraId="36028744" w14:textId="77777777" w:rsidR="0027376A" w:rsidRPr="00C34429" w:rsidRDefault="0027376A">
      <w:pPr>
        <w:widowControl w:val="0"/>
        <w:numPr>
          <w:ilvl w:val="0"/>
          <w:numId w:val="10"/>
        </w:numPr>
        <w:suppressAutoHyphens w:val="0"/>
        <w:autoSpaceDE w:val="0"/>
        <w:autoSpaceDN w:val="0"/>
        <w:adjustRightInd w:val="0"/>
        <w:spacing w:after="60"/>
        <w:ind w:left="1134" w:hanging="709"/>
        <w:jc w:val="both"/>
        <w:rPr>
          <w:rFonts w:cs="Arial"/>
          <w:sz w:val="20"/>
        </w:rPr>
      </w:pPr>
      <w:r w:rsidRPr="00C34429">
        <w:rPr>
          <w:rFonts w:cs="Arial"/>
          <w:sz w:val="20"/>
        </w:rPr>
        <w:t xml:space="preserve">nepovoljni mikroklimatski uvjeti stanovanja </w:t>
      </w:r>
    </w:p>
    <w:p w14:paraId="1A0C073C" w14:textId="77777777" w:rsidR="0027376A" w:rsidRPr="00C34429" w:rsidRDefault="0027376A">
      <w:pPr>
        <w:widowControl w:val="0"/>
        <w:numPr>
          <w:ilvl w:val="0"/>
          <w:numId w:val="10"/>
        </w:numPr>
        <w:suppressAutoHyphens w:val="0"/>
        <w:autoSpaceDE w:val="0"/>
        <w:autoSpaceDN w:val="0"/>
        <w:adjustRightInd w:val="0"/>
        <w:spacing w:after="60"/>
        <w:ind w:left="1134" w:hanging="709"/>
        <w:jc w:val="both"/>
        <w:rPr>
          <w:rFonts w:cs="Arial"/>
          <w:sz w:val="20"/>
        </w:rPr>
      </w:pPr>
      <w:r w:rsidRPr="00C34429">
        <w:rPr>
          <w:rFonts w:cs="Arial"/>
          <w:sz w:val="20"/>
        </w:rPr>
        <w:t xml:space="preserve">klizišta </w:t>
      </w:r>
    </w:p>
    <w:p w14:paraId="5A7E3FDE" w14:textId="77777777" w:rsidR="0027376A" w:rsidRPr="00C34429" w:rsidRDefault="0027376A">
      <w:pPr>
        <w:widowControl w:val="0"/>
        <w:numPr>
          <w:ilvl w:val="0"/>
          <w:numId w:val="10"/>
        </w:numPr>
        <w:suppressAutoHyphens w:val="0"/>
        <w:autoSpaceDE w:val="0"/>
        <w:autoSpaceDN w:val="0"/>
        <w:adjustRightInd w:val="0"/>
        <w:spacing w:after="60"/>
        <w:ind w:left="1134" w:hanging="709"/>
        <w:jc w:val="both"/>
        <w:rPr>
          <w:rFonts w:cs="Arial"/>
          <w:sz w:val="20"/>
        </w:rPr>
      </w:pPr>
      <w:r w:rsidRPr="00C34429">
        <w:rPr>
          <w:rFonts w:cs="Arial"/>
          <w:sz w:val="20"/>
        </w:rPr>
        <w:t xml:space="preserve">eksploatacijska polja </w:t>
      </w:r>
    </w:p>
    <w:p w14:paraId="386514E5" w14:textId="77777777" w:rsidR="0027376A" w:rsidRPr="00C34429" w:rsidRDefault="0027376A">
      <w:pPr>
        <w:widowControl w:val="0"/>
        <w:numPr>
          <w:ilvl w:val="0"/>
          <w:numId w:val="10"/>
        </w:numPr>
        <w:suppressAutoHyphens w:val="0"/>
        <w:autoSpaceDE w:val="0"/>
        <w:autoSpaceDN w:val="0"/>
        <w:adjustRightInd w:val="0"/>
        <w:spacing w:after="60"/>
        <w:ind w:left="1134" w:hanging="709"/>
        <w:jc w:val="both"/>
        <w:rPr>
          <w:rFonts w:cs="Arial"/>
          <w:sz w:val="20"/>
        </w:rPr>
      </w:pPr>
      <w:r w:rsidRPr="00C34429">
        <w:rPr>
          <w:rFonts w:cs="Arial"/>
          <w:sz w:val="20"/>
        </w:rPr>
        <w:t xml:space="preserve">zemljišta nedovoljne nosivosti </w:t>
      </w:r>
    </w:p>
    <w:p w14:paraId="18DF6897" w14:textId="77777777" w:rsidR="0027376A" w:rsidRPr="00C34429" w:rsidRDefault="0027376A">
      <w:pPr>
        <w:widowControl w:val="0"/>
        <w:numPr>
          <w:ilvl w:val="0"/>
          <w:numId w:val="10"/>
        </w:numPr>
        <w:suppressAutoHyphens w:val="0"/>
        <w:autoSpaceDE w:val="0"/>
        <w:autoSpaceDN w:val="0"/>
        <w:adjustRightInd w:val="0"/>
        <w:spacing w:after="60"/>
        <w:ind w:left="1134" w:hanging="709"/>
        <w:jc w:val="both"/>
        <w:rPr>
          <w:rFonts w:cs="Arial"/>
          <w:sz w:val="20"/>
        </w:rPr>
      </w:pPr>
      <w:r w:rsidRPr="00C34429">
        <w:rPr>
          <w:rFonts w:cs="Arial"/>
          <w:sz w:val="20"/>
        </w:rPr>
        <w:t xml:space="preserve">predjeli ugroženi elementarnim i drugim nepogodama </w:t>
      </w:r>
    </w:p>
    <w:p w14:paraId="4DBC22B3" w14:textId="77777777" w:rsidR="0027376A" w:rsidRPr="00C34429" w:rsidRDefault="0027376A">
      <w:pPr>
        <w:widowControl w:val="0"/>
        <w:numPr>
          <w:ilvl w:val="0"/>
          <w:numId w:val="10"/>
        </w:numPr>
        <w:suppressAutoHyphens w:val="0"/>
        <w:autoSpaceDE w:val="0"/>
        <w:autoSpaceDN w:val="0"/>
        <w:adjustRightInd w:val="0"/>
        <w:spacing w:after="60"/>
        <w:ind w:left="1134" w:hanging="709"/>
        <w:jc w:val="both"/>
        <w:rPr>
          <w:rFonts w:cs="Arial"/>
          <w:sz w:val="20"/>
        </w:rPr>
      </w:pPr>
      <w:r w:rsidRPr="00C34429">
        <w:rPr>
          <w:rFonts w:cs="Arial"/>
          <w:sz w:val="20"/>
        </w:rPr>
        <w:t xml:space="preserve">zemljište s visokim podzemnim vodama </w:t>
      </w:r>
    </w:p>
    <w:p w14:paraId="458C0F8F" w14:textId="77777777" w:rsidR="0027376A" w:rsidRPr="00C34429" w:rsidRDefault="0027376A">
      <w:pPr>
        <w:widowControl w:val="0"/>
        <w:numPr>
          <w:ilvl w:val="0"/>
          <w:numId w:val="10"/>
        </w:numPr>
        <w:suppressAutoHyphens w:val="0"/>
        <w:autoSpaceDE w:val="0"/>
        <w:autoSpaceDN w:val="0"/>
        <w:adjustRightInd w:val="0"/>
        <w:spacing w:after="60"/>
        <w:ind w:left="1134" w:hanging="709"/>
        <w:jc w:val="both"/>
        <w:rPr>
          <w:rFonts w:cs="Arial"/>
          <w:sz w:val="20"/>
        </w:rPr>
      </w:pPr>
      <w:r w:rsidRPr="00C34429">
        <w:rPr>
          <w:rFonts w:cs="Arial"/>
          <w:sz w:val="20"/>
        </w:rPr>
        <w:t xml:space="preserve">plavljena zemljišta </w:t>
      </w:r>
    </w:p>
    <w:p w14:paraId="293DB552" w14:textId="77777777" w:rsidR="0027376A" w:rsidRPr="00C34429" w:rsidRDefault="0027376A">
      <w:pPr>
        <w:widowControl w:val="0"/>
        <w:numPr>
          <w:ilvl w:val="0"/>
          <w:numId w:val="10"/>
        </w:numPr>
        <w:suppressAutoHyphens w:val="0"/>
        <w:autoSpaceDE w:val="0"/>
        <w:autoSpaceDN w:val="0"/>
        <w:adjustRightInd w:val="0"/>
        <w:spacing w:after="60"/>
        <w:ind w:left="1134" w:hanging="709"/>
        <w:jc w:val="both"/>
        <w:rPr>
          <w:rFonts w:cs="Arial"/>
          <w:sz w:val="20"/>
        </w:rPr>
      </w:pPr>
      <w:r w:rsidRPr="00C34429">
        <w:rPr>
          <w:rFonts w:cs="Arial"/>
          <w:sz w:val="20"/>
        </w:rPr>
        <w:t xml:space="preserve">šume i šumska zemljišta </w:t>
      </w:r>
    </w:p>
    <w:p w14:paraId="3F61D27F" w14:textId="77777777" w:rsidR="0027376A" w:rsidRPr="00C34429" w:rsidRDefault="0027376A">
      <w:pPr>
        <w:widowControl w:val="0"/>
        <w:numPr>
          <w:ilvl w:val="0"/>
          <w:numId w:val="10"/>
        </w:numPr>
        <w:suppressAutoHyphens w:val="0"/>
        <w:autoSpaceDE w:val="0"/>
        <w:autoSpaceDN w:val="0"/>
        <w:adjustRightInd w:val="0"/>
        <w:spacing w:after="60"/>
        <w:ind w:left="1134" w:hanging="709"/>
        <w:jc w:val="both"/>
        <w:rPr>
          <w:rFonts w:cs="Arial"/>
          <w:sz w:val="20"/>
        </w:rPr>
      </w:pPr>
      <w:r w:rsidRPr="00C34429">
        <w:rPr>
          <w:rFonts w:cs="Arial"/>
          <w:sz w:val="20"/>
        </w:rPr>
        <w:t xml:space="preserve">intenzivno obrađivana poljodjelska zemljišta i druga vrijedna poljodjelska zemljišta </w:t>
      </w:r>
    </w:p>
    <w:p w14:paraId="26D52575" w14:textId="77777777" w:rsidR="0027376A" w:rsidRPr="00C34429" w:rsidRDefault="0027376A">
      <w:pPr>
        <w:widowControl w:val="0"/>
        <w:numPr>
          <w:ilvl w:val="0"/>
          <w:numId w:val="10"/>
        </w:numPr>
        <w:suppressAutoHyphens w:val="0"/>
        <w:autoSpaceDE w:val="0"/>
        <w:autoSpaceDN w:val="0"/>
        <w:adjustRightInd w:val="0"/>
        <w:spacing w:after="60"/>
        <w:ind w:left="1134" w:hanging="709"/>
        <w:jc w:val="both"/>
        <w:rPr>
          <w:rFonts w:cs="Arial"/>
          <w:sz w:val="20"/>
        </w:rPr>
      </w:pPr>
      <w:r w:rsidRPr="00C34429">
        <w:rPr>
          <w:rFonts w:cs="Arial"/>
          <w:sz w:val="20"/>
        </w:rPr>
        <w:t xml:space="preserve">zemljišta koja se koriste ili su predviđena za posebne gospodarske aktivnosti </w:t>
      </w:r>
    </w:p>
    <w:p w14:paraId="5A0AD2BE" w14:textId="77777777" w:rsidR="0027376A" w:rsidRPr="00C34429" w:rsidRDefault="0027376A">
      <w:pPr>
        <w:widowControl w:val="0"/>
        <w:numPr>
          <w:ilvl w:val="0"/>
          <w:numId w:val="10"/>
        </w:numPr>
        <w:suppressAutoHyphens w:val="0"/>
        <w:autoSpaceDE w:val="0"/>
        <w:autoSpaceDN w:val="0"/>
        <w:adjustRightInd w:val="0"/>
        <w:spacing w:after="60"/>
        <w:ind w:left="1134" w:hanging="709"/>
        <w:jc w:val="both"/>
        <w:rPr>
          <w:rFonts w:cs="Arial"/>
          <w:sz w:val="20"/>
        </w:rPr>
      </w:pPr>
      <w:r w:rsidRPr="00C34429">
        <w:rPr>
          <w:rFonts w:cs="Arial"/>
          <w:sz w:val="20"/>
        </w:rPr>
        <w:t xml:space="preserve">područja dometa zagađenja određenim gospodarskim aktivnostima </w:t>
      </w:r>
    </w:p>
    <w:p w14:paraId="6C43A9AC" w14:textId="77777777" w:rsidR="0027376A" w:rsidRPr="00C34429" w:rsidRDefault="0027376A">
      <w:pPr>
        <w:widowControl w:val="0"/>
        <w:numPr>
          <w:ilvl w:val="0"/>
          <w:numId w:val="10"/>
        </w:numPr>
        <w:suppressAutoHyphens w:val="0"/>
        <w:autoSpaceDE w:val="0"/>
        <w:autoSpaceDN w:val="0"/>
        <w:adjustRightInd w:val="0"/>
        <w:spacing w:after="60"/>
        <w:ind w:left="1134" w:hanging="709"/>
        <w:jc w:val="both"/>
        <w:rPr>
          <w:rFonts w:cs="Arial"/>
          <w:sz w:val="20"/>
        </w:rPr>
      </w:pPr>
      <w:r w:rsidRPr="00C34429">
        <w:rPr>
          <w:rFonts w:cs="Arial"/>
          <w:sz w:val="20"/>
        </w:rPr>
        <w:t>zaštitna područja i druga područja pod zaštitom</w:t>
      </w:r>
    </w:p>
    <w:p w14:paraId="7AD125D7" w14:textId="77777777" w:rsidR="0027376A" w:rsidRPr="00C34429" w:rsidRDefault="0027376A">
      <w:pPr>
        <w:widowControl w:val="0"/>
        <w:numPr>
          <w:ilvl w:val="0"/>
          <w:numId w:val="10"/>
        </w:numPr>
        <w:suppressAutoHyphens w:val="0"/>
        <w:autoSpaceDE w:val="0"/>
        <w:autoSpaceDN w:val="0"/>
        <w:adjustRightInd w:val="0"/>
        <w:ind w:left="1134" w:hanging="708"/>
        <w:jc w:val="both"/>
        <w:rPr>
          <w:rFonts w:cs="Arial"/>
          <w:sz w:val="20"/>
        </w:rPr>
      </w:pPr>
      <w:r w:rsidRPr="00C34429">
        <w:rPr>
          <w:rFonts w:cs="Arial"/>
          <w:sz w:val="20"/>
        </w:rPr>
        <w:t>zemljište koje zbog njegovog položaja nije ekonomično komunalno opremiti.</w:t>
      </w:r>
    </w:p>
    <w:p w14:paraId="44A59AC6" w14:textId="77777777" w:rsidR="0027376A" w:rsidRPr="00C34429" w:rsidRDefault="0027376A">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202F668A" w14:textId="77777777" w:rsidR="0027376A" w:rsidRPr="00C34429" w:rsidRDefault="0027376A" w:rsidP="00E06740">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Unutar svih namjena navedenih ovim planom unutar građevinskih područja (građevinskih područja naselja i izdvojenih građevinskih područja izvan naselja) te izvan građevinskih područja mogu se graditi građevine i uređaji prometne, energetske, komunalne i telekomunikacijske infrastrukture (ceste, nogostupi, biciklističke staze, uređaji za prijenos i distribuciju električne energije, dalekovodi, objekti i uređaji sustava telekomunikacija, objekti u sustavu plinovodne, vodovodne i mreže odvodnje otpadnih voda). </w:t>
      </w:r>
    </w:p>
    <w:p w14:paraId="557D6FFB" w14:textId="77777777" w:rsidR="00D64F01" w:rsidRPr="00C34429" w:rsidRDefault="00D64F01" w:rsidP="00BF2706">
      <w:pPr>
        <w:pStyle w:val="naslov10"/>
        <w:spacing w:before="0" w:after="0"/>
        <w:rPr>
          <w:rFonts w:cs="Arial"/>
          <w:b w:val="0"/>
          <w:caps w:val="0"/>
          <w:sz w:val="22"/>
          <w:szCs w:val="22"/>
          <w:lang w:eastAsia="en-US"/>
        </w:rPr>
      </w:pPr>
    </w:p>
    <w:p w14:paraId="483DE4B2" w14:textId="77777777" w:rsidR="0027376A" w:rsidRPr="00C34429" w:rsidRDefault="0027376A" w:rsidP="0027376A">
      <w:pPr>
        <w:pStyle w:val="1"/>
        <w:numPr>
          <w:ilvl w:val="0"/>
          <w:numId w:val="0"/>
        </w:numPr>
        <w:spacing w:before="20" w:after="20"/>
        <w:ind w:left="720" w:hanging="360"/>
      </w:pPr>
      <w:bookmarkStart w:id="9" w:name="_Toc313354213"/>
      <w:bookmarkStart w:id="10" w:name="_Toc412200400"/>
      <w:bookmarkStart w:id="11" w:name="_Toc419891686"/>
    </w:p>
    <w:p w14:paraId="097B6BD1" w14:textId="77777777" w:rsidR="0027376A" w:rsidRPr="00C34429" w:rsidRDefault="0027376A" w:rsidP="00E06740">
      <w:pPr>
        <w:widowControl w:val="0"/>
        <w:autoSpaceDE w:val="0"/>
        <w:autoSpaceDN w:val="0"/>
        <w:adjustRightInd w:val="0"/>
        <w:spacing w:before="40"/>
        <w:jc w:val="both"/>
        <w:rPr>
          <w:rFonts w:cs="Arial"/>
          <w:b/>
          <w:bCs/>
          <w:sz w:val="24"/>
          <w:szCs w:val="24"/>
        </w:rPr>
      </w:pPr>
      <w:r w:rsidRPr="00C34429">
        <w:rPr>
          <w:rFonts w:cs="Arial"/>
          <w:b/>
          <w:bCs/>
          <w:sz w:val="24"/>
          <w:szCs w:val="24"/>
        </w:rPr>
        <w:t>3. UVJETI ZA UREĐENJE  PROSTORA</w:t>
      </w:r>
      <w:bookmarkEnd w:id="9"/>
      <w:bookmarkEnd w:id="10"/>
      <w:bookmarkEnd w:id="11"/>
    </w:p>
    <w:p w14:paraId="5EE3DAA9" w14:textId="77777777" w:rsidR="0027376A" w:rsidRPr="00C34429" w:rsidRDefault="0027376A" w:rsidP="00E06740">
      <w:pPr>
        <w:widowControl w:val="0"/>
        <w:autoSpaceDE w:val="0"/>
        <w:autoSpaceDN w:val="0"/>
        <w:adjustRightInd w:val="0"/>
        <w:spacing w:before="40"/>
        <w:jc w:val="both"/>
        <w:rPr>
          <w:rFonts w:cs="Arial"/>
          <w:b/>
          <w:bCs/>
          <w:sz w:val="24"/>
          <w:szCs w:val="24"/>
        </w:rPr>
      </w:pPr>
      <w:bookmarkStart w:id="12" w:name="_Toc313354214"/>
      <w:bookmarkStart w:id="13" w:name="_Toc412200401"/>
      <w:bookmarkStart w:id="14" w:name="_Toc419887309"/>
      <w:bookmarkStart w:id="15" w:name="_Toc419888151"/>
      <w:bookmarkStart w:id="16" w:name="_Toc419888785"/>
      <w:bookmarkStart w:id="17" w:name="_Toc419891687"/>
      <w:r w:rsidRPr="00C34429">
        <w:rPr>
          <w:rFonts w:cs="Arial"/>
          <w:b/>
          <w:bCs/>
          <w:sz w:val="24"/>
          <w:szCs w:val="24"/>
        </w:rPr>
        <w:t>3.1. GRAĐEVINE OD VAŽNOSTI ZA DRŽAVU I ŽUPANIJU</w:t>
      </w:r>
      <w:bookmarkEnd w:id="12"/>
      <w:bookmarkEnd w:id="13"/>
      <w:bookmarkEnd w:id="14"/>
      <w:bookmarkEnd w:id="15"/>
      <w:bookmarkEnd w:id="16"/>
      <w:bookmarkEnd w:id="17"/>
      <w:r w:rsidRPr="00C34429">
        <w:rPr>
          <w:rFonts w:cs="Arial"/>
          <w:b/>
          <w:bCs/>
          <w:sz w:val="24"/>
          <w:szCs w:val="24"/>
        </w:rPr>
        <w:t xml:space="preserve"> </w:t>
      </w:r>
    </w:p>
    <w:p w14:paraId="664865E6" w14:textId="77777777" w:rsidR="0027376A" w:rsidRPr="00C34429" w:rsidRDefault="0027376A">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18" w:name="_Toc419887310"/>
      <w:bookmarkEnd w:id="18"/>
    </w:p>
    <w:p w14:paraId="027A26F6" w14:textId="77777777" w:rsidR="0027376A" w:rsidRPr="00C34429" w:rsidRDefault="0027376A">
      <w:pPr>
        <w:widowControl w:val="0"/>
        <w:numPr>
          <w:ilvl w:val="0"/>
          <w:numId w:val="87"/>
        </w:numPr>
        <w:tabs>
          <w:tab w:val="left" w:pos="426"/>
        </w:tabs>
        <w:suppressAutoHyphens w:val="0"/>
        <w:autoSpaceDE w:val="0"/>
        <w:autoSpaceDN w:val="0"/>
        <w:adjustRightInd w:val="0"/>
        <w:jc w:val="both"/>
        <w:rPr>
          <w:rFonts w:cs="Arial"/>
          <w:sz w:val="20"/>
        </w:rPr>
      </w:pPr>
      <w:r w:rsidRPr="00C34429">
        <w:rPr>
          <w:rFonts w:cs="Arial"/>
          <w:sz w:val="20"/>
        </w:rPr>
        <w:t xml:space="preserve">Na području Općine (unutar obuhvata Plana) nalaze se sljedeće građevine </w:t>
      </w:r>
      <w:r w:rsidRPr="00C34429">
        <w:rPr>
          <w:rFonts w:cs="Arial"/>
          <w:b/>
          <w:bCs/>
          <w:sz w:val="20"/>
        </w:rPr>
        <w:t>od važnosti za Državu</w:t>
      </w:r>
      <w:r w:rsidRPr="00C34429">
        <w:rPr>
          <w:rFonts w:cs="Arial"/>
          <w:sz w:val="20"/>
        </w:rPr>
        <w:t xml:space="preserve">: </w:t>
      </w:r>
    </w:p>
    <w:p w14:paraId="23356F41" w14:textId="77777777" w:rsidR="0027376A" w:rsidRPr="00C34429" w:rsidRDefault="0027376A">
      <w:pPr>
        <w:pStyle w:val="Naslov1"/>
        <w:keepNext w:val="0"/>
        <w:widowControl w:val="0"/>
        <w:numPr>
          <w:ilvl w:val="0"/>
          <w:numId w:val="15"/>
        </w:numPr>
        <w:suppressAutoHyphens w:val="0"/>
        <w:ind w:left="426" w:firstLine="0"/>
        <w:jc w:val="left"/>
        <w:rPr>
          <w:rFonts w:cs="Arial"/>
          <w:b w:val="0"/>
          <w:sz w:val="20"/>
        </w:rPr>
      </w:pPr>
      <w:r w:rsidRPr="00C34429">
        <w:rPr>
          <w:rFonts w:cs="Arial"/>
          <w:b w:val="0"/>
          <w:sz w:val="20"/>
        </w:rPr>
        <w:t>Prometne</w:t>
      </w:r>
      <w:r w:rsidRPr="00C34429">
        <w:rPr>
          <w:rFonts w:cs="Arial"/>
          <w:b w:val="0"/>
          <w:spacing w:val="-14"/>
          <w:sz w:val="20"/>
        </w:rPr>
        <w:t xml:space="preserve"> </w:t>
      </w:r>
      <w:r w:rsidRPr="00C34429">
        <w:rPr>
          <w:rFonts w:cs="Arial"/>
          <w:b w:val="0"/>
          <w:sz w:val="20"/>
        </w:rPr>
        <w:t>građevine</w:t>
      </w:r>
    </w:p>
    <w:p w14:paraId="53F9D9D2" w14:textId="77777777" w:rsidR="0027376A" w:rsidRPr="00E44199" w:rsidRDefault="0027376A" w:rsidP="00E06740">
      <w:pPr>
        <w:pStyle w:val="Tijeloteksta"/>
        <w:spacing w:after="60"/>
        <w:ind w:left="709"/>
        <w:rPr>
          <w:rFonts w:cs="Arial"/>
          <w:i w:val="0"/>
          <w:sz w:val="20"/>
          <w:lang w:val="hr-HR"/>
        </w:rPr>
      </w:pPr>
      <w:r w:rsidRPr="00C34429">
        <w:rPr>
          <w:rFonts w:cs="Arial"/>
          <w:i w:val="0"/>
          <w:sz w:val="20"/>
          <w:lang w:val="hr-HR"/>
        </w:rPr>
        <w:t xml:space="preserve">a) Cestovne </w:t>
      </w:r>
      <w:r w:rsidRPr="00E44199">
        <w:rPr>
          <w:rFonts w:cs="Arial"/>
          <w:i w:val="0"/>
          <w:sz w:val="20"/>
          <w:lang w:val="hr-HR"/>
        </w:rPr>
        <w:t>građevine</w:t>
      </w:r>
    </w:p>
    <w:p w14:paraId="33262987" w14:textId="77777777" w:rsidR="00AF4C31" w:rsidRPr="00E44199" w:rsidRDefault="00AF4C31">
      <w:pPr>
        <w:numPr>
          <w:ilvl w:val="0"/>
          <w:numId w:val="8"/>
        </w:numPr>
        <w:suppressAutoHyphens w:val="0"/>
        <w:ind w:left="1134" w:hanging="284"/>
        <w:jc w:val="both"/>
        <w:rPr>
          <w:rFonts w:cs="Arial"/>
          <w:sz w:val="20"/>
        </w:rPr>
      </w:pPr>
      <w:r w:rsidRPr="00E44199">
        <w:rPr>
          <w:rFonts w:cs="Arial"/>
          <w:sz w:val="20"/>
        </w:rPr>
        <w:t>Državna cesta DC 14: Mokrice (DC307) – Dubrava Zabočka – Bedekovčina – Selnica – Podgrađe (DC29)</w:t>
      </w:r>
    </w:p>
    <w:p w14:paraId="5A13EA85" w14:textId="77777777" w:rsidR="0027376A" w:rsidRPr="00E44199" w:rsidRDefault="0027376A" w:rsidP="00E06740">
      <w:pPr>
        <w:pStyle w:val="Tijeloteksta"/>
        <w:spacing w:after="60"/>
        <w:ind w:left="709"/>
        <w:rPr>
          <w:rFonts w:cs="Arial"/>
          <w:i w:val="0"/>
          <w:sz w:val="20"/>
          <w:lang w:val="hr-HR"/>
        </w:rPr>
      </w:pPr>
      <w:r w:rsidRPr="00E44199">
        <w:rPr>
          <w:rFonts w:cs="Arial"/>
          <w:i w:val="0"/>
          <w:sz w:val="20"/>
          <w:lang w:val="hr-HR"/>
        </w:rPr>
        <w:t>b) Željezničke građevine</w:t>
      </w:r>
    </w:p>
    <w:p w14:paraId="4918DF49" w14:textId="77777777" w:rsidR="0027376A" w:rsidRPr="00E44199" w:rsidRDefault="0027376A">
      <w:pPr>
        <w:numPr>
          <w:ilvl w:val="0"/>
          <w:numId w:val="8"/>
        </w:numPr>
        <w:suppressAutoHyphens w:val="0"/>
        <w:ind w:left="1134" w:hanging="284"/>
        <w:jc w:val="both"/>
        <w:rPr>
          <w:rFonts w:cs="Arial"/>
          <w:sz w:val="20"/>
        </w:rPr>
      </w:pPr>
      <w:r w:rsidRPr="00E44199">
        <w:rPr>
          <w:rFonts w:cs="Arial"/>
          <w:sz w:val="20"/>
        </w:rPr>
        <w:t>Željeznička pruga za regionalni promet R201 Zaprešić - Zabok - Varaždin - Čakovec</w:t>
      </w:r>
    </w:p>
    <w:p w14:paraId="5A3ACDBB" w14:textId="77777777" w:rsidR="0027376A" w:rsidRPr="00E44199" w:rsidRDefault="0027376A">
      <w:pPr>
        <w:pStyle w:val="Naslov1"/>
        <w:keepNext w:val="0"/>
        <w:widowControl w:val="0"/>
        <w:numPr>
          <w:ilvl w:val="0"/>
          <w:numId w:val="15"/>
        </w:numPr>
        <w:suppressAutoHyphens w:val="0"/>
        <w:spacing w:after="60"/>
        <w:ind w:left="551" w:hanging="268"/>
        <w:jc w:val="left"/>
        <w:rPr>
          <w:rFonts w:cs="Arial"/>
          <w:b w:val="0"/>
          <w:sz w:val="20"/>
        </w:rPr>
      </w:pPr>
      <w:r w:rsidRPr="00E44199">
        <w:rPr>
          <w:rFonts w:cs="Arial"/>
          <w:b w:val="0"/>
          <w:sz w:val="20"/>
        </w:rPr>
        <w:t xml:space="preserve">Građevine i površine elektroničkih komunikacija </w:t>
      </w:r>
    </w:p>
    <w:p w14:paraId="1CF37373" w14:textId="77777777" w:rsidR="0027376A" w:rsidRPr="00E44199" w:rsidRDefault="0027376A">
      <w:pPr>
        <w:numPr>
          <w:ilvl w:val="0"/>
          <w:numId w:val="8"/>
        </w:numPr>
        <w:tabs>
          <w:tab w:val="left" w:pos="851"/>
        </w:tabs>
        <w:suppressAutoHyphens w:val="0"/>
        <w:spacing w:after="60"/>
        <w:ind w:left="851" w:hanging="284"/>
        <w:jc w:val="both"/>
        <w:rPr>
          <w:rFonts w:cs="Arial"/>
          <w:sz w:val="20"/>
        </w:rPr>
      </w:pPr>
      <w:r w:rsidRPr="00E44199">
        <w:rPr>
          <w:rFonts w:cs="Arial"/>
          <w:sz w:val="20"/>
        </w:rPr>
        <w:t xml:space="preserve">međunarodni i međužupanijski elektronički komunikacijski vodovi s pripadajućim građevinama </w:t>
      </w:r>
    </w:p>
    <w:p w14:paraId="42A0C790" w14:textId="77777777" w:rsidR="0027376A" w:rsidRPr="00E44199" w:rsidRDefault="0027376A">
      <w:pPr>
        <w:numPr>
          <w:ilvl w:val="0"/>
          <w:numId w:val="8"/>
        </w:numPr>
        <w:tabs>
          <w:tab w:val="left" w:pos="851"/>
        </w:tabs>
        <w:suppressAutoHyphens w:val="0"/>
        <w:spacing w:after="60"/>
        <w:ind w:left="851" w:hanging="284"/>
        <w:jc w:val="both"/>
        <w:rPr>
          <w:rFonts w:cs="Arial"/>
          <w:sz w:val="20"/>
        </w:rPr>
      </w:pPr>
      <w:r w:rsidRPr="00E44199">
        <w:rPr>
          <w:rFonts w:cs="Arial"/>
          <w:sz w:val="20"/>
        </w:rPr>
        <w:t xml:space="preserve">koridori elektroničke komunikacijske infrastrukture radijskih i televizijskih operatora elektroničkih komunikacija državnog značaja   </w:t>
      </w:r>
    </w:p>
    <w:p w14:paraId="2D14AF6A" w14:textId="77777777" w:rsidR="0027376A" w:rsidRPr="00C34429" w:rsidRDefault="0027376A">
      <w:pPr>
        <w:numPr>
          <w:ilvl w:val="0"/>
          <w:numId w:val="8"/>
        </w:numPr>
        <w:tabs>
          <w:tab w:val="left" w:pos="851"/>
        </w:tabs>
        <w:suppressAutoHyphens w:val="0"/>
        <w:ind w:left="851" w:hanging="284"/>
        <w:jc w:val="both"/>
        <w:rPr>
          <w:rFonts w:cs="Arial"/>
          <w:sz w:val="20"/>
        </w:rPr>
      </w:pPr>
      <w:r w:rsidRPr="00E44199">
        <w:rPr>
          <w:rFonts w:cs="Arial"/>
          <w:sz w:val="20"/>
        </w:rPr>
        <w:t xml:space="preserve">građevine </w:t>
      </w:r>
      <w:r w:rsidR="00C34429" w:rsidRPr="00E44199">
        <w:rPr>
          <w:rFonts w:cs="Arial"/>
          <w:sz w:val="20"/>
        </w:rPr>
        <w:t xml:space="preserve">namijenjene </w:t>
      </w:r>
      <w:r w:rsidRPr="00E44199">
        <w:rPr>
          <w:rFonts w:cs="Arial"/>
          <w:sz w:val="20"/>
        </w:rPr>
        <w:t>zaštiti i kontroli radiofrekvencijskog</w:t>
      </w:r>
      <w:r w:rsidRPr="00C34429">
        <w:rPr>
          <w:rFonts w:cs="Arial"/>
          <w:sz w:val="20"/>
        </w:rPr>
        <w:t xml:space="preserve"> spektra RH </w:t>
      </w:r>
    </w:p>
    <w:p w14:paraId="0D9A2FA8" w14:textId="77777777" w:rsidR="0027376A" w:rsidRPr="00C34429" w:rsidRDefault="0027376A">
      <w:pPr>
        <w:pStyle w:val="Naslov1"/>
        <w:keepNext w:val="0"/>
        <w:widowControl w:val="0"/>
        <w:numPr>
          <w:ilvl w:val="0"/>
          <w:numId w:val="15"/>
        </w:numPr>
        <w:suppressAutoHyphens w:val="0"/>
        <w:spacing w:after="60"/>
        <w:ind w:left="550" w:hanging="266"/>
        <w:jc w:val="left"/>
        <w:rPr>
          <w:rFonts w:cs="Arial"/>
          <w:b w:val="0"/>
          <w:sz w:val="20"/>
        </w:rPr>
      </w:pPr>
      <w:r w:rsidRPr="00C34429">
        <w:rPr>
          <w:rFonts w:cs="Arial"/>
          <w:b w:val="0"/>
          <w:sz w:val="20"/>
        </w:rPr>
        <w:t>Energetske građevine</w:t>
      </w:r>
    </w:p>
    <w:p w14:paraId="6F22F1B5" w14:textId="77777777" w:rsidR="0027376A" w:rsidRPr="00C34429" w:rsidRDefault="0027376A">
      <w:pPr>
        <w:numPr>
          <w:ilvl w:val="0"/>
          <w:numId w:val="8"/>
        </w:numPr>
        <w:tabs>
          <w:tab w:val="left" w:pos="851"/>
        </w:tabs>
        <w:suppressAutoHyphens w:val="0"/>
        <w:ind w:left="851" w:hanging="284"/>
        <w:jc w:val="both"/>
        <w:rPr>
          <w:rFonts w:cs="Arial"/>
          <w:sz w:val="20"/>
        </w:rPr>
      </w:pPr>
      <w:r w:rsidRPr="00C34429">
        <w:rPr>
          <w:rFonts w:cs="Arial"/>
          <w:sz w:val="20"/>
        </w:rPr>
        <w:t>magistralni plinovod - odvojni plinovod za MRS Bedekovčina DN 150/50</w:t>
      </w:r>
    </w:p>
    <w:p w14:paraId="2A9F9701" w14:textId="77777777" w:rsidR="0027376A" w:rsidRPr="00C34429" w:rsidRDefault="0027376A">
      <w:pPr>
        <w:pStyle w:val="Naslov1"/>
        <w:keepNext w:val="0"/>
        <w:widowControl w:val="0"/>
        <w:numPr>
          <w:ilvl w:val="0"/>
          <w:numId w:val="15"/>
        </w:numPr>
        <w:suppressAutoHyphens w:val="0"/>
        <w:ind w:left="551" w:hanging="268"/>
        <w:jc w:val="left"/>
        <w:rPr>
          <w:rFonts w:cs="Arial"/>
          <w:b w:val="0"/>
          <w:sz w:val="20"/>
        </w:rPr>
      </w:pPr>
      <w:r w:rsidRPr="00C34429">
        <w:rPr>
          <w:rFonts w:cs="Arial"/>
          <w:b w:val="0"/>
          <w:sz w:val="20"/>
        </w:rPr>
        <w:t>Vodne građevine</w:t>
      </w:r>
    </w:p>
    <w:p w14:paraId="4770CAB8" w14:textId="77777777" w:rsidR="0027376A" w:rsidRPr="00C34429" w:rsidRDefault="0027376A" w:rsidP="00E06740">
      <w:pPr>
        <w:pStyle w:val="Tijeloteksta"/>
        <w:spacing w:after="60"/>
        <w:ind w:left="709"/>
        <w:rPr>
          <w:rFonts w:cs="Arial"/>
          <w:i w:val="0"/>
          <w:sz w:val="20"/>
          <w:lang w:val="hr-HR"/>
        </w:rPr>
      </w:pPr>
      <w:r w:rsidRPr="00C34429">
        <w:rPr>
          <w:rFonts w:cs="Arial"/>
          <w:i w:val="0"/>
          <w:sz w:val="20"/>
          <w:lang w:val="hr-HR"/>
        </w:rPr>
        <w:t>a) Zaštitne i regulacijske građevine</w:t>
      </w:r>
    </w:p>
    <w:p w14:paraId="4D1DC804" w14:textId="77777777" w:rsidR="0027376A" w:rsidRPr="00C34429" w:rsidRDefault="0027376A">
      <w:pPr>
        <w:numPr>
          <w:ilvl w:val="0"/>
          <w:numId w:val="8"/>
        </w:numPr>
        <w:suppressAutoHyphens w:val="0"/>
        <w:ind w:left="1134" w:hanging="284"/>
        <w:jc w:val="both"/>
        <w:rPr>
          <w:rFonts w:cs="Arial"/>
          <w:sz w:val="20"/>
        </w:rPr>
      </w:pPr>
      <w:r w:rsidRPr="00C34429">
        <w:rPr>
          <w:rFonts w:cs="Arial"/>
          <w:sz w:val="20"/>
        </w:rPr>
        <w:t>retencija Graba - Vojsek</w:t>
      </w:r>
    </w:p>
    <w:p w14:paraId="0A8F0CC2" w14:textId="77777777" w:rsidR="0027376A" w:rsidRPr="00C34429" w:rsidRDefault="0027376A">
      <w:pPr>
        <w:pStyle w:val="Naslov1"/>
        <w:keepNext w:val="0"/>
        <w:widowControl w:val="0"/>
        <w:numPr>
          <w:ilvl w:val="0"/>
          <w:numId w:val="15"/>
        </w:numPr>
        <w:suppressAutoHyphens w:val="0"/>
        <w:spacing w:after="60"/>
        <w:ind w:left="550" w:hanging="266"/>
        <w:jc w:val="left"/>
        <w:rPr>
          <w:rFonts w:cs="Arial"/>
          <w:b w:val="0"/>
          <w:sz w:val="20"/>
        </w:rPr>
      </w:pPr>
      <w:r w:rsidRPr="00C34429">
        <w:rPr>
          <w:rFonts w:cs="Arial"/>
          <w:b w:val="0"/>
          <w:sz w:val="20"/>
        </w:rPr>
        <w:t>Građevine Ministarstva unutarnjih poslova</w:t>
      </w:r>
    </w:p>
    <w:p w14:paraId="2CE93702" w14:textId="77777777" w:rsidR="0027376A" w:rsidRPr="00C34429" w:rsidRDefault="0027376A">
      <w:pPr>
        <w:numPr>
          <w:ilvl w:val="0"/>
          <w:numId w:val="8"/>
        </w:numPr>
        <w:tabs>
          <w:tab w:val="left" w:pos="851"/>
        </w:tabs>
        <w:suppressAutoHyphens w:val="0"/>
        <w:ind w:left="851" w:hanging="284"/>
        <w:jc w:val="both"/>
        <w:rPr>
          <w:rFonts w:cs="Arial"/>
          <w:sz w:val="20"/>
        </w:rPr>
      </w:pPr>
      <w:r w:rsidRPr="00C34429">
        <w:rPr>
          <w:rFonts w:cs="Arial"/>
          <w:sz w:val="20"/>
        </w:rPr>
        <w:t>zatvori, kaznionice i odgojni zavodi</w:t>
      </w:r>
    </w:p>
    <w:p w14:paraId="09F01AFA" w14:textId="77777777" w:rsidR="0027376A" w:rsidRPr="00C34429" w:rsidRDefault="0027376A">
      <w:pPr>
        <w:pStyle w:val="Naslov1"/>
        <w:keepNext w:val="0"/>
        <w:widowControl w:val="0"/>
        <w:numPr>
          <w:ilvl w:val="0"/>
          <w:numId w:val="15"/>
        </w:numPr>
        <w:suppressAutoHyphens w:val="0"/>
        <w:spacing w:after="60"/>
        <w:ind w:left="551" w:hanging="268"/>
        <w:jc w:val="left"/>
        <w:rPr>
          <w:rFonts w:cs="Arial"/>
          <w:b w:val="0"/>
          <w:sz w:val="20"/>
        </w:rPr>
      </w:pPr>
      <w:r w:rsidRPr="00C34429">
        <w:rPr>
          <w:rFonts w:cs="Arial"/>
          <w:b w:val="0"/>
          <w:sz w:val="20"/>
        </w:rPr>
        <w:t>Prirodna i kulturna baština</w:t>
      </w:r>
    </w:p>
    <w:p w14:paraId="5B4794BA" w14:textId="77777777" w:rsidR="0027376A" w:rsidRPr="00C34429" w:rsidRDefault="0027376A">
      <w:pPr>
        <w:numPr>
          <w:ilvl w:val="0"/>
          <w:numId w:val="8"/>
        </w:numPr>
        <w:tabs>
          <w:tab w:val="left" w:pos="851"/>
        </w:tabs>
        <w:suppressAutoHyphens w:val="0"/>
        <w:spacing w:after="60"/>
        <w:ind w:left="851" w:hanging="284"/>
        <w:jc w:val="both"/>
        <w:rPr>
          <w:rFonts w:cs="Arial"/>
          <w:sz w:val="20"/>
        </w:rPr>
      </w:pPr>
      <w:r w:rsidRPr="00C34429">
        <w:rPr>
          <w:rFonts w:cs="Arial"/>
          <w:sz w:val="20"/>
        </w:rPr>
        <w:t>zaštićena (zakonom) kulturna dobra</w:t>
      </w:r>
    </w:p>
    <w:p w14:paraId="64218E57" w14:textId="77777777" w:rsidR="0027376A" w:rsidRPr="00C34429" w:rsidRDefault="0027376A">
      <w:pPr>
        <w:numPr>
          <w:ilvl w:val="0"/>
          <w:numId w:val="8"/>
        </w:numPr>
        <w:tabs>
          <w:tab w:val="left" w:pos="851"/>
        </w:tabs>
        <w:suppressAutoHyphens w:val="0"/>
        <w:ind w:left="851" w:hanging="284"/>
        <w:jc w:val="both"/>
        <w:rPr>
          <w:rFonts w:cs="Arial"/>
          <w:sz w:val="20"/>
        </w:rPr>
      </w:pPr>
      <w:r w:rsidRPr="00C34429">
        <w:rPr>
          <w:rFonts w:cs="Arial"/>
          <w:sz w:val="20"/>
        </w:rPr>
        <w:t xml:space="preserve">zaštićena (zakonom) prirodna dobra.    </w:t>
      </w:r>
    </w:p>
    <w:p w14:paraId="765E9996" w14:textId="77777777" w:rsidR="0027376A" w:rsidRPr="00C34429" w:rsidRDefault="0027376A">
      <w:pPr>
        <w:pStyle w:val="Naslov1"/>
        <w:keepNext w:val="0"/>
        <w:widowControl w:val="0"/>
        <w:numPr>
          <w:ilvl w:val="0"/>
          <w:numId w:val="15"/>
        </w:numPr>
        <w:suppressAutoHyphens w:val="0"/>
        <w:spacing w:after="60"/>
        <w:ind w:left="551" w:hanging="268"/>
        <w:jc w:val="left"/>
        <w:rPr>
          <w:rFonts w:cs="Arial"/>
          <w:b w:val="0"/>
          <w:sz w:val="20"/>
        </w:rPr>
      </w:pPr>
      <w:r w:rsidRPr="00C34429">
        <w:rPr>
          <w:rFonts w:cs="Arial"/>
          <w:b w:val="0"/>
          <w:sz w:val="20"/>
        </w:rPr>
        <w:t>Ostale građevine</w:t>
      </w:r>
    </w:p>
    <w:p w14:paraId="2637049B" w14:textId="77777777" w:rsidR="0027376A" w:rsidRPr="00C34429" w:rsidRDefault="0027376A">
      <w:pPr>
        <w:numPr>
          <w:ilvl w:val="0"/>
          <w:numId w:val="8"/>
        </w:numPr>
        <w:tabs>
          <w:tab w:val="left" w:pos="851"/>
        </w:tabs>
        <w:suppressAutoHyphens w:val="0"/>
        <w:spacing w:after="60"/>
        <w:ind w:left="851" w:hanging="284"/>
        <w:jc w:val="both"/>
        <w:rPr>
          <w:rFonts w:cs="Arial"/>
          <w:sz w:val="20"/>
        </w:rPr>
      </w:pPr>
      <w:r w:rsidRPr="00C34429">
        <w:rPr>
          <w:rFonts w:cs="Arial"/>
          <w:sz w:val="20"/>
        </w:rPr>
        <w:t>golf  igrališta s 18 i više rupa ili površine veće od 40 ha, sa ili bez smještajnih kapaciteta</w:t>
      </w:r>
    </w:p>
    <w:p w14:paraId="27B8848E" w14:textId="77777777" w:rsidR="0027376A" w:rsidRPr="00C34429" w:rsidRDefault="0027376A">
      <w:pPr>
        <w:numPr>
          <w:ilvl w:val="0"/>
          <w:numId w:val="8"/>
        </w:numPr>
        <w:tabs>
          <w:tab w:val="left" w:pos="851"/>
        </w:tabs>
        <w:suppressAutoHyphens w:val="0"/>
        <w:spacing w:after="60"/>
        <w:ind w:left="851" w:hanging="284"/>
        <w:jc w:val="both"/>
        <w:rPr>
          <w:rFonts w:cs="Arial"/>
          <w:sz w:val="20"/>
        </w:rPr>
      </w:pPr>
      <w:r w:rsidRPr="00C34429">
        <w:rPr>
          <w:rFonts w:cs="Arial"/>
          <w:sz w:val="20"/>
        </w:rPr>
        <w:t>građevine planirane na izdvojenim građevinskim područjima državnog značaja (gospodarske, javne ili druge namjene, istražni koridori i površine za planiranje građevina od važnosti za državu)</w:t>
      </w:r>
    </w:p>
    <w:p w14:paraId="6CC1F1AF" w14:textId="77777777" w:rsidR="0027376A" w:rsidRPr="00C34429" w:rsidRDefault="0027376A">
      <w:pPr>
        <w:numPr>
          <w:ilvl w:val="0"/>
          <w:numId w:val="8"/>
        </w:numPr>
        <w:tabs>
          <w:tab w:val="left" w:pos="851"/>
        </w:tabs>
        <w:suppressAutoHyphens w:val="0"/>
        <w:ind w:left="851" w:hanging="284"/>
        <w:jc w:val="both"/>
        <w:rPr>
          <w:rFonts w:cs="Arial"/>
          <w:sz w:val="20"/>
        </w:rPr>
      </w:pPr>
      <w:r w:rsidRPr="00C34429">
        <w:rPr>
          <w:rFonts w:cs="Arial"/>
          <w:sz w:val="20"/>
        </w:rPr>
        <w:t>građevine i drugi zahvati u prostoru u sklopu strateških investicijskih projekata RH određeni prema posebnom zakonu: odvodnja otpadnih voda iz općine sastavni je dio Sustava prikupljanja i odvodnje otpadnih voda aglomeracije Zabok sa uređajem za pročišćavanje otpadnih voda na području Grada Oroslavja (NN 74/17 od 28.07.2017.)</w:t>
      </w:r>
    </w:p>
    <w:p w14:paraId="6761A5F5" w14:textId="77777777" w:rsidR="0027376A" w:rsidRPr="00E44199" w:rsidRDefault="0027376A">
      <w:pPr>
        <w:widowControl w:val="0"/>
        <w:numPr>
          <w:ilvl w:val="0"/>
          <w:numId w:val="87"/>
        </w:numPr>
        <w:tabs>
          <w:tab w:val="left" w:pos="426"/>
        </w:tabs>
        <w:suppressAutoHyphens w:val="0"/>
        <w:autoSpaceDE w:val="0"/>
        <w:autoSpaceDN w:val="0"/>
        <w:adjustRightInd w:val="0"/>
        <w:jc w:val="both"/>
        <w:rPr>
          <w:rFonts w:cs="Arial"/>
          <w:sz w:val="20"/>
        </w:rPr>
      </w:pPr>
      <w:r w:rsidRPr="00C34429">
        <w:rPr>
          <w:rFonts w:cs="Arial"/>
          <w:sz w:val="20"/>
        </w:rPr>
        <w:t xml:space="preserve">Građevinama od važnosti za Državu smatraju se i građevine i zahvati za koje je posebnim propisima određena obveza utvrđivanja objedinjenih </w:t>
      </w:r>
      <w:r w:rsidRPr="00E44199">
        <w:rPr>
          <w:rFonts w:cs="Arial"/>
          <w:sz w:val="20"/>
        </w:rPr>
        <w:t xml:space="preserve">uvjeta zaštite okoliša. </w:t>
      </w:r>
    </w:p>
    <w:p w14:paraId="28288AB0" w14:textId="77777777" w:rsidR="0027376A" w:rsidRPr="00E44199" w:rsidRDefault="0027376A">
      <w:pPr>
        <w:widowControl w:val="0"/>
        <w:numPr>
          <w:ilvl w:val="0"/>
          <w:numId w:val="87"/>
        </w:numPr>
        <w:tabs>
          <w:tab w:val="left" w:pos="426"/>
        </w:tabs>
        <w:suppressAutoHyphens w:val="0"/>
        <w:autoSpaceDE w:val="0"/>
        <w:autoSpaceDN w:val="0"/>
        <w:adjustRightInd w:val="0"/>
        <w:jc w:val="both"/>
        <w:rPr>
          <w:rFonts w:cs="Arial"/>
          <w:sz w:val="20"/>
        </w:rPr>
      </w:pPr>
      <w:r w:rsidRPr="00E44199">
        <w:rPr>
          <w:rFonts w:cs="Arial"/>
          <w:sz w:val="20"/>
        </w:rPr>
        <w:t xml:space="preserve">Na području Općine (unutar obuhvata Plana) nalaze se sljedeće građevine </w:t>
      </w:r>
      <w:r w:rsidRPr="00E44199">
        <w:rPr>
          <w:rFonts w:cs="Arial"/>
          <w:b/>
          <w:bCs/>
          <w:sz w:val="20"/>
        </w:rPr>
        <w:t>od važnosti za Županiju</w:t>
      </w:r>
      <w:r w:rsidRPr="00E44199">
        <w:rPr>
          <w:rFonts w:cs="Arial"/>
          <w:sz w:val="20"/>
        </w:rPr>
        <w:t xml:space="preserve"> (osim navedenih građevina od važnosti za Državu navedenih u ovom članku): </w:t>
      </w:r>
    </w:p>
    <w:p w14:paraId="365D3DE2" w14:textId="77777777" w:rsidR="0027376A" w:rsidRPr="00E44199" w:rsidRDefault="0027376A">
      <w:pPr>
        <w:pStyle w:val="Naslov1"/>
        <w:keepNext w:val="0"/>
        <w:widowControl w:val="0"/>
        <w:numPr>
          <w:ilvl w:val="0"/>
          <w:numId w:val="16"/>
        </w:numPr>
        <w:suppressAutoHyphens w:val="0"/>
        <w:ind w:left="551" w:hanging="268"/>
        <w:jc w:val="left"/>
        <w:rPr>
          <w:rFonts w:cs="Arial"/>
          <w:b w:val="0"/>
          <w:sz w:val="20"/>
        </w:rPr>
      </w:pPr>
      <w:r w:rsidRPr="00E44199">
        <w:rPr>
          <w:rFonts w:cs="Arial"/>
          <w:b w:val="0"/>
          <w:sz w:val="20"/>
        </w:rPr>
        <w:t>Prometne građevine</w:t>
      </w:r>
    </w:p>
    <w:p w14:paraId="321BC691" w14:textId="77777777" w:rsidR="0027376A" w:rsidRPr="00E44199" w:rsidRDefault="0027376A" w:rsidP="00BF7494">
      <w:pPr>
        <w:pStyle w:val="Tijeloteksta"/>
        <w:spacing w:after="60"/>
        <w:ind w:left="709"/>
        <w:rPr>
          <w:rFonts w:cs="Arial"/>
          <w:i w:val="0"/>
          <w:sz w:val="20"/>
          <w:lang w:val="hr-HR"/>
        </w:rPr>
      </w:pPr>
      <w:r w:rsidRPr="00E44199">
        <w:rPr>
          <w:rFonts w:cs="Arial"/>
          <w:i w:val="0"/>
          <w:sz w:val="20"/>
          <w:lang w:val="hr-HR"/>
        </w:rPr>
        <w:t>a) Cestovne građevine</w:t>
      </w:r>
    </w:p>
    <w:p w14:paraId="6E9D7CBE" w14:textId="77777777" w:rsidR="00B1441E" w:rsidRPr="00E44199" w:rsidRDefault="00B1441E">
      <w:pPr>
        <w:numPr>
          <w:ilvl w:val="0"/>
          <w:numId w:val="8"/>
        </w:numPr>
        <w:suppressAutoHyphens w:val="0"/>
        <w:spacing w:after="60"/>
        <w:ind w:left="1134" w:hanging="284"/>
        <w:jc w:val="both"/>
        <w:rPr>
          <w:rFonts w:cs="Arial"/>
          <w:sz w:val="20"/>
        </w:rPr>
      </w:pPr>
      <w:r w:rsidRPr="00E44199">
        <w:rPr>
          <w:rFonts w:cs="Arial"/>
          <w:sz w:val="20"/>
        </w:rPr>
        <w:t>Županijska cesta ŽC 2264: Zabok (D1) – Bračak – Bedekovčina</w:t>
      </w:r>
      <w:r w:rsidR="00153084" w:rsidRPr="00E44199">
        <w:rPr>
          <w:rFonts w:cs="Arial"/>
          <w:sz w:val="20"/>
        </w:rPr>
        <w:t xml:space="preserve"> - Poznanovec</w:t>
      </w:r>
      <w:r w:rsidRPr="00E44199">
        <w:rPr>
          <w:rFonts w:cs="Arial"/>
          <w:sz w:val="20"/>
        </w:rPr>
        <w:t xml:space="preserve"> – Zlatar Bistrica (D29)</w:t>
      </w:r>
    </w:p>
    <w:p w14:paraId="2AC77D96" w14:textId="77777777" w:rsidR="0027376A" w:rsidRPr="00E44199" w:rsidRDefault="0027376A">
      <w:pPr>
        <w:numPr>
          <w:ilvl w:val="0"/>
          <w:numId w:val="8"/>
        </w:numPr>
        <w:suppressAutoHyphens w:val="0"/>
        <w:spacing w:after="60"/>
        <w:ind w:left="1134" w:hanging="284"/>
        <w:jc w:val="both"/>
        <w:rPr>
          <w:rFonts w:cs="Arial"/>
          <w:sz w:val="20"/>
        </w:rPr>
      </w:pPr>
      <w:r w:rsidRPr="00E44199">
        <w:rPr>
          <w:rFonts w:cs="Arial"/>
          <w:sz w:val="20"/>
        </w:rPr>
        <w:t>Županijska cesta ŽC 2162: Ciglenica Zagorska (</w:t>
      </w:r>
      <w:r w:rsidR="00B1441E" w:rsidRPr="00E44199">
        <w:rPr>
          <w:rFonts w:cs="Arial"/>
          <w:sz w:val="20"/>
        </w:rPr>
        <w:t>Ž2159</w:t>
      </w:r>
      <w:r w:rsidRPr="00E44199">
        <w:rPr>
          <w:rFonts w:cs="Arial"/>
          <w:sz w:val="20"/>
        </w:rPr>
        <w:t>) - Brestovec Orehovički (Ž2164)</w:t>
      </w:r>
    </w:p>
    <w:p w14:paraId="4229A102" w14:textId="77777777" w:rsidR="0027376A" w:rsidRPr="00E44199" w:rsidRDefault="0027376A">
      <w:pPr>
        <w:numPr>
          <w:ilvl w:val="0"/>
          <w:numId w:val="8"/>
        </w:numPr>
        <w:suppressAutoHyphens w:val="0"/>
        <w:spacing w:after="60"/>
        <w:ind w:left="1134" w:hanging="284"/>
        <w:jc w:val="both"/>
        <w:rPr>
          <w:rFonts w:cs="Arial"/>
          <w:sz w:val="20"/>
        </w:rPr>
      </w:pPr>
      <w:r w:rsidRPr="00E44199">
        <w:rPr>
          <w:rFonts w:cs="Arial"/>
          <w:sz w:val="20"/>
        </w:rPr>
        <w:t>Županijska cesta ŽC 2164: Orehovica - Lug Orehovički (Ž2165)</w:t>
      </w:r>
    </w:p>
    <w:p w14:paraId="5212A86F" w14:textId="77777777" w:rsidR="0027376A" w:rsidRPr="00E44199" w:rsidRDefault="0027376A">
      <w:pPr>
        <w:numPr>
          <w:ilvl w:val="0"/>
          <w:numId w:val="8"/>
        </w:numPr>
        <w:suppressAutoHyphens w:val="0"/>
        <w:spacing w:after="60"/>
        <w:ind w:left="1134" w:hanging="284"/>
        <w:jc w:val="both"/>
        <w:rPr>
          <w:rFonts w:cs="Arial"/>
          <w:sz w:val="20"/>
        </w:rPr>
      </w:pPr>
      <w:r w:rsidRPr="00E44199">
        <w:rPr>
          <w:rFonts w:cs="Arial"/>
          <w:sz w:val="20"/>
        </w:rPr>
        <w:t>Županijska cesta ŽC 2165: V. Komor (Ž2125) - Grabe - Bedekovčina (</w:t>
      </w:r>
      <w:r w:rsidR="00013BA0" w:rsidRPr="00E44199">
        <w:rPr>
          <w:rFonts w:cs="Arial"/>
          <w:sz w:val="20"/>
        </w:rPr>
        <w:t>Ž2264</w:t>
      </w:r>
      <w:r w:rsidRPr="00E44199">
        <w:rPr>
          <w:rFonts w:cs="Arial"/>
          <w:sz w:val="20"/>
        </w:rPr>
        <w:t>)</w:t>
      </w:r>
    </w:p>
    <w:p w14:paraId="30D49AF1" w14:textId="77777777" w:rsidR="0027376A" w:rsidRPr="00E44199" w:rsidRDefault="0027376A">
      <w:pPr>
        <w:numPr>
          <w:ilvl w:val="0"/>
          <w:numId w:val="8"/>
        </w:numPr>
        <w:suppressAutoHyphens w:val="0"/>
        <w:spacing w:after="60"/>
        <w:ind w:left="1134" w:hanging="284"/>
        <w:jc w:val="both"/>
        <w:rPr>
          <w:rFonts w:cs="Arial"/>
          <w:sz w:val="20"/>
        </w:rPr>
      </w:pPr>
      <w:r w:rsidRPr="00E44199">
        <w:rPr>
          <w:rFonts w:cs="Arial"/>
          <w:sz w:val="20"/>
        </w:rPr>
        <w:t>Županijska cesta ŽC 2166: Mirkovec (</w:t>
      </w:r>
      <w:r w:rsidR="00B1441E" w:rsidRPr="00E44199">
        <w:rPr>
          <w:rFonts w:cs="Arial"/>
          <w:sz w:val="20"/>
        </w:rPr>
        <w:t>Ž2159</w:t>
      </w:r>
      <w:r w:rsidRPr="00E44199">
        <w:rPr>
          <w:rFonts w:cs="Arial"/>
          <w:sz w:val="20"/>
        </w:rPr>
        <w:t>) - Bedekovčina (</w:t>
      </w:r>
      <w:r w:rsidR="00013BA0" w:rsidRPr="00E44199">
        <w:rPr>
          <w:rFonts w:cs="Arial"/>
          <w:sz w:val="20"/>
        </w:rPr>
        <w:t>Ž2664</w:t>
      </w:r>
      <w:r w:rsidRPr="00E44199">
        <w:rPr>
          <w:rFonts w:cs="Arial"/>
          <w:sz w:val="20"/>
        </w:rPr>
        <w:t>)</w:t>
      </w:r>
    </w:p>
    <w:p w14:paraId="6748E99D" w14:textId="77777777" w:rsidR="0027376A" w:rsidRPr="00E44199" w:rsidRDefault="0027376A">
      <w:pPr>
        <w:numPr>
          <w:ilvl w:val="0"/>
          <w:numId w:val="8"/>
        </w:numPr>
        <w:suppressAutoHyphens w:val="0"/>
        <w:spacing w:after="60"/>
        <w:ind w:left="1134" w:hanging="284"/>
        <w:jc w:val="both"/>
        <w:rPr>
          <w:rFonts w:cs="Arial"/>
          <w:sz w:val="20"/>
        </w:rPr>
      </w:pPr>
      <w:r w:rsidRPr="00E44199">
        <w:rPr>
          <w:rFonts w:cs="Arial"/>
          <w:sz w:val="20"/>
        </w:rPr>
        <w:t xml:space="preserve">Županijska cesta ŽC 2167: Kebel </w:t>
      </w:r>
      <w:r w:rsidR="00B1441E" w:rsidRPr="00E44199">
        <w:rPr>
          <w:rFonts w:cs="Arial"/>
          <w:sz w:val="20"/>
        </w:rPr>
        <w:t>-</w:t>
      </w:r>
      <w:r w:rsidRPr="00E44199">
        <w:rPr>
          <w:rFonts w:cs="Arial"/>
          <w:sz w:val="20"/>
        </w:rPr>
        <w:t xml:space="preserve"> </w:t>
      </w:r>
      <w:r w:rsidR="00B1441E" w:rsidRPr="00E44199">
        <w:rPr>
          <w:rFonts w:cs="Arial"/>
          <w:sz w:val="20"/>
        </w:rPr>
        <w:t>Lug O</w:t>
      </w:r>
      <w:r w:rsidR="00153084" w:rsidRPr="00E44199">
        <w:rPr>
          <w:rFonts w:cs="Arial"/>
          <w:sz w:val="20"/>
        </w:rPr>
        <w:t>rehovi</w:t>
      </w:r>
      <w:r w:rsidR="00B1441E" w:rsidRPr="00E44199">
        <w:rPr>
          <w:rFonts w:cs="Arial"/>
          <w:sz w:val="20"/>
        </w:rPr>
        <w:t>čki (</w:t>
      </w:r>
      <w:r w:rsidRPr="00E44199">
        <w:rPr>
          <w:rFonts w:cs="Arial"/>
          <w:sz w:val="20"/>
        </w:rPr>
        <w:t>Ž2165</w:t>
      </w:r>
      <w:r w:rsidR="00B1441E" w:rsidRPr="00E44199">
        <w:rPr>
          <w:rFonts w:cs="Arial"/>
          <w:sz w:val="20"/>
        </w:rPr>
        <w:t>)</w:t>
      </w:r>
    </w:p>
    <w:p w14:paraId="7337129C" w14:textId="77777777" w:rsidR="0027376A" w:rsidRPr="00E44199" w:rsidRDefault="0027376A">
      <w:pPr>
        <w:numPr>
          <w:ilvl w:val="0"/>
          <w:numId w:val="8"/>
        </w:numPr>
        <w:suppressAutoHyphens w:val="0"/>
        <w:spacing w:after="60"/>
        <w:ind w:left="1134" w:hanging="284"/>
        <w:jc w:val="both"/>
        <w:rPr>
          <w:rFonts w:cs="Arial"/>
          <w:sz w:val="20"/>
        </w:rPr>
      </w:pPr>
      <w:r w:rsidRPr="00E44199">
        <w:rPr>
          <w:rFonts w:cs="Arial"/>
          <w:sz w:val="20"/>
        </w:rPr>
        <w:t>Županijska cesta ŽC 2168: Mače (D29) - Poznanovec (</w:t>
      </w:r>
      <w:r w:rsidR="00013BA0" w:rsidRPr="00E44199">
        <w:rPr>
          <w:rFonts w:cs="Arial"/>
          <w:sz w:val="20"/>
        </w:rPr>
        <w:t>Ž2264</w:t>
      </w:r>
      <w:r w:rsidRPr="00E44199">
        <w:rPr>
          <w:rFonts w:cs="Arial"/>
          <w:sz w:val="20"/>
        </w:rPr>
        <w:t>)</w:t>
      </w:r>
    </w:p>
    <w:p w14:paraId="22D1DE10" w14:textId="77777777" w:rsidR="0027376A" w:rsidRPr="00E44199" w:rsidRDefault="0027376A">
      <w:pPr>
        <w:numPr>
          <w:ilvl w:val="0"/>
          <w:numId w:val="8"/>
        </w:numPr>
        <w:suppressAutoHyphens w:val="0"/>
        <w:spacing w:after="60"/>
        <w:ind w:left="1134" w:hanging="284"/>
        <w:jc w:val="both"/>
        <w:rPr>
          <w:rFonts w:cs="Arial"/>
          <w:sz w:val="20"/>
        </w:rPr>
      </w:pPr>
      <w:r w:rsidRPr="00E44199">
        <w:rPr>
          <w:rFonts w:cs="Arial"/>
          <w:sz w:val="20"/>
        </w:rPr>
        <w:t>Županijska cesta ŽC 2198: Bedekovčina (</w:t>
      </w:r>
      <w:r w:rsidR="00013BA0" w:rsidRPr="00E44199">
        <w:rPr>
          <w:rFonts w:cs="Arial"/>
          <w:sz w:val="20"/>
        </w:rPr>
        <w:t>Ž2264</w:t>
      </w:r>
      <w:r w:rsidRPr="00E44199">
        <w:rPr>
          <w:rFonts w:cs="Arial"/>
          <w:sz w:val="20"/>
        </w:rPr>
        <w:t>) - D. Stubica (D307)</w:t>
      </w:r>
    </w:p>
    <w:p w14:paraId="6840DB29" w14:textId="77777777" w:rsidR="0027376A" w:rsidRPr="00E44199" w:rsidRDefault="0027376A">
      <w:pPr>
        <w:numPr>
          <w:ilvl w:val="0"/>
          <w:numId w:val="8"/>
        </w:numPr>
        <w:suppressAutoHyphens w:val="0"/>
        <w:spacing w:after="60"/>
        <w:ind w:left="1134" w:hanging="284"/>
        <w:jc w:val="both"/>
        <w:rPr>
          <w:rFonts w:cs="Arial"/>
          <w:sz w:val="20"/>
        </w:rPr>
      </w:pPr>
      <w:r w:rsidRPr="00E44199">
        <w:rPr>
          <w:rFonts w:cs="Arial"/>
          <w:sz w:val="20"/>
        </w:rPr>
        <w:t>Županijska cesta ŽC 2201: Poznanovec(</w:t>
      </w:r>
      <w:r w:rsidR="00B1441E" w:rsidRPr="00E44199">
        <w:rPr>
          <w:rFonts w:cs="Arial"/>
          <w:sz w:val="20"/>
        </w:rPr>
        <w:t>Ž2264</w:t>
      </w:r>
      <w:r w:rsidRPr="00E44199">
        <w:rPr>
          <w:rFonts w:cs="Arial"/>
          <w:sz w:val="20"/>
        </w:rPr>
        <w:t>) - Banščica(D307)</w:t>
      </w:r>
    </w:p>
    <w:p w14:paraId="1B249B73" w14:textId="77777777" w:rsidR="0027376A" w:rsidRPr="00E44199" w:rsidRDefault="0027376A">
      <w:pPr>
        <w:numPr>
          <w:ilvl w:val="0"/>
          <w:numId w:val="8"/>
        </w:numPr>
        <w:suppressAutoHyphens w:val="0"/>
        <w:spacing w:after="60"/>
        <w:ind w:left="1134" w:hanging="284"/>
        <w:jc w:val="both"/>
        <w:rPr>
          <w:rFonts w:cs="Arial"/>
          <w:sz w:val="20"/>
        </w:rPr>
      </w:pPr>
      <w:r w:rsidRPr="00E44199">
        <w:rPr>
          <w:rFonts w:cs="Arial"/>
          <w:sz w:val="20"/>
        </w:rPr>
        <w:t>Županijska cesta ŽC 2242: Veliki Bukovec - Poznanovec (</w:t>
      </w:r>
      <w:r w:rsidR="00B1441E" w:rsidRPr="00E44199">
        <w:rPr>
          <w:rFonts w:cs="Arial"/>
          <w:sz w:val="20"/>
        </w:rPr>
        <w:t>Ž2264</w:t>
      </w:r>
      <w:r w:rsidRPr="00E44199">
        <w:rPr>
          <w:rFonts w:cs="Arial"/>
          <w:sz w:val="20"/>
        </w:rPr>
        <w:t>)</w:t>
      </w:r>
    </w:p>
    <w:p w14:paraId="666C3F4D" w14:textId="77777777" w:rsidR="0027376A" w:rsidRPr="00E44199" w:rsidRDefault="0027376A">
      <w:pPr>
        <w:numPr>
          <w:ilvl w:val="0"/>
          <w:numId w:val="8"/>
        </w:numPr>
        <w:suppressAutoHyphens w:val="0"/>
        <w:spacing w:after="60"/>
        <w:ind w:left="1134" w:hanging="284"/>
        <w:jc w:val="both"/>
        <w:rPr>
          <w:rFonts w:cs="Arial"/>
          <w:sz w:val="20"/>
        </w:rPr>
      </w:pPr>
      <w:r w:rsidRPr="00E44199">
        <w:rPr>
          <w:rFonts w:cs="Arial"/>
          <w:sz w:val="20"/>
        </w:rPr>
        <w:t xml:space="preserve">Lokalna cesta LC 22048: Vojnić Breg </w:t>
      </w:r>
      <w:r w:rsidR="00B1441E" w:rsidRPr="00E44199">
        <w:rPr>
          <w:rFonts w:cs="Arial"/>
          <w:sz w:val="20"/>
        </w:rPr>
        <w:t>-</w:t>
      </w:r>
      <w:r w:rsidRPr="00E44199">
        <w:rPr>
          <w:rFonts w:cs="Arial"/>
          <w:sz w:val="20"/>
        </w:rPr>
        <w:t xml:space="preserve"> </w:t>
      </w:r>
      <w:r w:rsidR="00B1441E" w:rsidRPr="00E44199">
        <w:rPr>
          <w:rFonts w:cs="Arial"/>
          <w:sz w:val="20"/>
        </w:rPr>
        <w:t>Martinec Orehovički (</w:t>
      </w:r>
      <w:r w:rsidRPr="00E44199">
        <w:rPr>
          <w:rFonts w:cs="Arial"/>
          <w:sz w:val="20"/>
        </w:rPr>
        <w:t>Ž2162</w:t>
      </w:r>
      <w:r w:rsidR="00B1441E" w:rsidRPr="00E44199">
        <w:rPr>
          <w:rFonts w:cs="Arial"/>
          <w:sz w:val="20"/>
        </w:rPr>
        <w:t>)</w:t>
      </w:r>
    </w:p>
    <w:p w14:paraId="61C55379" w14:textId="77777777" w:rsidR="0027376A" w:rsidRPr="00E44199" w:rsidRDefault="0027376A">
      <w:pPr>
        <w:numPr>
          <w:ilvl w:val="0"/>
          <w:numId w:val="8"/>
        </w:numPr>
        <w:suppressAutoHyphens w:val="0"/>
        <w:ind w:left="1134" w:hanging="284"/>
        <w:jc w:val="both"/>
        <w:rPr>
          <w:rFonts w:cs="Arial"/>
          <w:sz w:val="20"/>
        </w:rPr>
      </w:pPr>
      <w:r w:rsidRPr="00E44199">
        <w:rPr>
          <w:rFonts w:cs="Arial"/>
          <w:sz w:val="20"/>
        </w:rPr>
        <w:t>Lokalna cesta LC 22050: Židovinjak - Ž2166</w:t>
      </w:r>
    </w:p>
    <w:p w14:paraId="6A203560" w14:textId="77777777" w:rsidR="0027376A" w:rsidRPr="00C34429" w:rsidRDefault="0027376A">
      <w:pPr>
        <w:pStyle w:val="Naslov1"/>
        <w:keepNext w:val="0"/>
        <w:widowControl w:val="0"/>
        <w:numPr>
          <w:ilvl w:val="0"/>
          <w:numId w:val="16"/>
        </w:numPr>
        <w:suppressAutoHyphens w:val="0"/>
        <w:ind w:left="551" w:hanging="268"/>
        <w:jc w:val="left"/>
        <w:rPr>
          <w:rFonts w:cs="Arial"/>
          <w:b w:val="0"/>
          <w:sz w:val="20"/>
        </w:rPr>
      </w:pPr>
      <w:r w:rsidRPr="00C34429">
        <w:rPr>
          <w:rFonts w:cs="Arial"/>
          <w:b w:val="0"/>
          <w:sz w:val="20"/>
        </w:rPr>
        <w:t>Energetske građevine</w:t>
      </w:r>
    </w:p>
    <w:p w14:paraId="70AC9DB5" w14:textId="77777777" w:rsidR="0027376A" w:rsidRPr="00C34429" w:rsidRDefault="0027376A" w:rsidP="00BF7494">
      <w:pPr>
        <w:pStyle w:val="Tijeloteksta"/>
        <w:spacing w:after="60"/>
        <w:ind w:left="709"/>
        <w:rPr>
          <w:rFonts w:cs="Arial"/>
          <w:i w:val="0"/>
          <w:sz w:val="20"/>
          <w:lang w:val="hr-HR"/>
        </w:rPr>
      </w:pPr>
      <w:r w:rsidRPr="00C34429">
        <w:rPr>
          <w:rFonts w:cs="Arial"/>
          <w:i w:val="0"/>
          <w:sz w:val="20"/>
          <w:lang w:val="hr-HR"/>
        </w:rPr>
        <w:t>a) Elektroenergetske građevine</w:t>
      </w:r>
    </w:p>
    <w:p w14:paraId="292B0FEF" w14:textId="77777777" w:rsidR="0027376A" w:rsidRPr="00C34429" w:rsidRDefault="0027376A">
      <w:pPr>
        <w:numPr>
          <w:ilvl w:val="0"/>
          <w:numId w:val="8"/>
        </w:numPr>
        <w:suppressAutoHyphens w:val="0"/>
        <w:ind w:left="1134" w:hanging="284"/>
        <w:jc w:val="both"/>
        <w:rPr>
          <w:rFonts w:cs="Arial"/>
          <w:sz w:val="20"/>
        </w:rPr>
      </w:pPr>
      <w:r w:rsidRPr="00C34429">
        <w:rPr>
          <w:rFonts w:cs="Arial"/>
          <w:sz w:val="20"/>
        </w:rPr>
        <w:t>postojeći i planirani dalekovodi, TS postrojenja i rasklopna postrojenja napona 35 kV</w:t>
      </w:r>
    </w:p>
    <w:p w14:paraId="740EFBF1" w14:textId="77777777" w:rsidR="0027376A" w:rsidRPr="00C34429" w:rsidRDefault="0027376A" w:rsidP="00BF7494">
      <w:pPr>
        <w:pStyle w:val="Tijeloteksta"/>
        <w:spacing w:after="60"/>
        <w:ind w:left="709"/>
        <w:rPr>
          <w:rFonts w:cs="Arial"/>
          <w:i w:val="0"/>
          <w:sz w:val="20"/>
          <w:lang w:val="hr-HR"/>
        </w:rPr>
      </w:pPr>
      <w:r w:rsidRPr="00C34429">
        <w:rPr>
          <w:rFonts w:cs="Arial"/>
          <w:i w:val="0"/>
          <w:sz w:val="20"/>
          <w:lang w:val="hr-HR"/>
        </w:rPr>
        <w:t>b) Građevine za transport plina</w:t>
      </w:r>
    </w:p>
    <w:p w14:paraId="7DE44E9F" w14:textId="77777777" w:rsidR="0027376A" w:rsidRPr="00C34429" w:rsidRDefault="0027376A">
      <w:pPr>
        <w:numPr>
          <w:ilvl w:val="0"/>
          <w:numId w:val="8"/>
        </w:numPr>
        <w:suppressAutoHyphens w:val="0"/>
        <w:ind w:left="1134" w:hanging="284"/>
        <w:jc w:val="both"/>
        <w:rPr>
          <w:rFonts w:cs="Arial"/>
          <w:sz w:val="20"/>
        </w:rPr>
      </w:pPr>
      <w:r w:rsidRPr="00C34429">
        <w:rPr>
          <w:rFonts w:cs="Arial"/>
          <w:sz w:val="20"/>
        </w:rPr>
        <w:t>MRS Bedekovčina</w:t>
      </w:r>
    </w:p>
    <w:p w14:paraId="3AA9368D" w14:textId="77777777" w:rsidR="0027376A" w:rsidRPr="00C34429" w:rsidRDefault="0027376A">
      <w:pPr>
        <w:pStyle w:val="Naslov1"/>
        <w:keepNext w:val="0"/>
        <w:widowControl w:val="0"/>
        <w:numPr>
          <w:ilvl w:val="0"/>
          <w:numId w:val="16"/>
        </w:numPr>
        <w:suppressAutoHyphens w:val="0"/>
        <w:ind w:left="551" w:hanging="268"/>
        <w:jc w:val="left"/>
        <w:rPr>
          <w:rFonts w:cs="Arial"/>
          <w:b w:val="0"/>
          <w:sz w:val="20"/>
        </w:rPr>
      </w:pPr>
      <w:r w:rsidRPr="00C34429">
        <w:rPr>
          <w:rFonts w:cs="Arial"/>
          <w:b w:val="0"/>
          <w:sz w:val="20"/>
        </w:rPr>
        <w:t>Vodne građevine</w:t>
      </w:r>
    </w:p>
    <w:p w14:paraId="089EA4C1" w14:textId="77777777" w:rsidR="0027376A" w:rsidRPr="00C34429" w:rsidRDefault="0027376A" w:rsidP="00BF7494">
      <w:pPr>
        <w:pStyle w:val="Tijeloteksta"/>
        <w:spacing w:after="60"/>
        <w:ind w:left="709"/>
        <w:rPr>
          <w:rFonts w:cs="Arial"/>
          <w:i w:val="0"/>
          <w:sz w:val="20"/>
          <w:lang w:val="hr-HR"/>
        </w:rPr>
      </w:pPr>
      <w:r w:rsidRPr="00C34429">
        <w:rPr>
          <w:rFonts w:cs="Arial"/>
          <w:i w:val="0"/>
          <w:sz w:val="20"/>
          <w:lang w:val="hr-HR"/>
        </w:rPr>
        <w:t>a) Građevine za korištenje voda</w:t>
      </w:r>
    </w:p>
    <w:p w14:paraId="4923384F" w14:textId="77777777" w:rsidR="0027376A" w:rsidRPr="00C34429" w:rsidRDefault="0027376A">
      <w:pPr>
        <w:numPr>
          <w:ilvl w:val="0"/>
          <w:numId w:val="8"/>
        </w:numPr>
        <w:suppressAutoHyphens w:val="0"/>
        <w:ind w:left="1134" w:hanging="284"/>
        <w:jc w:val="both"/>
        <w:rPr>
          <w:rFonts w:cs="Arial"/>
          <w:sz w:val="20"/>
        </w:rPr>
      </w:pPr>
      <w:r w:rsidRPr="00C34429">
        <w:rPr>
          <w:rFonts w:cs="Arial"/>
          <w:sz w:val="20"/>
        </w:rPr>
        <w:t>Vodoopskrbni sustavi kapaciteta od 20 do 100 l/s</w:t>
      </w:r>
    </w:p>
    <w:p w14:paraId="67341161" w14:textId="77777777" w:rsidR="0027376A" w:rsidRPr="00C34429" w:rsidRDefault="0027376A" w:rsidP="00BF7494">
      <w:pPr>
        <w:pStyle w:val="Tijeloteksta"/>
        <w:spacing w:after="60"/>
        <w:ind w:left="709"/>
        <w:rPr>
          <w:rFonts w:cs="Arial"/>
          <w:i w:val="0"/>
          <w:sz w:val="20"/>
          <w:lang w:val="hr-HR"/>
        </w:rPr>
      </w:pPr>
      <w:r w:rsidRPr="00C34429">
        <w:rPr>
          <w:rFonts w:cs="Arial"/>
          <w:i w:val="0"/>
          <w:sz w:val="20"/>
          <w:lang w:val="hr-HR"/>
        </w:rPr>
        <w:t>b) Građevine za zaštitu voda</w:t>
      </w:r>
    </w:p>
    <w:p w14:paraId="538B988B" w14:textId="77777777" w:rsidR="0027376A" w:rsidRPr="00C34429" w:rsidRDefault="0027376A">
      <w:pPr>
        <w:numPr>
          <w:ilvl w:val="0"/>
          <w:numId w:val="8"/>
        </w:numPr>
        <w:suppressAutoHyphens w:val="0"/>
        <w:ind w:left="1134" w:hanging="284"/>
        <w:jc w:val="both"/>
        <w:rPr>
          <w:rFonts w:cs="Arial"/>
          <w:sz w:val="20"/>
        </w:rPr>
      </w:pPr>
      <w:r w:rsidRPr="00C34429">
        <w:rPr>
          <w:rFonts w:cs="Arial"/>
          <w:sz w:val="20"/>
        </w:rPr>
        <w:t>Sustavi i uređaji za pročišćavanje otpadnih voda kapaciteta od 5000 do 25000 ES</w:t>
      </w:r>
    </w:p>
    <w:p w14:paraId="2D67F253" w14:textId="77777777" w:rsidR="0027376A" w:rsidRPr="00C34429" w:rsidRDefault="0027376A">
      <w:pPr>
        <w:pStyle w:val="Naslov1"/>
        <w:keepNext w:val="0"/>
        <w:widowControl w:val="0"/>
        <w:numPr>
          <w:ilvl w:val="0"/>
          <w:numId w:val="16"/>
        </w:numPr>
        <w:suppressAutoHyphens w:val="0"/>
        <w:spacing w:after="60"/>
        <w:ind w:left="551" w:hanging="268"/>
        <w:jc w:val="left"/>
        <w:rPr>
          <w:rFonts w:cs="Arial"/>
          <w:b w:val="0"/>
          <w:sz w:val="20"/>
        </w:rPr>
      </w:pPr>
      <w:r w:rsidRPr="00C34429">
        <w:rPr>
          <w:rFonts w:cs="Arial"/>
          <w:b w:val="0"/>
          <w:sz w:val="20"/>
        </w:rPr>
        <w:t>Građevine društvenih djelatnosti</w:t>
      </w:r>
    </w:p>
    <w:p w14:paraId="07C82E3A" w14:textId="77777777" w:rsidR="0027376A" w:rsidRPr="00C34429" w:rsidRDefault="0027376A">
      <w:pPr>
        <w:numPr>
          <w:ilvl w:val="0"/>
          <w:numId w:val="8"/>
        </w:numPr>
        <w:suppressAutoHyphens w:val="0"/>
        <w:spacing w:after="60"/>
        <w:ind w:left="1134" w:hanging="284"/>
        <w:jc w:val="both"/>
        <w:rPr>
          <w:rFonts w:cs="Arial"/>
          <w:sz w:val="20"/>
        </w:rPr>
      </w:pPr>
      <w:r w:rsidRPr="00C34429">
        <w:rPr>
          <w:rFonts w:cs="Arial"/>
          <w:sz w:val="20"/>
        </w:rPr>
        <w:t>Srednja škola u Bedekovčini</w:t>
      </w:r>
    </w:p>
    <w:p w14:paraId="25A212E8" w14:textId="77777777" w:rsidR="0027376A" w:rsidRPr="00C34429" w:rsidRDefault="0027376A">
      <w:pPr>
        <w:numPr>
          <w:ilvl w:val="0"/>
          <w:numId w:val="8"/>
        </w:numPr>
        <w:suppressAutoHyphens w:val="0"/>
        <w:spacing w:after="60"/>
        <w:ind w:left="1134" w:hanging="284"/>
        <w:jc w:val="both"/>
        <w:rPr>
          <w:rFonts w:cs="Arial"/>
          <w:sz w:val="20"/>
        </w:rPr>
      </w:pPr>
      <w:r w:rsidRPr="00C34429">
        <w:rPr>
          <w:rFonts w:cs="Arial"/>
          <w:sz w:val="20"/>
        </w:rPr>
        <w:t>Osnovne škole</w:t>
      </w:r>
    </w:p>
    <w:p w14:paraId="55BC0BB9" w14:textId="77777777" w:rsidR="0027376A" w:rsidRPr="00C34429" w:rsidRDefault="0027376A">
      <w:pPr>
        <w:numPr>
          <w:ilvl w:val="0"/>
          <w:numId w:val="8"/>
        </w:numPr>
        <w:suppressAutoHyphens w:val="0"/>
        <w:spacing w:after="60"/>
        <w:ind w:left="1134" w:hanging="284"/>
        <w:jc w:val="both"/>
        <w:rPr>
          <w:rFonts w:cs="Arial"/>
          <w:sz w:val="20"/>
        </w:rPr>
      </w:pPr>
      <w:r w:rsidRPr="00C34429">
        <w:rPr>
          <w:rFonts w:cs="Arial"/>
          <w:sz w:val="20"/>
        </w:rPr>
        <w:t>Dječji vrtić i jaslice</w:t>
      </w:r>
    </w:p>
    <w:p w14:paraId="2A1A8FF3" w14:textId="77777777" w:rsidR="0027376A" w:rsidRPr="00C34429" w:rsidRDefault="0027376A">
      <w:pPr>
        <w:numPr>
          <w:ilvl w:val="0"/>
          <w:numId w:val="8"/>
        </w:numPr>
        <w:suppressAutoHyphens w:val="0"/>
        <w:ind w:left="1134" w:hanging="284"/>
        <w:jc w:val="both"/>
        <w:rPr>
          <w:rFonts w:cs="Arial"/>
          <w:sz w:val="20"/>
        </w:rPr>
      </w:pPr>
      <w:r w:rsidRPr="00C34429">
        <w:rPr>
          <w:rFonts w:cs="Arial"/>
          <w:sz w:val="20"/>
        </w:rPr>
        <w:t>Ostale prosvjetne, zdravstvene i socijalne ustanove</w:t>
      </w:r>
    </w:p>
    <w:p w14:paraId="58112BA7" w14:textId="77777777" w:rsidR="0027376A" w:rsidRPr="00C34429" w:rsidRDefault="0027376A">
      <w:pPr>
        <w:pStyle w:val="Naslov1"/>
        <w:keepNext w:val="0"/>
        <w:widowControl w:val="0"/>
        <w:numPr>
          <w:ilvl w:val="0"/>
          <w:numId w:val="16"/>
        </w:numPr>
        <w:suppressAutoHyphens w:val="0"/>
        <w:spacing w:after="60"/>
        <w:ind w:left="550" w:hanging="266"/>
        <w:jc w:val="left"/>
        <w:rPr>
          <w:rFonts w:cs="Arial"/>
          <w:b w:val="0"/>
          <w:sz w:val="20"/>
        </w:rPr>
      </w:pPr>
      <w:r w:rsidRPr="00C34429">
        <w:rPr>
          <w:rFonts w:cs="Arial"/>
          <w:b w:val="0"/>
          <w:sz w:val="20"/>
        </w:rPr>
        <w:t>Prirodna i kulturna baština</w:t>
      </w:r>
    </w:p>
    <w:p w14:paraId="25C47F5C" w14:textId="77777777" w:rsidR="0027376A" w:rsidRPr="00C34429" w:rsidRDefault="0027376A">
      <w:pPr>
        <w:numPr>
          <w:ilvl w:val="0"/>
          <w:numId w:val="8"/>
        </w:numPr>
        <w:suppressAutoHyphens w:val="0"/>
        <w:ind w:left="1134" w:hanging="284"/>
        <w:jc w:val="both"/>
        <w:rPr>
          <w:rFonts w:cs="Arial"/>
          <w:sz w:val="20"/>
        </w:rPr>
      </w:pPr>
      <w:r w:rsidRPr="00C34429">
        <w:rPr>
          <w:rFonts w:cs="Arial"/>
          <w:sz w:val="20"/>
        </w:rPr>
        <w:t>zaštićena (evidentirana Planom) kulturna i prirodna dobra</w:t>
      </w:r>
    </w:p>
    <w:p w14:paraId="7E56B027" w14:textId="77777777" w:rsidR="0027376A" w:rsidRPr="00C34429" w:rsidRDefault="0027376A">
      <w:pPr>
        <w:pStyle w:val="Naslov1"/>
        <w:keepNext w:val="0"/>
        <w:widowControl w:val="0"/>
        <w:numPr>
          <w:ilvl w:val="0"/>
          <w:numId w:val="16"/>
        </w:numPr>
        <w:suppressAutoHyphens w:val="0"/>
        <w:spacing w:after="60"/>
        <w:ind w:left="550" w:hanging="266"/>
        <w:jc w:val="left"/>
        <w:rPr>
          <w:rFonts w:cs="Arial"/>
          <w:b w:val="0"/>
          <w:sz w:val="20"/>
        </w:rPr>
      </w:pPr>
      <w:r w:rsidRPr="00C34429">
        <w:rPr>
          <w:rFonts w:cs="Arial"/>
          <w:b w:val="0"/>
          <w:sz w:val="20"/>
        </w:rPr>
        <w:t>Eksploatacija mineralnih sirovina</w:t>
      </w:r>
    </w:p>
    <w:p w14:paraId="5EB0D029" w14:textId="77777777" w:rsidR="0027376A" w:rsidRPr="00C34429" w:rsidRDefault="0027376A">
      <w:pPr>
        <w:numPr>
          <w:ilvl w:val="0"/>
          <w:numId w:val="8"/>
        </w:numPr>
        <w:suppressAutoHyphens w:val="0"/>
        <w:ind w:left="1134" w:hanging="284"/>
        <w:jc w:val="both"/>
        <w:rPr>
          <w:rFonts w:cs="Arial"/>
          <w:sz w:val="20"/>
        </w:rPr>
      </w:pPr>
      <w:r w:rsidRPr="00C34429">
        <w:rPr>
          <w:rFonts w:cs="Arial"/>
          <w:sz w:val="20"/>
        </w:rPr>
        <w:t>eksploatacijska polje opekarske gline i kamena</w:t>
      </w:r>
    </w:p>
    <w:p w14:paraId="402EA8CF" w14:textId="77777777" w:rsidR="00F9464F" w:rsidRDefault="0027376A">
      <w:pPr>
        <w:widowControl w:val="0"/>
        <w:numPr>
          <w:ilvl w:val="0"/>
          <w:numId w:val="87"/>
        </w:numPr>
        <w:tabs>
          <w:tab w:val="left" w:pos="426"/>
        </w:tabs>
        <w:suppressAutoHyphens w:val="0"/>
        <w:autoSpaceDE w:val="0"/>
        <w:autoSpaceDN w:val="0"/>
        <w:adjustRightInd w:val="0"/>
        <w:jc w:val="both"/>
        <w:rPr>
          <w:rFonts w:cs="Arial"/>
          <w:sz w:val="20"/>
        </w:rPr>
      </w:pPr>
      <w:r w:rsidRPr="00C34429">
        <w:rPr>
          <w:rFonts w:cs="Arial"/>
          <w:sz w:val="20"/>
        </w:rPr>
        <w:t>Ukoliko na trasama, odnosno lokacijama građevina navedenim u ovom članku postoje građevine izgrađene sukladno propisima, istima se dozvoljava rekonstrukcija u obimu nužnom za život i rad određena poglavljem 10.3.</w:t>
      </w:r>
    </w:p>
    <w:p w14:paraId="590EE6F6" w14:textId="77777777" w:rsidR="001A0FAE" w:rsidRDefault="001A0FAE" w:rsidP="00F9464F">
      <w:pPr>
        <w:rPr>
          <w:rFonts w:cs="Arial"/>
          <w:b/>
          <w:bCs/>
          <w:sz w:val="24"/>
          <w:szCs w:val="24"/>
        </w:rPr>
      </w:pPr>
      <w:bookmarkStart w:id="19" w:name="_Toc313354216"/>
      <w:bookmarkStart w:id="20" w:name="_Toc412200403"/>
      <w:bookmarkStart w:id="21" w:name="_Toc419887311"/>
      <w:bookmarkStart w:id="22" w:name="_Toc419888152"/>
      <w:bookmarkStart w:id="23" w:name="_Toc419888786"/>
      <w:bookmarkStart w:id="24" w:name="_Toc419891689"/>
    </w:p>
    <w:p w14:paraId="2BBF5C6F" w14:textId="77777777" w:rsidR="0027376A" w:rsidRPr="00C34429" w:rsidRDefault="0027376A" w:rsidP="00F9464F">
      <w:pPr>
        <w:rPr>
          <w:rFonts w:cs="Arial"/>
          <w:b/>
          <w:bCs/>
          <w:sz w:val="24"/>
          <w:szCs w:val="24"/>
        </w:rPr>
      </w:pPr>
      <w:r w:rsidRPr="00C34429">
        <w:rPr>
          <w:rFonts w:cs="Arial"/>
          <w:b/>
          <w:bCs/>
          <w:sz w:val="24"/>
          <w:szCs w:val="24"/>
        </w:rPr>
        <w:t>3.2. GRAĐEVINSKA PODRUČJA NASELJA</w:t>
      </w:r>
      <w:bookmarkEnd w:id="19"/>
      <w:bookmarkEnd w:id="20"/>
      <w:bookmarkEnd w:id="21"/>
      <w:bookmarkEnd w:id="22"/>
      <w:bookmarkEnd w:id="23"/>
      <w:bookmarkEnd w:id="24"/>
      <w:r w:rsidRPr="00C34429">
        <w:rPr>
          <w:rFonts w:cs="Arial"/>
          <w:b/>
          <w:bCs/>
          <w:sz w:val="24"/>
          <w:szCs w:val="24"/>
        </w:rPr>
        <w:t xml:space="preserve"> (GPN)</w:t>
      </w:r>
    </w:p>
    <w:p w14:paraId="6749EBD5" w14:textId="77777777" w:rsidR="0027376A" w:rsidRPr="00C34429" w:rsidRDefault="0027376A" w:rsidP="00200834">
      <w:pPr>
        <w:widowControl w:val="0"/>
        <w:autoSpaceDE w:val="0"/>
        <w:autoSpaceDN w:val="0"/>
        <w:adjustRightInd w:val="0"/>
        <w:spacing w:before="40"/>
        <w:jc w:val="both"/>
        <w:rPr>
          <w:rFonts w:cs="Arial"/>
          <w:sz w:val="20"/>
        </w:rPr>
      </w:pPr>
      <w:r w:rsidRPr="00C34429">
        <w:rPr>
          <w:rFonts w:cs="Arial"/>
          <w:sz w:val="20"/>
        </w:rPr>
        <w:t xml:space="preserve">3.2.1. OPĆE ODREDBE </w:t>
      </w:r>
    </w:p>
    <w:p w14:paraId="19E93E98" w14:textId="77777777" w:rsidR="0027376A" w:rsidRPr="00C34429" w:rsidRDefault="0027376A">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p>
    <w:p w14:paraId="24131C7F" w14:textId="77777777" w:rsidR="0027376A" w:rsidRPr="00C34429" w:rsidRDefault="0027376A">
      <w:pPr>
        <w:widowControl w:val="0"/>
        <w:numPr>
          <w:ilvl w:val="0"/>
          <w:numId w:val="88"/>
        </w:numPr>
        <w:tabs>
          <w:tab w:val="left" w:pos="426"/>
        </w:tabs>
        <w:suppressAutoHyphens w:val="0"/>
        <w:autoSpaceDE w:val="0"/>
        <w:autoSpaceDN w:val="0"/>
        <w:adjustRightInd w:val="0"/>
        <w:jc w:val="both"/>
        <w:rPr>
          <w:rFonts w:cs="Arial"/>
          <w:sz w:val="20"/>
        </w:rPr>
      </w:pPr>
      <w:r w:rsidRPr="00C34429">
        <w:rPr>
          <w:rFonts w:cs="Arial"/>
          <w:sz w:val="20"/>
        </w:rPr>
        <w:t xml:space="preserve">Građevinska područja naselja prikazana su i utvrđena na kartografskom prikazu br.: 1. “Korištenje i namjena prostora” u mjerilu 1 : 25000  i 4. “Građevinska područja” u mjerilu 1 : 5000. </w:t>
      </w:r>
    </w:p>
    <w:p w14:paraId="0C38EE5C" w14:textId="77777777" w:rsidR="0027376A" w:rsidRPr="00C34429" w:rsidRDefault="0027376A">
      <w:pPr>
        <w:widowControl w:val="0"/>
        <w:numPr>
          <w:ilvl w:val="0"/>
          <w:numId w:val="88"/>
        </w:numPr>
        <w:tabs>
          <w:tab w:val="left" w:pos="426"/>
        </w:tabs>
        <w:suppressAutoHyphens w:val="0"/>
        <w:autoSpaceDE w:val="0"/>
        <w:autoSpaceDN w:val="0"/>
        <w:adjustRightInd w:val="0"/>
        <w:jc w:val="both"/>
        <w:rPr>
          <w:rFonts w:cs="Arial"/>
          <w:sz w:val="20"/>
        </w:rPr>
      </w:pPr>
      <w:r w:rsidRPr="00C34429">
        <w:rPr>
          <w:rFonts w:cs="Arial"/>
          <w:sz w:val="20"/>
        </w:rPr>
        <w:t>Građevinska područja naselja smatraju se površinama mješovite namjene (utvrđene Planom za sva naselja), te površinama definiranih, izdvojenih namjena unutar naselja (utvrđene Planom za pojedina naselja), a primarno su predviđena za razvoj i uređenje naselja.</w:t>
      </w:r>
    </w:p>
    <w:p w14:paraId="7F1CF810" w14:textId="77777777" w:rsidR="0027376A" w:rsidRPr="00C34429" w:rsidRDefault="0027376A">
      <w:pPr>
        <w:widowControl w:val="0"/>
        <w:numPr>
          <w:ilvl w:val="0"/>
          <w:numId w:val="88"/>
        </w:numPr>
        <w:tabs>
          <w:tab w:val="left" w:pos="426"/>
        </w:tabs>
        <w:suppressAutoHyphens w:val="0"/>
        <w:autoSpaceDE w:val="0"/>
        <w:autoSpaceDN w:val="0"/>
        <w:adjustRightInd w:val="0"/>
        <w:jc w:val="both"/>
        <w:rPr>
          <w:rFonts w:cs="Arial"/>
          <w:sz w:val="20"/>
        </w:rPr>
      </w:pPr>
      <w:r w:rsidRPr="00C34429">
        <w:rPr>
          <w:rFonts w:cs="Arial"/>
          <w:sz w:val="20"/>
        </w:rPr>
        <w:t>Naselja su prostorne strukture namijenjene izgradnji građevina i uređenju površina za osiguranje stanovanja i spojivih gospodarskih i društvenih djelatnosti, ovisno o veličini i značaju pojedinog naselja u sastavu Općine. Naselja se od okolnog prostora razgraničavaju granicama građevinskog područja naselja.</w:t>
      </w:r>
    </w:p>
    <w:p w14:paraId="15658A4E" w14:textId="77777777" w:rsidR="0027376A" w:rsidRPr="00C34429" w:rsidRDefault="0027376A">
      <w:pPr>
        <w:widowControl w:val="0"/>
        <w:numPr>
          <w:ilvl w:val="0"/>
          <w:numId w:val="88"/>
        </w:numPr>
        <w:tabs>
          <w:tab w:val="left" w:pos="426"/>
        </w:tabs>
        <w:suppressAutoHyphens w:val="0"/>
        <w:autoSpaceDE w:val="0"/>
        <w:autoSpaceDN w:val="0"/>
        <w:adjustRightInd w:val="0"/>
        <w:jc w:val="both"/>
        <w:rPr>
          <w:rFonts w:cs="Arial"/>
          <w:sz w:val="20"/>
        </w:rPr>
      </w:pPr>
      <w:r w:rsidRPr="00C34429">
        <w:rPr>
          <w:rFonts w:cs="Arial"/>
          <w:sz w:val="20"/>
        </w:rPr>
        <w:t xml:space="preserve">Unutar građevinskih područja naselja Planom je utvrđeno razgraničenje na: </w:t>
      </w:r>
    </w:p>
    <w:p w14:paraId="73779BFD" w14:textId="77777777" w:rsidR="0027376A" w:rsidRPr="00C34429" w:rsidRDefault="0027376A">
      <w:pPr>
        <w:widowControl w:val="0"/>
        <w:numPr>
          <w:ilvl w:val="0"/>
          <w:numId w:val="11"/>
        </w:numPr>
        <w:suppressAutoHyphens w:val="0"/>
        <w:autoSpaceDE w:val="0"/>
        <w:autoSpaceDN w:val="0"/>
        <w:adjustRightInd w:val="0"/>
        <w:spacing w:after="60"/>
        <w:ind w:left="425" w:firstLine="0"/>
        <w:jc w:val="both"/>
        <w:rPr>
          <w:rFonts w:cs="Arial"/>
          <w:sz w:val="20"/>
        </w:rPr>
      </w:pPr>
      <w:r w:rsidRPr="00C34429">
        <w:rPr>
          <w:rFonts w:cs="Arial"/>
          <w:sz w:val="20"/>
        </w:rPr>
        <w:t xml:space="preserve">izgrađeni dio (utvrđen tijekom izrade Plana) i </w:t>
      </w:r>
    </w:p>
    <w:p w14:paraId="4EA827F4" w14:textId="77777777" w:rsidR="0027376A" w:rsidRPr="00C34429" w:rsidRDefault="0027376A">
      <w:pPr>
        <w:widowControl w:val="0"/>
        <w:numPr>
          <w:ilvl w:val="0"/>
          <w:numId w:val="11"/>
        </w:numPr>
        <w:suppressAutoHyphens w:val="0"/>
        <w:autoSpaceDE w:val="0"/>
        <w:autoSpaceDN w:val="0"/>
        <w:adjustRightInd w:val="0"/>
        <w:ind w:left="426" w:firstLine="0"/>
        <w:jc w:val="both"/>
        <w:rPr>
          <w:rFonts w:cs="Arial"/>
          <w:sz w:val="20"/>
        </w:rPr>
      </w:pPr>
      <w:r w:rsidRPr="00C34429">
        <w:rPr>
          <w:rFonts w:cs="Arial"/>
          <w:sz w:val="20"/>
        </w:rPr>
        <w:t xml:space="preserve">uređeni i neuređeni neizgrađeni dio (za daljnji razvoj planirane namjene). </w:t>
      </w:r>
    </w:p>
    <w:p w14:paraId="24119CF9" w14:textId="77777777" w:rsidR="0027376A" w:rsidRPr="00C34429" w:rsidRDefault="0027376A">
      <w:pPr>
        <w:widowControl w:val="0"/>
        <w:numPr>
          <w:ilvl w:val="0"/>
          <w:numId w:val="88"/>
        </w:numPr>
        <w:tabs>
          <w:tab w:val="left" w:pos="426"/>
        </w:tabs>
        <w:suppressAutoHyphens w:val="0"/>
        <w:autoSpaceDE w:val="0"/>
        <w:autoSpaceDN w:val="0"/>
        <w:adjustRightInd w:val="0"/>
        <w:jc w:val="both"/>
        <w:rPr>
          <w:rFonts w:cs="Arial"/>
          <w:sz w:val="20"/>
        </w:rPr>
      </w:pPr>
      <w:r w:rsidRPr="00C34429">
        <w:rPr>
          <w:rFonts w:cs="Arial"/>
          <w:sz w:val="20"/>
        </w:rPr>
        <w:t xml:space="preserve">Unutar građevinskih područja naselja Planom su određene površine sljedećih namjena: </w:t>
      </w:r>
    </w:p>
    <w:p w14:paraId="52BFD46C" w14:textId="77777777" w:rsidR="0027376A" w:rsidRPr="00C34429" w:rsidRDefault="0027376A">
      <w:pPr>
        <w:widowControl w:val="0"/>
        <w:numPr>
          <w:ilvl w:val="0"/>
          <w:numId w:val="12"/>
        </w:numPr>
        <w:suppressAutoHyphens w:val="0"/>
        <w:autoSpaceDE w:val="0"/>
        <w:autoSpaceDN w:val="0"/>
        <w:adjustRightInd w:val="0"/>
        <w:spacing w:after="60"/>
        <w:ind w:left="1134" w:hanging="708"/>
        <w:jc w:val="both"/>
        <w:rPr>
          <w:rFonts w:cs="Arial"/>
          <w:sz w:val="20"/>
        </w:rPr>
      </w:pPr>
      <w:r w:rsidRPr="00C34429">
        <w:rPr>
          <w:rFonts w:cs="Arial"/>
          <w:sz w:val="20"/>
        </w:rPr>
        <w:t>mješovita namjena / bez posebne oznake</w:t>
      </w:r>
    </w:p>
    <w:p w14:paraId="24451684" w14:textId="77777777" w:rsidR="0027376A" w:rsidRPr="00C34429" w:rsidRDefault="0027376A">
      <w:pPr>
        <w:widowControl w:val="0"/>
        <w:numPr>
          <w:ilvl w:val="0"/>
          <w:numId w:val="13"/>
        </w:numPr>
        <w:suppressAutoHyphens w:val="0"/>
        <w:autoSpaceDE w:val="0"/>
        <w:autoSpaceDN w:val="0"/>
        <w:adjustRightInd w:val="0"/>
        <w:spacing w:after="60"/>
        <w:ind w:left="1134" w:hanging="283"/>
        <w:jc w:val="both"/>
        <w:rPr>
          <w:rFonts w:cs="Arial"/>
          <w:sz w:val="20"/>
        </w:rPr>
      </w:pPr>
      <w:r w:rsidRPr="00C34429">
        <w:rPr>
          <w:rFonts w:cs="Arial"/>
          <w:sz w:val="20"/>
        </w:rPr>
        <w:t>izgrađeni dio</w:t>
      </w:r>
    </w:p>
    <w:p w14:paraId="097D9348" w14:textId="77777777" w:rsidR="0027376A" w:rsidRPr="00C34429" w:rsidRDefault="0027376A">
      <w:pPr>
        <w:widowControl w:val="0"/>
        <w:numPr>
          <w:ilvl w:val="0"/>
          <w:numId w:val="13"/>
        </w:numPr>
        <w:suppressAutoHyphens w:val="0"/>
        <w:autoSpaceDE w:val="0"/>
        <w:autoSpaceDN w:val="0"/>
        <w:adjustRightInd w:val="0"/>
        <w:ind w:left="1134" w:hanging="283"/>
        <w:jc w:val="both"/>
        <w:rPr>
          <w:rFonts w:cs="Arial"/>
          <w:sz w:val="20"/>
        </w:rPr>
      </w:pPr>
      <w:r w:rsidRPr="00C34429">
        <w:rPr>
          <w:rFonts w:cs="Arial"/>
          <w:sz w:val="20"/>
        </w:rPr>
        <w:t xml:space="preserve">neizgrađeni dio / uređeni </w:t>
      </w:r>
    </w:p>
    <w:p w14:paraId="3187F604" w14:textId="77777777" w:rsidR="0027376A" w:rsidRPr="00C34429" w:rsidRDefault="0027376A">
      <w:pPr>
        <w:widowControl w:val="0"/>
        <w:numPr>
          <w:ilvl w:val="0"/>
          <w:numId w:val="12"/>
        </w:numPr>
        <w:suppressAutoHyphens w:val="0"/>
        <w:autoSpaceDE w:val="0"/>
        <w:autoSpaceDN w:val="0"/>
        <w:adjustRightInd w:val="0"/>
        <w:spacing w:after="60"/>
        <w:ind w:left="1134" w:hanging="708"/>
        <w:jc w:val="both"/>
        <w:rPr>
          <w:rFonts w:cs="Arial"/>
          <w:sz w:val="20"/>
        </w:rPr>
      </w:pPr>
      <w:r w:rsidRPr="00C34429">
        <w:rPr>
          <w:rFonts w:cs="Arial"/>
          <w:sz w:val="20"/>
        </w:rPr>
        <w:t>stambena namjena (S)</w:t>
      </w:r>
    </w:p>
    <w:p w14:paraId="47F5CE85" w14:textId="77777777" w:rsidR="0027376A" w:rsidRPr="00E44199" w:rsidRDefault="0027376A">
      <w:pPr>
        <w:widowControl w:val="0"/>
        <w:numPr>
          <w:ilvl w:val="0"/>
          <w:numId w:val="13"/>
        </w:numPr>
        <w:suppressAutoHyphens w:val="0"/>
        <w:autoSpaceDE w:val="0"/>
        <w:autoSpaceDN w:val="0"/>
        <w:adjustRightInd w:val="0"/>
        <w:spacing w:after="60"/>
        <w:ind w:left="1134" w:hanging="283"/>
        <w:jc w:val="both"/>
        <w:rPr>
          <w:rFonts w:cs="Arial"/>
          <w:sz w:val="20"/>
        </w:rPr>
      </w:pPr>
      <w:r w:rsidRPr="00C34429">
        <w:rPr>
          <w:rFonts w:cs="Arial"/>
          <w:sz w:val="20"/>
        </w:rPr>
        <w:t xml:space="preserve">izgrađeni </w:t>
      </w:r>
      <w:r w:rsidRPr="00E44199">
        <w:rPr>
          <w:rFonts w:cs="Arial"/>
          <w:sz w:val="20"/>
        </w:rPr>
        <w:t xml:space="preserve">dio </w:t>
      </w:r>
    </w:p>
    <w:p w14:paraId="3C00A0B4" w14:textId="77777777" w:rsidR="00A657C3" w:rsidRPr="00E44199" w:rsidRDefault="00A657C3">
      <w:pPr>
        <w:widowControl w:val="0"/>
        <w:numPr>
          <w:ilvl w:val="0"/>
          <w:numId w:val="13"/>
        </w:numPr>
        <w:suppressAutoHyphens w:val="0"/>
        <w:autoSpaceDE w:val="0"/>
        <w:autoSpaceDN w:val="0"/>
        <w:adjustRightInd w:val="0"/>
        <w:ind w:left="1134" w:hanging="283"/>
        <w:jc w:val="both"/>
        <w:rPr>
          <w:rFonts w:cs="Arial"/>
          <w:sz w:val="20"/>
        </w:rPr>
      </w:pPr>
      <w:r w:rsidRPr="00E44199">
        <w:rPr>
          <w:rFonts w:cs="Arial"/>
          <w:sz w:val="20"/>
        </w:rPr>
        <w:t>neizgrađeni dio / uređeni</w:t>
      </w:r>
    </w:p>
    <w:p w14:paraId="7F21F1CD" w14:textId="77777777" w:rsidR="0027376A" w:rsidRPr="00E44199" w:rsidRDefault="0027376A">
      <w:pPr>
        <w:widowControl w:val="0"/>
        <w:numPr>
          <w:ilvl w:val="0"/>
          <w:numId w:val="12"/>
        </w:numPr>
        <w:suppressAutoHyphens w:val="0"/>
        <w:autoSpaceDE w:val="0"/>
        <w:autoSpaceDN w:val="0"/>
        <w:adjustRightInd w:val="0"/>
        <w:spacing w:after="60"/>
        <w:ind w:left="1134" w:hanging="708"/>
        <w:jc w:val="both"/>
        <w:rPr>
          <w:rFonts w:cs="Arial"/>
          <w:sz w:val="20"/>
        </w:rPr>
      </w:pPr>
      <w:r w:rsidRPr="00E44199">
        <w:rPr>
          <w:rFonts w:cs="Arial"/>
          <w:sz w:val="20"/>
        </w:rPr>
        <w:t>mješovita namjena – pretežito stambena (M1)</w:t>
      </w:r>
    </w:p>
    <w:p w14:paraId="54465290" w14:textId="77777777" w:rsidR="0027376A" w:rsidRPr="00E44199" w:rsidRDefault="0027376A">
      <w:pPr>
        <w:widowControl w:val="0"/>
        <w:numPr>
          <w:ilvl w:val="0"/>
          <w:numId w:val="13"/>
        </w:numPr>
        <w:suppressAutoHyphens w:val="0"/>
        <w:autoSpaceDE w:val="0"/>
        <w:autoSpaceDN w:val="0"/>
        <w:adjustRightInd w:val="0"/>
        <w:spacing w:after="60"/>
        <w:ind w:left="1135" w:hanging="284"/>
        <w:jc w:val="both"/>
        <w:rPr>
          <w:rFonts w:cs="Arial"/>
          <w:sz w:val="20"/>
        </w:rPr>
      </w:pPr>
      <w:r w:rsidRPr="00E44199">
        <w:rPr>
          <w:rFonts w:cs="Arial"/>
          <w:sz w:val="20"/>
        </w:rPr>
        <w:t xml:space="preserve">izgrađeni dio </w:t>
      </w:r>
    </w:p>
    <w:p w14:paraId="28DA395A" w14:textId="77777777" w:rsidR="00A657C3" w:rsidRPr="00E44199" w:rsidRDefault="00A657C3">
      <w:pPr>
        <w:widowControl w:val="0"/>
        <w:numPr>
          <w:ilvl w:val="0"/>
          <w:numId w:val="13"/>
        </w:numPr>
        <w:suppressAutoHyphens w:val="0"/>
        <w:autoSpaceDE w:val="0"/>
        <w:autoSpaceDN w:val="0"/>
        <w:adjustRightInd w:val="0"/>
        <w:spacing w:after="60"/>
        <w:ind w:left="1135" w:hanging="284"/>
        <w:jc w:val="both"/>
        <w:rPr>
          <w:rFonts w:cs="Arial"/>
          <w:sz w:val="20"/>
        </w:rPr>
      </w:pPr>
      <w:r w:rsidRPr="00E44199">
        <w:rPr>
          <w:rFonts w:cs="Arial"/>
          <w:sz w:val="20"/>
        </w:rPr>
        <w:t>neizgrađeni dio / uređeni</w:t>
      </w:r>
    </w:p>
    <w:p w14:paraId="56D6FFC5" w14:textId="77777777" w:rsidR="00A657C3" w:rsidRPr="00E44199" w:rsidRDefault="00A657C3">
      <w:pPr>
        <w:widowControl w:val="0"/>
        <w:numPr>
          <w:ilvl w:val="0"/>
          <w:numId w:val="13"/>
        </w:numPr>
        <w:suppressAutoHyphens w:val="0"/>
        <w:autoSpaceDE w:val="0"/>
        <w:autoSpaceDN w:val="0"/>
        <w:adjustRightInd w:val="0"/>
        <w:ind w:left="1134" w:hanging="283"/>
        <w:jc w:val="both"/>
        <w:rPr>
          <w:rFonts w:cs="Arial"/>
          <w:sz w:val="20"/>
        </w:rPr>
      </w:pPr>
      <w:r w:rsidRPr="00E44199">
        <w:rPr>
          <w:rFonts w:cs="Arial"/>
          <w:sz w:val="20"/>
        </w:rPr>
        <w:t>neizgrađeni dio / neuređeni</w:t>
      </w:r>
    </w:p>
    <w:p w14:paraId="111F0CC0" w14:textId="77777777" w:rsidR="0027376A" w:rsidRPr="00E44199" w:rsidRDefault="0027376A">
      <w:pPr>
        <w:widowControl w:val="0"/>
        <w:numPr>
          <w:ilvl w:val="0"/>
          <w:numId w:val="12"/>
        </w:numPr>
        <w:suppressAutoHyphens w:val="0"/>
        <w:autoSpaceDE w:val="0"/>
        <w:autoSpaceDN w:val="0"/>
        <w:adjustRightInd w:val="0"/>
        <w:spacing w:after="60"/>
        <w:ind w:left="1134" w:hanging="708"/>
        <w:jc w:val="both"/>
        <w:rPr>
          <w:rFonts w:cs="Arial"/>
          <w:sz w:val="20"/>
        </w:rPr>
      </w:pPr>
      <w:r w:rsidRPr="00E44199">
        <w:rPr>
          <w:rFonts w:cs="Arial"/>
          <w:sz w:val="20"/>
        </w:rPr>
        <w:t>mješovita namjena – pretežito poslovna (M2)</w:t>
      </w:r>
    </w:p>
    <w:p w14:paraId="6F38CF9B" w14:textId="77777777" w:rsidR="0027376A" w:rsidRPr="00E44199" w:rsidRDefault="0027376A">
      <w:pPr>
        <w:widowControl w:val="0"/>
        <w:numPr>
          <w:ilvl w:val="0"/>
          <w:numId w:val="13"/>
        </w:numPr>
        <w:suppressAutoHyphens w:val="0"/>
        <w:autoSpaceDE w:val="0"/>
        <w:autoSpaceDN w:val="0"/>
        <w:adjustRightInd w:val="0"/>
        <w:spacing w:after="60"/>
        <w:ind w:left="1135" w:hanging="284"/>
        <w:jc w:val="both"/>
        <w:rPr>
          <w:rFonts w:cs="Arial"/>
          <w:sz w:val="20"/>
        </w:rPr>
      </w:pPr>
      <w:r w:rsidRPr="00E44199">
        <w:rPr>
          <w:rFonts w:cs="Arial"/>
          <w:sz w:val="20"/>
        </w:rPr>
        <w:t>izgrađeni dio</w:t>
      </w:r>
    </w:p>
    <w:p w14:paraId="71814D70" w14:textId="77777777" w:rsidR="00A657C3" w:rsidRPr="00E44199" w:rsidRDefault="00A657C3">
      <w:pPr>
        <w:widowControl w:val="0"/>
        <w:numPr>
          <w:ilvl w:val="0"/>
          <w:numId w:val="13"/>
        </w:numPr>
        <w:suppressAutoHyphens w:val="0"/>
        <w:autoSpaceDE w:val="0"/>
        <w:autoSpaceDN w:val="0"/>
        <w:adjustRightInd w:val="0"/>
        <w:ind w:left="1134" w:hanging="283"/>
        <w:jc w:val="both"/>
        <w:rPr>
          <w:rFonts w:cs="Arial"/>
          <w:sz w:val="20"/>
        </w:rPr>
      </w:pPr>
      <w:r w:rsidRPr="00E44199">
        <w:rPr>
          <w:rFonts w:cs="Arial"/>
          <w:sz w:val="20"/>
        </w:rPr>
        <w:t>neizgrađeni dio / uređeni</w:t>
      </w:r>
    </w:p>
    <w:p w14:paraId="0884C3B1" w14:textId="77777777" w:rsidR="0027376A" w:rsidRPr="00E44199" w:rsidRDefault="0027376A">
      <w:pPr>
        <w:widowControl w:val="0"/>
        <w:numPr>
          <w:ilvl w:val="0"/>
          <w:numId w:val="12"/>
        </w:numPr>
        <w:suppressAutoHyphens w:val="0"/>
        <w:autoSpaceDE w:val="0"/>
        <w:autoSpaceDN w:val="0"/>
        <w:adjustRightInd w:val="0"/>
        <w:spacing w:after="60"/>
        <w:ind w:left="1134" w:hanging="708"/>
        <w:jc w:val="both"/>
        <w:rPr>
          <w:rFonts w:cs="Arial"/>
          <w:sz w:val="20"/>
        </w:rPr>
      </w:pPr>
      <w:r w:rsidRPr="00E44199">
        <w:rPr>
          <w:rFonts w:cs="Arial"/>
          <w:sz w:val="20"/>
        </w:rPr>
        <w:t>javna i društvena namjena (D)</w:t>
      </w:r>
    </w:p>
    <w:p w14:paraId="68541678" w14:textId="77777777" w:rsidR="0027376A" w:rsidRPr="00E44199" w:rsidRDefault="0027376A">
      <w:pPr>
        <w:widowControl w:val="0"/>
        <w:numPr>
          <w:ilvl w:val="0"/>
          <w:numId w:val="13"/>
        </w:numPr>
        <w:suppressAutoHyphens w:val="0"/>
        <w:autoSpaceDE w:val="0"/>
        <w:autoSpaceDN w:val="0"/>
        <w:adjustRightInd w:val="0"/>
        <w:spacing w:after="60"/>
        <w:ind w:left="1135" w:hanging="284"/>
        <w:jc w:val="both"/>
        <w:rPr>
          <w:rFonts w:cs="Arial"/>
          <w:sz w:val="20"/>
        </w:rPr>
      </w:pPr>
      <w:r w:rsidRPr="00E44199">
        <w:rPr>
          <w:rFonts w:cs="Arial"/>
          <w:sz w:val="20"/>
        </w:rPr>
        <w:t>izgrađeni dio</w:t>
      </w:r>
    </w:p>
    <w:p w14:paraId="7CEEEA22" w14:textId="77777777" w:rsidR="00A657C3" w:rsidRPr="00E44199" w:rsidRDefault="00A657C3">
      <w:pPr>
        <w:widowControl w:val="0"/>
        <w:numPr>
          <w:ilvl w:val="0"/>
          <w:numId w:val="13"/>
        </w:numPr>
        <w:suppressAutoHyphens w:val="0"/>
        <w:autoSpaceDE w:val="0"/>
        <w:autoSpaceDN w:val="0"/>
        <w:adjustRightInd w:val="0"/>
        <w:ind w:left="1134" w:hanging="283"/>
        <w:jc w:val="both"/>
        <w:rPr>
          <w:rFonts w:cs="Arial"/>
          <w:sz w:val="20"/>
        </w:rPr>
      </w:pPr>
      <w:r w:rsidRPr="00E44199">
        <w:rPr>
          <w:rFonts w:cs="Arial"/>
          <w:sz w:val="20"/>
        </w:rPr>
        <w:t>neizgrađeni dio / uređeni</w:t>
      </w:r>
    </w:p>
    <w:p w14:paraId="749913CF" w14:textId="77777777" w:rsidR="0027376A" w:rsidRPr="00E44199" w:rsidRDefault="0027376A">
      <w:pPr>
        <w:widowControl w:val="0"/>
        <w:numPr>
          <w:ilvl w:val="0"/>
          <w:numId w:val="12"/>
        </w:numPr>
        <w:suppressAutoHyphens w:val="0"/>
        <w:autoSpaceDE w:val="0"/>
        <w:autoSpaceDN w:val="0"/>
        <w:adjustRightInd w:val="0"/>
        <w:ind w:left="1134" w:hanging="708"/>
        <w:jc w:val="both"/>
        <w:rPr>
          <w:rFonts w:cs="Arial"/>
          <w:sz w:val="20"/>
        </w:rPr>
      </w:pPr>
      <w:r w:rsidRPr="00E44199">
        <w:rPr>
          <w:rFonts w:cs="Arial"/>
          <w:sz w:val="20"/>
        </w:rPr>
        <w:t>zelene površine (Z)</w:t>
      </w:r>
    </w:p>
    <w:p w14:paraId="2F99D6F9" w14:textId="77777777" w:rsidR="0027376A" w:rsidRPr="00E44199" w:rsidRDefault="0027376A">
      <w:pPr>
        <w:widowControl w:val="0"/>
        <w:numPr>
          <w:ilvl w:val="0"/>
          <w:numId w:val="12"/>
        </w:numPr>
        <w:suppressAutoHyphens w:val="0"/>
        <w:autoSpaceDE w:val="0"/>
        <w:autoSpaceDN w:val="0"/>
        <w:adjustRightInd w:val="0"/>
        <w:ind w:left="1134" w:hanging="708"/>
        <w:jc w:val="both"/>
        <w:rPr>
          <w:rFonts w:cs="Arial"/>
          <w:sz w:val="20"/>
        </w:rPr>
      </w:pPr>
      <w:r w:rsidRPr="00E44199">
        <w:rPr>
          <w:rFonts w:cs="Arial"/>
          <w:sz w:val="20"/>
        </w:rPr>
        <w:t>infrastrukturni sustavi</w:t>
      </w:r>
    </w:p>
    <w:p w14:paraId="3BD8E227" w14:textId="77777777" w:rsidR="00AA2F23" w:rsidRPr="00C34429" w:rsidRDefault="00AA2F23">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0A68C7E4" w14:textId="77777777" w:rsidR="00AA2F23" w:rsidRPr="00C34429" w:rsidRDefault="00AA2F23">
      <w:pPr>
        <w:widowControl w:val="0"/>
        <w:numPr>
          <w:ilvl w:val="0"/>
          <w:numId w:val="89"/>
        </w:numPr>
        <w:tabs>
          <w:tab w:val="left" w:pos="426"/>
        </w:tabs>
        <w:suppressAutoHyphens w:val="0"/>
        <w:autoSpaceDE w:val="0"/>
        <w:autoSpaceDN w:val="0"/>
        <w:adjustRightInd w:val="0"/>
        <w:jc w:val="both"/>
        <w:rPr>
          <w:rFonts w:cs="Arial"/>
          <w:sz w:val="20"/>
        </w:rPr>
      </w:pPr>
      <w:r w:rsidRPr="00C34429">
        <w:rPr>
          <w:rFonts w:cs="Arial"/>
          <w:sz w:val="20"/>
        </w:rPr>
        <w:t xml:space="preserve">Građevine svih namjena unutar građevinskog područja naselja te u definiranim zonama naselja, grade se prema uvjetima ovih Odredbi. Zatečene građevine mogu se rekonstruirati, dograđivati i održavati prema uvjetima ovih Odredbi.    </w:t>
      </w:r>
    </w:p>
    <w:p w14:paraId="70C92182" w14:textId="77777777" w:rsidR="00AA2F23" w:rsidRPr="00C34429" w:rsidRDefault="00AA2F23">
      <w:pPr>
        <w:widowControl w:val="0"/>
        <w:numPr>
          <w:ilvl w:val="0"/>
          <w:numId w:val="89"/>
        </w:numPr>
        <w:tabs>
          <w:tab w:val="left" w:pos="426"/>
        </w:tabs>
        <w:suppressAutoHyphens w:val="0"/>
        <w:autoSpaceDE w:val="0"/>
        <w:autoSpaceDN w:val="0"/>
        <w:adjustRightInd w:val="0"/>
        <w:jc w:val="both"/>
        <w:rPr>
          <w:rFonts w:cs="Arial"/>
          <w:sz w:val="20"/>
        </w:rPr>
      </w:pPr>
      <w:r w:rsidRPr="00C34429">
        <w:rPr>
          <w:rFonts w:cs="Arial"/>
          <w:sz w:val="20"/>
        </w:rPr>
        <w:t>Postojeća (zakonito izgrađena) građevina može se zadržati prema zatečenom stanju bez obzira na manju površinu građevne čestice, višu izgrađenost i iskorištenost građevne čestice, veću visinu građevine te manju udaljenost do međa ili regulacijske linije u odnosu na odredbe ovog Plana.</w:t>
      </w:r>
    </w:p>
    <w:p w14:paraId="6F177475" w14:textId="77777777" w:rsidR="00AA2F23" w:rsidRPr="00C34429" w:rsidRDefault="00AA2F23">
      <w:pPr>
        <w:widowControl w:val="0"/>
        <w:numPr>
          <w:ilvl w:val="0"/>
          <w:numId w:val="89"/>
        </w:numPr>
        <w:tabs>
          <w:tab w:val="left" w:pos="426"/>
        </w:tabs>
        <w:suppressAutoHyphens w:val="0"/>
        <w:autoSpaceDE w:val="0"/>
        <w:autoSpaceDN w:val="0"/>
        <w:adjustRightInd w:val="0"/>
        <w:jc w:val="both"/>
        <w:rPr>
          <w:rFonts w:cs="Arial"/>
          <w:sz w:val="20"/>
        </w:rPr>
      </w:pPr>
      <w:r w:rsidRPr="00C34429">
        <w:rPr>
          <w:rFonts w:cs="Arial"/>
          <w:sz w:val="20"/>
        </w:rPr>
        <w:t>Rekonstrukciju postojeće (zakonito izgrađene) građevine moguće je realizirati u okvirima zatečenog stanja bez obzira na manju površinu građevne čestice, višu izgrađenost i iskorištenost građevne čestice, veću visinu građevine te manju udaljenost do međa ili regulacijske linije u odnosu na odredbe ovog Plana.</w:t>
      </w:r>
    </w:p>
    <w:p w14:paraId="71DB8CA2" w14:textId="77777777" w:rsidR="00AA2F23" w:rsidRPr="00C34429" w:rsidRDefault="00AA2F23">
      <w:pPr>
        <w:widowControl w:val="0"/>
        <w:numPr>
          <w:ilvl w:val="0"/>
          <w:numId w:val="89"/>
        </w:numPr>
        <w:tabs>
          <w:tab w:val="left" w:pos="426"/>
        </w:tabs>
        <w:suppressAutoHyphens w:val="0"/>
        <w:autoSpaceDE w:val="0"/>
        <w:autoSpaceDN w:val="0"/>
        <w:adjustRightInd w:val="0"/>
        <w:jc w:val="both"/>
        <w:rPr>
          <w:rFonts w:cs="Arial"/>
          <w:sz w:val="20"/>
        </w:rPr>
      </w:pPr>
      <w:r w:rsidRPr="00C34429">
        <w:rPr>
          <w:rFonts w:cs="Arial"/>
          <w:sz w:val="20"/>
        </w:rPr>
        <w:t>Ukoliko se postojeća (zakonito izgrađena) građevina nalazi na manjoj udaljenosti od granice građevne čestice, od one propisane Planom, dogradnja i nadogradnja iste moguća je na udaljenosti od granice građevne čestice koja je propisana za novu gradnju. Nadogradnja potkrovlja moguća je na postojećoj udaljenosti od granice građevne čestice prema susjednoj građevnoj čestici, uz zadovoljavanje propisane visine građevine.</w:t>
      </w:r>
    </w:p>
    <w:p w14:paraId="0EAF24DB" w14:textId="77777777" w:rsidR="00AA2F23" w:rsidRPr="00C34429" w:rsidRDefault="00AA2F23">
      <w:pPr>
        <w:widowControl w:val="0"/>
        <w:numPr>
          <w:ilvl w:val="0"/>
          <w:numId w:val="89"/>
        </w:numPr>
        <w:tabs>
          <w:tab w:val="left" w:pos="426"/>
        </w:tabs>
        <w:suppressAutoHyphens w:val="0"/>
        <w:autoSpaceDE w:val="0"/>
        <w:autoSpaceDN w:val="0"/>
        <w:adjustRightInd w:val="0"/>
        <w:jc w:val="both"/>
        <w:rPr>
          <w:rFonts w:cs="Arial"/>
          <w:sz w:val="20"/>
        </w:rPr>
      </w:pPr>
      <w:r w:rsidRPr="00C34429">
        <w:rPr>
          <w:rFonts w:cs="Arial"/>
          <w:sz w:val="20"/>
        </w:rPr>
        <w:t>Dozvoljava se gradnja zamjenskih građevina  na česticama manjim, jednakim ili većim od propisanih te se izvodi po pravilima za novu gradnju s tim da se postojeći parametri veći od propisanih (viša izgrađenost i iskorištenost građevne čestice, veća visina) mogu zadržati, ali bez daljnjeg povećanja. Postojeće manje udaljenosti do dvorišnih međa mogu se zadržati ukoliko se izgradnjom ne bi mogli postići propisani uvjeti za udaljenosti od međa i udaljenosti između susjednih građevina.</w:t>
      </w:r>
    </w:p>
    <w:p w14:paraId="70259EBA" w14:textId="77777777" w:rsidR="00AA2F23" w:rsidRPr="00C34429" w:rsidRDefault="00AA2F23">
      <w:pPr>
        <w:widowControl w:val="0"/>
        <w:numPr>
          <w:ilvl w:val="0"/>
          <w:numId w:val="89"/>
        </w:numPr>
        <w:tabs>
          <w:tab w:val="left" w:pos="426"/>
        </w:tabs>
        <w:suppressAutoHyphens w:val="0"/>
        <w:autoSpaceDE w:val="0"/>
        <w:autoSpaceDN w:val="0"/>
        <w:adjustRightInd w:val="0"/>
        <w:jc w:val="both"/>
        <w:rPr>
          <w:rFonts w:cs="Arial"/>
          <w:sz w:val="20"/>
        </w:rPr>
      </w:pPr>
      <w:r w:rsidRPr="00C34429">
        <w:rPr>
          <w:rFonts w:cs="Arial"/>
          <w:sz w:val="20"/>
        </w:rPr>
        <w:t>Dozvoljava se gradnja jednostavnih građevina sukladno Pravilniku o jednostavnim građevinama ukoliko ista nije u suprotnosti s odredbama Plana.</w:t>
      </w:r>
    </w:p>
    <w:p w14:paraId="6E47361C" w14:textId="77777777" w:rsidR="00AA2F23" w:rsidRPr="00C34429" w:rsidRDefault="00AA2F23">
      <w:pPr>
        <w:widowControl w:val="0"/>
        <w:numPr>
          <w:ilvl w:val="0"/>
          <w:numId w:val="89"/>
        </w:numPr>
        <w:tabs>
          <w:tab w:val="left" w:pos="426"/>
        </w:tabs>
        <w:suppressAutoHyphens w:val="0"/>
        <w:autoSpaceDE w:val="0"/>
        <w:autoSpaceDN w:val="0"/>
        <w:adjustRightInd w:val="0"/>
        <w:jc w:val="both"/>
        <w:rPr>
          <w:rFonts w:cs="Arial"/>
          <w:sz w:val="20"/>
        </w:rPr>
      </w:pPr>
      <w:r w:rsidRPr="00C34429">
        <w:rPr>
          <w:rFonts w:cs="Arial"/>
          <w:sz w:val="20"/>
        </w:rPr>
        <w:t xml:space="preserve">U obiteljskim stambenim/stambeno-poslovnim građevinama, obiteljskim građevinama seoskog turizma te u višestambenim građevinama mogu se smještavati: stambene, poslovne/gospodarske funkcije (ako zadovoljavaju uvjete koeficijenta izgrađenosti i uvjete zaštite). Namjena građevine određuje se prema (po površini) prevladavajućoj funkciji.  </w:t>
      </w:r>
    </w:p>
    <w:p w14:paraId="3CF3C9C8" w14:textId="77777777" w:rsidR="00AA2F23" w:rsidRPr="00C34429" w:rsidRDefault="00AA2F23">
      <w:pPr>
        <w:widowControl w:val="0"/>
        <w:numPr>
          <w:ilvl w:val="0"/>
          <w:numId w:val="89"/>
        </w:numPr>
        <w:tabs>
          <w:tab w:val="left" w:pos="426"/>
        </w:tabs>
        <w:suppressAutoHyphens w:val="0"/>
        <w:autoSpaceDE w:val="0"/>
        <w:autoSpaceDN w:val="0"/>
        <w:adjustRightInd w:val="0"/>
        <w:jc w:val="both"/>
        <w:rPr>
          <w:rFonts w:cs="Arial"/>
          <w:sz w:val="20"/>
        </w:rPr>
      </w:pPr>
      <w:r w:rsidRPr="00C34429">
        <w:rPr>
          <w:rFonts w:cs="Arial"/>
          <w:sz w:val="20"/>
        </w:rPr>
        <w:t>Unutar građevinskog područja naselja moguća je gradnja gospodarskih sadržaja u svrhu obavljanja poljodjelske djelatnosti (vinogradarske klijeti/poljodjelske kućice i vinogradarski podrumi) na čestici odgovarajuće kulture (vinograd, voćnjak) prema uvjetima ovih Odredbi. Za određivanje površine kulture zbraja se dio čestice u građevinskom području i dio čestice izvan građevinskog područja. Na dijelu čestice unutar građevinskog područja (buduća novo formirana građevna čestica) koji je dubine do 20 m od puta, građevina se može graditi na rubu građevinskog područja/na budućoj međi s česticom svoje kulture te na toj strani imati otvore).</w:t>
      </w:r>
    </w:p>
    <w:p w14:paraId="6F90D000" w14:textId="77777777" w:rsidR="00AA2F23" w:rsidRPr="00C34429" w:rsidRDefault="00AA2F23">
      <w:pPr>
        <w:widowControl w:val="0"/>
        <w:numPr>
          <w:ilvl w:val="0"/>
          <w:numId w:val="89"/>
        </w:numPr>
        <w:tabs>
          <w:tab w:val="left" w:pos="426"/>
        </w:tabs>
        <w:suppressAutoHyphens w:val="0"/>
        <w:autoSpaceDE w:val="0"/>
        <w:autoSpaceDN w:val="0"/>
        <w:adjustRightInd w:val="0"/>
        <w:jc w:val="both"/>
        <w:rPr>
          <w:rFonts w:cs="Arial"/>
          <w:sz w:val="20"/>
        </w:rPr>
      </w:pPr>
      <w:r w:rsidRPr="00C34429">
        <w:rPr>
          <w:rFonts w:cs="Arial"/>
          <w:sz w:val="20"/>
        </w:rPr>
        <w:t>Na sve vrste građevina koje se mogu graditi unutar zona određenih ovim planom, te građevina izvan građevinskog područja, moguća je postava foto naponskih ćelija, solarnih kolektora te drugih tehnoloških inovativnih rješenja za korištenje alternativnih izvora energije.</w:t>
      </w:r>
    </w:p>
    <w:p w14:paraId="218881BE" w14:textId="77777777" w:rsidR="00AA2F23" w:rsidRPr="00C34429" w:rsidRDefault="00AA2F23">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0CE625AD" w14:textId="77777777" w:rsidR="00AA2F23" w:rsidRPr="00C34429" w:rsidRDefault="00AA2F23">
      <w:pPr>
        <w:widowControl w:val="0"/>
        <w:numPr>
          <w:ilvl w:val="0"/>
          <w:numId w:val="90"/>
        </w:numPr>
        <w:tabs>
          <w:tab w:val="left" w:pos="426"/>
        </w:tabs>
        <w:suppressAutoHyphens w:val="0"/>
        <w:autoSpaceDE w:val="0"/>
        <w:autoSpaceDN w:val="0"/>
        <w:adjustRightInd w:val="0"/>
        <w:jc w:val="both"/>
        <w:rPr>
          <w:rFonts w:cs="Arial"/>
          <w:sz w:val="20"/>
        </w:rPr>
      </w:pPr>
      <w:r w:rsidRPr="00C34429">
        <w:rPr>
          <w:rFonts w:cs="Arial"/>
          <w:sz w:val="20"/>
        </w:rPr>
        <w:t xml:space="preserve">Pojedinačna građevna čestica sa zakonito izgrađenom stambenom zgradom, koja je ostala izvan utvrđenih građevinskih područja naselja, a njen smještaj nije suprotan kriterijima određenim u članku 8. stavak 5., smatrat će se izdvojenim dijelom građevinskog područja te se može dograditi, rekonstruirati i obavljati na istoj druge zahvate prema ovim Odredbama. </w:t>
      </w:r>
    </w:p>
    <w:p w14:paraId="7440148B" w14:textId="77777777" w:rsidR="00AA2F23" w:rsidRPr="00C34429" w:rsidRDefault="00AA2F23">
      <w:pPr>
        <w:widowControl w:val="0"/>
        <w:numPr>
          <w:ilvl w:val="0"/>
          <w:numId w:val="90"/>
        </w:numPr>
        <w:tabs>
          <w:tab w:val="left" w:pos="426"/>
        </w:tabs>
        <w:suppressAutoHyphens w:val="0"/>
        <w:autoSpaceDE w:val="0"/>
        <w:autoSpaceDN w:val="0"/>
        <w:adjustRightInd w:val="0"/>
        <w:jc w:val="both"/>
        <w:rPr>
          <w:rFonts w:cs="Arial"/>
          <w:sz w:val="20"/>
        </w:rPr>
      </w:pPr>
      <w:r w:rsidRPr="00C34429">
        <w:rPr>
          <w:rFonts w:cs="Arial"/>
          <w:sz w:val="20"/>
        </w:rPr>
        <w:t>Pojedinačna građevna čestica sa zakonito izgrađenom stambenom zgradom, a nalazi se unutar zone druge namjene, smatrat će se izdvojenim dijelom građevinskog područja čija se tlocrtna površina može povećati dogradnjom do 15 m</w:t>
      </w:r>
      <w:r w:rsidRPr="00C34429">
        <w:rPr>
          <w:rFonts w:cs="Arial"/>
          <w:sz w:val="20"/>
          <w:vertAlign w:val="superscript"/>
        </w:rPr>
        <w:t>2</w:t>
      </w:r>
      <w:r w:rsidRPr="00C34429">
        <w:rPr>
          <w:rFonts w:cs="Arial"/>
          <w:sz w:val="20"/>
        </w:rPr>
        <w:t xml:space="preserve"> radi poboljšanja uvjeta stanovanja (dogradnja kuhinje, kupaonice i/ili drugih prostorija).</w:t>
      </w:r>
    </w:p>
    <w:p w14:paraId="59610943" w14:textId="77777777" w:rsidR="00AA2F23" w:rsidRPr="00C34429" w:rsidRDefault="00AA2F23">
      <w:pPr>
        <w:widowControl w:val="0"/>
        <w:numPr>
          <w:ilvl w:val="0"/>
          <w:numId w:val="90"/>
        </w:numPr>
        <w:tabs>
          <w:tab w:val="left" w:pos="426"/>
        </w:tabs>
        <w:suppressAutoHyphens w:val="0"/>
        <w:autoSpaceDE w:val="0"/>
        <w:autoSpaceDN w:val="0"/>
        <w:adjustRightInd w:val="0"/>
        <w:jc w:val="both"/>
        <w:rPr>
          <w:rFonts w:cs="Arial"/>
          <w:sz w:val="20"/>
        </w:rPr>
      </w:pPr>
      <w:r w:rsidRPr="00C34429">
        <w:rPr>
          <w:rFonts w:cs="Arial"/>
          <w:sz w:val="20"/>
        </w:rPr>
        <w:t>Ako je građevina iz stavka 2. ovoga članka manja od 45 m</w:t>
      </w:r>
      <w:r w:rsidRPr="00C34429">
        <w:rPr>
          <w:rFonts w:cs="Arial"/>
          <w:sz w:val="20"/>
          <w:vertAlign w:val="superscript"/>
        </w:rPr>
        <w:t>2</w:t>
      </w:r>
      <w:r w:rsidRPr="00C34429">
        <w:rPr>
          <w:rFonts w:cs="Arial"/>
          <w:sz w:val="20"/>
        </w:rPr>
        <w:t xml:space="preserve"> tada se ona može dograditi do površine od 45 m</w:t>
      </w:r>
      <w:r w:rsidRPr="00C34429">
        <w:rPr>
          <w:rFonts w:cs="Arial"/>
          <w:sz w:val="20"/>
          <w:vertAlign w:val="superscript"/>
        </w:rPr>
        <w:t>2</w:t>
      </w:r>
      <w:r w:rsidRPr="00C34429">
        <w:rPr>
          <w:rFonts w:cs="Arial"/>
          <w:sz w:val="20"/>
        </w:rPr>
        <w:t>, uz dodatno proširenje sukladno stavku 2. ovoga članka.</w:t>
      </w:r>
    </w:p>
    <w:p w14:paraId="7AAD3769" w14:textId="77777777" w:rsidR="00AA2F23" w:rsidRPr="00C34429" w:rsidRDefault="00AA2F23">
      <w:pPr>
        <w:widowControl w:val="0"/>
        <w:numPr>
          <w:ilvl w:val="0"/>
          <w:numId w:val="90"/>
        </w:numPr>
        <w:tabs>
          <w:tab w:val="left" w:pos="426"/>
        </w:tabs>
        <w:suppressAutoHyphens w:val="0"/>
        <w:autoSpaceDE w:val="0"/>
        <w:autoSpaceDN w:val="0"/>
        <w:adjustRightInd w:val="0"/>
        <w:jc w:val="both"/>
        <w:rPr>
          <w:rFonts w:cs="Arial"/>
          <w:sz w:val="20"/>
        </w:rPr>
      </w:pPr>
      <w:r w:rsidRPr="00C34429">
        <w:rPr>
          <w:rFonts w:cs="Arial"/>
          <w:sz w:val="20"/>
        </w:rPr>
        <w:t xml:space="preserve">Za građevne čestice iz stavka 1. ovoga članka, dozvoljava se izgradnja i pomoćne građevine u    domaćinstvu, prema uvjetima ovih odredbi za pomoćne građevine.  </w:t>
      </w:r>
    </w:p>
    <w:p w14:paraId="6233C2CF" w14:textId="77777777" w:rsidR="00AA2F23" w:rsidRPr="00C34429" w:rsidRDefault="00AA2F23">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p>
    <w:p w14:paraId="76C56F37" w14:textId="77777777" w:rsidR="00AA2F23" w:rsidRPr="00C34429" w:rsidRDefault="00AA2F23">
      <w:pPr>
        <w:widowControl w:val="0"/>
        <w:numPr>
          <w:ilvl w:val="0"/>
          <w:numId w:val="91"/>
        </w:numPr>
        <w:tabs>
          <w:tab w:val="left" w:pos="426"/>
        </w:tabs>
        <w:suppressAutoHyphens w:val="0"/>
        <w:autoSpaceDE w:val="0"/>
        <w:autoSpaceDN w:val="0"/>
        <w:adjustRightInd w:val="0"/>
        <w:spacing w:after="60"/>
        <w:jc w:val="both"/>
        <w:rPr>
          <w:rFonts w:cs="Arial"/>
          <w:sz w:val="20"/>
        </w:rPr>
      </w:pPr>
      <w:r w:rsidRPr="00C34429">
        <w:rPr>
          <w:rFonts w:cs="Arial"/>
          <w:sz w:val="20"/>
        </w:rPr>
        <w:t xml:space="preserve">Parceliranje, projektiranje i izgradnja građevina u naseljima moguća je:  </w:t>
      </w:r>
    </w:p>
    <w:p w14:paraId="0F488007" w14:textId="77777777" w:rsidR="00AA2F23" w:rsidRPr="00C34429" w:rsidRDefault="00AA2F23">
      <w:pPr>
        <w:pStyle w:val="Tijeloteksta"/>
        <w:widowControl w:val="0"/>
        <w:numPr>
          <w:ilvl w:val="0"/>
          <w:numId w:val="17"/>
        </w:numPr>
        <w:tabs>
          <w:tab w:val="left" w:pos="851"/>
        </w:tabs>
        <w:suppressAutoHyphens w:val="0"/>
        <w:autoSpaceDE w:val="0"/>
        <w:autoSpaceDN w:val="0"/>
        <w:adjustRightInd w:val="0"/>
        <w:spacing w:after="60"/>
        <w:ind w:left="851" w:hanging="284"/>
        <w:jc w:val="both"/>
        <w:rPr>
          <w:rFonts w:cs="Arial"/>
          <w:i w:val="0"/>
          <w:sz w:val="20"/>
          <w:lang w:val="hr-HR"/>
        </w:rPr>
      </w:pPr>
      <w:r w:rsidRPr="00C34429">
        <w:rPr>
          <w:rFonts w:cs="Arial"/>
          <w:i w:val="0"/>
          <w:sz w:val="20"/>
          <w:lang w:val="hr-HR"/>
        </w:rPr>
        <w:t>a)</w:t>
      </w:r>
      <w:r w:rsidR="00200834" w:rsidRPr="00C34429">
        <w:rPr>
          <w:rFonts w:cs="Arial"/>
          <w:i w:val="0"/>
          <w:sz w:val="20"/>
          <w:lang w:val="hr-HR"/>
        </w:rPr>
        <w:tab/>
      </w:r>
      <w:r w:rsidRPr="00C34429">
        <w:rPr>
          <w:rFonts w:cs="Arial"/>
          <w:i w:val="0"/>
          <w:sz w:val="20"/>
          <w:lang w:val="hr-HR"/>
        </w:rPr>
        <w:t xml:space="preserve">isključivo unutar građevinskih područja naselja  </w:t>
      </w:r>
    </w:p>
    <w:p w14:paraId="6B644782" w14:textId="77777777" w:rsidR="00AA2F23" w:rsidRPr="00C34429" w:rsidRDefault="00AA2F23">
      <w:pPr>
        <w:pStyle w:val="Tijeloteksta"/>
        <w:widowControl w:val="0"/>
        <w:numPr>
          <w:ilvl w:val="0"/>
          <w:numId w:val="17"/>
        </w:numPr>
        <w:tabs>
          <w:tab w:val="left" w:pos="851"/>
        </w:tabs>
        <w:suppressAutoHyphens w:val="0"/>
        <w:autoSpaceDE w:val="0"/>
        <w:autoSpaceDN w:val="0"/>
        <w:adjustRightInd w:val="0"/>
        <w:spacing w:after="60"/>
        <w:ind w:left="851" w:hanging="284"/>
        <w:jc w:val="both"/>
        <w:rPr>
          <w:rFonts w:cs="Arial"/>
          <w:i w:val="0"/>
          <w:sz w:val="20"/>
          <w:lang w:val="hr-HR"/>
        </w:rPr>
      </w:pPr>
      <w:r w:rsidRPr="00C34429">
        <w:rPr>
          <w:rFonts w:cs="Arial"/>
          <w:i w:val="0"/>
          <w:sz w:val="20"/>
          <w:lang w:val="hr-HR"/>
        </w:rPr>
        <w:t>b)</w:t>
      </w:r>
      <w:r w:rsidR="00200834" w:rsidRPr="00C34429">
        <w:rPr>
          <w:rFonts w:cs="Arial"/>
          <w:i w:val="0"/>
          <w:sz w:val="20"/>
          <w:lang w:val="hr-HR"/>
        </w:rPr>
        <w:tab/>
      </w:r>
      <w:r w:rsidRPr="00C34429">
        <w:rPr>
          <w:rFonts w:cs="Arial"/>
          <w:i w:val="0"/>
          <w:sz w:val="20"/>
          <w:lang w:val="hr-HR"/>
        </w:rPr>
        <w:t>u skladu s odredbama ovoga Plana</w:t>
      </w:r>
    </w:p>
    <w:p w14:paraId="0118448F" w14:textId="77777777" w:rsidR="00AA2F23" w:rsidRPr="00C34429" w:rsidRDefault="00AA2F23">
      <w:pPr>
        <w:pStyle w:val="Tijeloteksta"/>
        <w:widowControl w:val="0"/>
        <w:numPr>
          <w:ilvl w:val="0"/>
          <w:numId w:val="17"/>
        </w:numPr>
        <w:tabs>
          <w:tab w:val="left" w:pos="851"/>
        </w:tabs>
        <w:suppressAutoHyphens w:val="0"/>
        <w:autoSpaceDE w:val="0"/>
        <w:autoSpaceDN w:val="0"/>
        <w:adjustRightInd w:val="0"/>
        <w:ind w:left="851" w:hanging="284"/>
        <w:jc w:val="both"/>
        <w:rPr>
          <w:rFonts w:cs="Arial"/>
          <w:i w:val="0"/>
          <w:sz w:val="20"/>
          <w:lang w:val="hr-HR"/>
        </w:rPr>
      </w:pPr>
      <w:r w:rsidRPr="00C34429">
        <w:rPr>
          <w:rFonts w:cs="Arial"/>
          <w:i w:val="0"/>
          <w:sz w:val="20"/>
          <w:lang w:val="hr-HR"/>
        </w:rPr>
        <w:t>c)</w:t>
      </w:r>
      <w:r w:rsidR="00200834" w:rsidRPr="00C34429">
        <w:rPr>
          <w:rFonts w:cs="Arial"/>
          <w:i w:val="0"/>
          <w:sz w:val="20"/>
          <w:lang w:val="hr-HR"/>
        </w:rPr>
        <w:tab/>
      </w:r>
      <w:r w:rsidRPr="00C34429">
        <w:rPr>
          <w:rFonts w:cs="Arial"/>
          <w:i w:val="0"/>
          <w:sz w:val="20"/>
          <w:lang w:val="hr-HR"/>
        </w:rPr>
        <w:t xml:space="preserve">u skladu s planiranom namjenom.  </w:t>
      </w:r>
    </w:p>
    <w:p w14:paraId="1B0ADF05" w14:textId="77777777" w:rsidR="00AA2F23" w:rsidRPr="00C34429" w:rsidRDefault="00AA2F23">
      <w:pPr>
        <w:widowControl w:val="0"/>
        <w:numPr>
          <w:ilvl w:val="0"/>
          <w:numId w:val="91"/>
        </w:numPr>
        <w:tabs>
          <w:tab w:val="left" w:pos="426"/>
        </w:tabs>
        <w:suppressAutoHyphens w:val="0"/>
        <w:autoSpaceDE w:val="0"/>
        <w:autoSpaceDN w:val="0"/>
        <w:adjustRightInd w:val="0"/>
        <w:jc w:val="both"/>
        <w:rPr>
          <w:rFonts w:cs="Arial"/>
          <w:sz w:val="20"/>
        </w:rPr>
      </w:pPr>
      <w:r w:rsidRPr="00C34429">
        <w:rPr>
          <w:rFonts w:cs="Arial"/>
          <w:sz w:val="20"/>
        </w:rPr>
        <w:t xml:space="preserve">U građevinskom području naselja ne smiju se graditi građevine koje bi svojim postojanjem ili uporabom ugrožavale život i rad ljudi u naselju ili ugrožavale vrijednost čovjekove okoline, niti se smije zemljište uređivati ili koristiti na način koji bi izazvao takve posljedice. </w:t>
      </w:r>
    </w:p>
    <w:p w14:paraId="0B1A77B8" w14:textId="77777777" w:rsidR="00AA2F23" w:rsidRPr="00C34429" w:rsidRDefault="00AA2F23">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p>
    <w:p w14:paraId="116F95F7" w14:textId="77777777" w:rsidR="002913EC" w:rsidRPr="00EC4901" w:rsidRDefault="00AA2F23">
      <w:pPr>
        <w:widowControl w:val="0"/>
        <w:numPr>
          <w:ilvl w:val="0"/>
          <w:numId w:val="92"/>
        </w:numPr>
        <w:tabs>
          <w:tab w:val="left" w:pos="426"/>
        </w:tabs>
        <w:suppressAutoHyphens w:val="0"/>
        <w:autoSpaceDE w:val="0"/>
        <w:autoSpaceDN w:val="0"/>
        <w:adjustRightInd w:val="0"/>
        <w:spacing w:after="60"/>
        <w:jc w:val="both"/>
        <w:rPr>
          <w:rFonts w:cs="Arial"/>
          <w:sz w:val="20"/>
        </w:rPr>
      </w:pPr>
      <w:r w:rsidRPr="00E44199">
        <w:rPr>
          <w:rFonts w:cs="Arial"/>
          <w:sz w:val="20"/>
        </w:rPr>
        <w:t>Građevnom česticom smatra se zemljište, koje po površini i obliku odgovara uvjetima ovoga Plana utvrđenim za izgradnju građevina, a ima neposredan pristup s prometne površine koja je najmanje širine 3,0 m u planiranom dijelu građevinskog područja</w:t>
      </w:r>
      <w:r w:rsidRPr="00EC4901">
        <w:rPr>
          <w:rFonts w:cs="Arial"/>
          <w:sz w:val="20"/>
        </w:rPr>
        <w:t xml:space="preserve">, ili prema zatečenim uvjetima na terenu u izgrađenim dijelovima građevinskog područja. </w:t>
      </w:r>
      <w:r w:rsidR="002913EC" w:rsidRPr="00EC4901">
        <w:rPr>
          <w:rFonts w:cs="Arial"/>
          <w:sz w:val="20"/>
        </w:rPr>
        <w:t>Iznimno</w:t>
      </w:r>
      <w:r w:rsidR="00BE33FC" w:rsidRPr="00EC4901">
        <w:rPr>
          <w:rFonts w:cs="Arial"/>
          <w:sz w:val="20"/>
        </w:rPr>
        <w:t xml:space="preserve"> građevnom česticom se može smatrati i zemljište koje ima posredan pristup</w:t>
      </w:r>
      <w:r w:rsidR="002913EC" w:rsidRPr="00EC4901">
        <w:rPr>
          <w:rFonts w:cs="Arial"/>
          <w:sz w:val="20"/>
        </w:rPr>
        <w:t xml:space="preserve"> </w:t>
      </w:r>
      <w:r w:rsidR="00BE33FC" w:rsidRPr="00EC4901">
        <w:rPr>
          <w:rFonts w:cs="Arial"/>
          <w:sz w:val="20"/>
        </w:rPr>
        <w:t>(</w:t>
      </w:r>
      <w:r w:rsidR="002913EC" w:rsidRPr="00EC4901">
        <w:rPr>
          <w:rFonts w:cs="Arial"/>
          <w:sz w:val="20"/>
        </w:rPr>
        <w:t>vlastiti pristup</w:t>
      </w:r>
      <w:r w:rsidR="00BE33FC" w:rsidRPr="00EC4901">
        <w:rPr>
          <w:rFonts w:cs="Arial"/>
          <w:sz w:val="20"/>
        </w:rPr>
        <w:t xml:space="preserve">) </w:t>
      </w:r>
      <w:r w:rsidR="002913EC" w:rsidRPr="00EC4901">
        <w:rPr>
          <w:rFonts w:cs="Arial"/>
          <w:sz w:val="20"/>
        </w:rPr>
        <w:t>na prometnu površinu (ulicu)</w:t>
      </w:r>
      <w:r w:rsidR="00BE33FC" w:rsidRPr="00EC4901">
        <w:rPr>
          <w:rFonts w:cs="Arial"/>
          <w:sz w:val="20"/>
        </w:rPr>
        <w:t>, ali isti</w:t>
      </w:r>
      <w:r w:rsidR="002913EC" w:rsidRPr="00EC4901">
        <w:rPr>
          <w:rFonts w:cs="Arial"/>
          <w:sz w:val="20"/>
        </w:rPr>
        <w:t xml:space="preserve"> ne smije biti dulji od </w:t>
      </w:r>
      <w:r w:rsidR="00BE33FC" w:rsidRPr="00EC4901">
        <w:rPr>
          <w:rFonts w:cs="Arial"/>
          <w:sz w:val="20"/>
        </w:rPr>
        <w:t>8</w:t>
      </w:r>
      <w:r w:rsidR="002913EC" w:rsidRPr="00EC4901">
        <w:rPr>
          <w:rFonts w:cs="Arial"/>
          <w:sz w:val="20"/>
        </w:rPr>
        <w:t>0 m i dozvoljen je samo za jednu građevnu česticu.</w:t>
      </w:r>
    </w:p>
    <w:p w14:paraId="00D8E4D6" w14:textId="77777777" w:rsidR="00AA2F23" w:rsidRPr="00C34429" w:rsidRDefault="00AA2F23">
      <w:pPr>
        <w:widowControl w:val="0"/>
        <w:numPr>
          <w:ilvl w:val="0"/>
          <w:numId w:val="92"/>
        </w:numPr>
        <w:tabs>
          <w:tab w:val="left" w:pos="426"/>
        </w:tabs>
        <w:suppressAutoHyphens w:val="0"/>
        <w:autoSpaceDE w:val="0"/>
        <w:autoSpaceDN w:val="0"/>
        <w:adjustRightInd w:val="0"/>
        <w:jc w:val="both"/>
        <w:rPr>
          <w:rFonts w:cs="Arial"/>
          <w:sz w:val="20"/>
        </w:rPr>
      </w:pPr>
      <w:r w:rsidRPr="00EC4901">
        <w:rPr>
          <w:rFonts w:cs="Arial"/>
          <w:sz w:val="20"/>
        </w:rPr>
        <w:t>Najmanja širina čestice na dijelu s kojeg se o</w:t>
      </w:r>
      <w:r w:rsidRPr="00C34429">
        <w:rPr>
          <w:rFonts w:cs="Arial"/>
          <w:sz w:val="20"/>
        </w:rPr>
        <w:t xml:space="preserve">stvaruje pristup na javnu prometnicu mora biti 3 m. </w:t>
      </w:r>
    </w:p>
    <w:p w14:paraId="1BCF9523" w14:textId="77777777" w:rsidR="00AA2F23" w:rsidRPr="00C34429" w:rsidRDefault="00AA2F23">
      <w:pPr>
        <w:widowControl w:val="0"/>
        <w:numPr>
          <w:ilvl w:val="0"/>
          <w:numId w:val="92"/>
        </w:numPr>
        <w:tabs>
          <w:tab w:val="left" w:pos="426"/>
        </w:tabs>
        <w:suppressAutoHyphens w:val="0"/>
        <w:autoSpaceDE w:val="0"/>
        <w:autoSpaceDN w:val="0"/>
        <w:adjustRightInd w:val="0"/>
        <w:jc w:val="both"/>
        <w:rPr>
          <w:rFonts w:cs="Arial"/>
          <w:sz w:val="20"/>
        </w:rPr>
      </w:pPr>
      <w:r w:rsidRPr="00C34429">
        <w:rPr>
          <w:rFonts w:cs="Arial"/>
          <w:sz w:val="20"/>
        </w:rPr>
        <w:t>Oblik i veličina građevne čestice mora omogućiti smještaj građevina planirane namjene, vrste, oblika, veličine, kapaciteta i sl. u zadanim mjerama korištenja, te omogućiti zaštitu prostora.</w:t>
      </w:r>
    </w:p>
    <w:p w14:paraId="05992212" w14:textId="77777777" w:rsidR="00AA2F23" w:rsidRPr="00C34429" w:rsidRDefault="00AA2F23">
      <w:pPr>
        <w:widowControl w:val="0"/>
        <w:numPr>
          <w:ilvl w:val="0"/>
          <w:numId w:val="92"/>
        </w:numPr>
        <w:tabs>
          <w:tab w:val="left" w:pos="426"/>
        </w:tabs>
        <w:suppressAutoHyphens w:val="0"/>
        <w:autoSpaceDE w:val="0"/>
        <w:autoSpaceDN w:val="0"/>
        <w:adjustRightInd w:val="0"/>
        <w:jc w:val="both"/>
        <w:rPr>
          <w:rFonts w:cs="Arial"/>
          <w:sz w:val="20"/>
        </w:rPr>
      </w:pPr>
      <w:r w:rsidRPr="00C34429">
        <w:rPr>
          <w:rFonts w:cs="Arial"/>
          <w:sz w:val="20"/>
        </w:rPr>
        <w:t>Zemljište nužno za redovnu uporabu postojeće građevine za koju nije utvrđena građevna čestica čini površina ispod građevine i pojas zemljišta oko građevine koji sa istom čini prostornu i funkcionalnu cjelinu širine 3,0 m, osim ako je predmetna građevina locirana bliže susjednoj čestici ili javnoj (prometnoj, zelenoj) površini, kada se zadržava postojeća udaljenost koja može biti i manja od 3,0 m, pri čemu predmetno zemljište mora imati osiguran pristup (kolni ili pješački) na javnu prometnu površinu.</w:t>
      </w:r>
    </w:p>
    <w:p w14:paraId="5EBCB24D" w14:textId="77777777" w:rsidR="00AA2F23" w:rsidRPr="00C34429" w:rsidRDefault="00AA2F23">
      <w:pPr>
        <w:widowControl w:val="0"/>
        <w:numPr>
          <w:ilvl w:val="0"/>
          <w:numId w:val="92"/>
        </w:numPr>
        <w:tabs>
          <w:tab w:val="left" w:pos="426"/>
        </w:tabs>
        <w:suppressAutoHyphens w:val="0"/>
        <w:autoSpaceDE w:val="0"/>
        <w:autoSpaceDN w:val="0"/>
        <w:adjustRightInd w:val="0"/>
        <w:jc w:val="both"/>
        <w:rPr>
          <w:rFonts w:cs="Arial"/>
          <w:sz w:val="20"/>
        </w:rPr>
      </w:pPr>
      <w:r w:rsidRPr="00C34429">
        <w:rPr>
          <w:rFonts w:cs="Arial"/>
          <w:sz w:val="20"/>
        </w:rPr>
        <w:t>Pristup svim javnim dijelovima površina i građevina mora biti izveden u skladu s „Pravilnikom o prostornim standardima, osiguranju pristupačnosti građevina osobama s invaliditetom i smanjene pokretljivosti“.</w:t>
      </w:r>
    </w:p>
    <w:p w14:paraId="081122CC" w14:textId="77777777" w:rsidR="00AA2F23" w:rsidRPr="00C34429" w:rsidRDefault="00AA2F23">
      <w:pPr>
        <w:widowControl w:val="0"/>
        <w:numPr>
          <w:ilvl w:val="0"/>
          <w:numId w:val="92"/>
        </w:numPr>
        <w:tabs>
          <w:tab w:val="left" w:pos="426"/>
        </w:tabs>
        <w:suppressAutoHyphens w:val="0"/>
        <w:autoSpaceDE w:val="0"/>
        <w:autoSpaceDN w:val="0"/>
        <w:adjustRightInd w:val="0"/>
        <w:jc w:val="both"/>
        <w:rPr>
          <w:rFonts w:cs="Arial"/>
          <w:sz w:val="20"/>
        </w:rPr>
      </w:pPr>
      <w:r w:rsidRPr="00C34429">
        <w:rPr>
          <w:rFonts w:cs="Arial"/>
          <w:sz w:val="20"/>
        </w:rPr>
        <w:t>Uvjeti izgradnje i uređenja površina u okviru GPN-a iz točke 3.2.1. i 3.2.2. kojima su opisani temeljni pojmovi i uvjeti predstavljaju opće odredbe koje se primjenjuju na sve zgrade ako ostalim odredbama Plana za pojedine namjene, površine i područja nije određeno drugačije.</w:t>
      </w:r>
    </w:p>
    <w:p w14:paraId="14709207" w14:textId="77777777" w:rsidR="00AA2F23" w:rsidRPr="00C34429" w:rsidRDefault="00AA2F23" w:rsidP="00AA2F23">
      <w:pPr>
        <w:widowControl w:val="0"/>
        <w:autoSpaceDE w:val="0"/>
        <w:autoSpaceDN w:val="0"/>
        <w:adjustRightInd w:val="0"/>
        <w:spacing w:before="20" w:after="20"/>
        <w:jc w:val="both"/>
        <w:rPr>
          <w:rFonts w:cs="Arial"/>
        </w:rPr>
      </w:pPr>
    </w:p>
    <w:p w14:paraId="3D9EC693" w14:textId="77777777" w:rsidR="00AA2F23" w:rsidRPr="00C34429" w:rsidRDefault="00AA2F23" w:rsidP="00200834">
      <w:pPr>
        <w:widowControl w:val="0"/>
        <w:autoSpaceDE w:val="0"/>
        <w:autoSpaceDN w:val="0"/>
        <w:adjustRightInd w:val="0"/>
        <w:spacing w:before="40"/>
        <w:jc w:val="both"/>
        <w:rPr>
          <w:rFonts w:cs="Arial"/>
          <w:b/>
          <w:bCs/>
          <w:sz w:val="20"/>
        </w:rPr>
      </w:pPr>
      <w:r w:rsidRPr="00C34429">
        <w:rPr>
          <w:rFonts w:cs="Arial"/>
          <w:sz w:val="20"/>
        </w:rPr>
        <w:t xml:space="preserve">3.2.2. UVJETI SMJEŠTAJA I GRADNJE GRAĐEVINA TE UREĐENJE POVRŠINA UNUTAR GRAĐEVINSKOG PODRUČJA NASELJA </w:t>
      </w:r>
      <w:r w:rsidRPr="00C34429">
        <w:rPr>
          <w:rFonts w:cs="Arial"/>
          <w:b/>
          <w:bCs/>
          <w:sz w:val="20"/>
        </w:rPr>
        <w:t xml:space="preserve">MJEŠOVITE NAMJENE (bez posebne oznake) </w:t>
      </w:r>
    </w:p>
    <w:p w14:paraId="0F34B971" w14:textId="77777777" w:rsidR="00AA2F23" w:rsidRPr="00C34429" w:rsidRDefault="00AA2F23">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74BAD4D4" w14:textId="77777777" w:rsidR="00AA2F23" w:rsidRPr="00C34429" w:rsidRDefault="00AA2F23" w:rsidP="00200834">
      <w:pPr>
        <w:jc w:val="both"/>
        <w:rPr>
          <w:rFonts w:cs="Arial"/>
          <w:sz w:val="20"/>
        </w:rPr>
      </w:pPr>
      <w:r w:rsidRPr="00C34429">
        <w:rPr>
          <w:rFonts w:cs="Arial"/>
          <w:b/>
          <w:sz w:val="20"/>
        </w:rPr>
        <w:t xml:space="preserve">Građevinska područja naselja </w:t>
      </w:r>
      <w:r w:rsidRPr="00C34429">
        <w:rPr>
          <w:rFonts w:cs="Arial"/>
          <w:sz w:val="20"/>
        </w:rPr>
        <w:t>(GPN)</w:t>
      </w:r>
      <w:r w:rsidRPr="00C34429">
        <w:rPr>
          <w:rFonts w:cs="Arial"/>
          <w:b/>
          <w:sz w:val="20"/>
        </w:rPr>
        <w:t xml:space="preserve"> mješovite namjene</w:t>
      </w:r>
      <w:r w:rsidRPr="00C34429">
        <w:rPr>
          <w:rFonts w:cs="Arial"/>
          <w:sz w:val="20"/>
        </w:rPr>
        <w:t xml:space="preserve"> (bez posebne oznake) pretežito su stambene namjene sa svim pratećim namjenama i sadržajima prihvatljivima naselju, koji su u funkciji zadovoljenja standarda stanovanja u naselju i koji su spojivi sa stanovanjem. Unutar građevinskih područja naselja mješovite namjene predviđene su:</w:t>
      </w:r>
    </w:p>
    <w:p w14:paraId="3E83AC5F" w14:textId="77777777" w:rsidR="00AA2F23" w:rsidRPr="00C34429" w:rsidRDefault="00AA2F23">
      <w:pPr>
        <w:pStyle w:val="Default"/>
        <w:widowControl w:val="0"/>
        <w:numPr>
          <w:ilvl w:val="0"/>
          <w:numId w:val="18"/>
        </w:numPr>
        <w:spacing w:after="120"/>
        <w:ind w:left="709" w:hanging="424"/>
        <w:jc w:val="both"/>
        <w:rPr>
          <w:rFonts w:ascii="Arial" w:hAnsi="Arial" w:cs="Arial"/>
          <w:color w:val="auto"/>
          <w:sz w:val="20"/>
          <w:szCs w:val="20"/>
        </w:rPr>
      </w:pPr>
      <w:r w:rsidRPr="00C34429">
        <w:rPr>
          <w:rFonts w:ascii="Arial" w:hAnsi="Arial" w:cs="Arial"/>
          <w:color w:val="auto"/>
          <w:sz w:val="20"/>
          <w:szCs w:val="20"/>
        </w:rPr>
        <w:t xml:space="preserve">površine i građevine stambene i mješovite namjene </w:t>
      </w:r>
    </w:p>
    <w:p w14:paraId="5C788CF4" w14:textId="77777777" w:rsidR="00AA2F23" w:rsidRPr="00C34429" w:rsidRDefault="00AA2F23">
      <w:pPr>
        <w:pStyle w:val="Default"/>
        <w:widowControl w:val="0"/>
        <w:numPr>
          <w:ilvl w:val="0"/>
          <w:numId w:val="18"/>
        </w:numPr>
        <w:spacing w:after="120"/>
        <w:ind w:left="709" w:hanging="424"/>
        <w:jc w:val="both"/>
        <w:rPr>
          <w:rFonts w:ascii="Arial" w:hAnsi="Arial" w:cs="Arial"/>
          <w:color w:val="auto"/>
          <w:sz w:val="20"/>
          <w:szCs w:val="20"/>
        </w:rPr>
      </w:pPr>
      <w:r w:rsidRPr="00C34429">
        <w:rPr>
          <w:rFonts w:ascii="Arial" w:hAnsi="Arial" w:cs="Arial"/>
          <w:color w:val="auto"/>
          <w:sz w:val="20"/>
          <w:szCs w:val="20"/>
        </w:rPr>
        <w:t>površine i građevine javne i društvene namjene (upravne, socijalne, zdravstvene, predškolske, školske, kulturne, vjerske i sl. namjene te vatrogasnog doma)</w:t>
      </w:r>
    </w:p>
    <w:p w14:paraId="17C461AE" w14:textId="77777777" w:rsidR="00AA2F23" w:rsidRPr="00C34429" w:rsidRDefault="00AA2F23">
      <w:pPr>
        <w:pStyle w:val="Default"/>
        <w:widowControl w:val="0"/>
        <w:numPr>
          <w:ilvl w:val="0"/>
          <w:numId w:val="18"/>
        </w:numPr>
        <w:spacing w:after="120"/>
        <w:ind w:left="709" w:hanging="424"/>
        <w:jc w:val="both"/>
        <w:rPr>
          <w:rFonts w:ascii="Arial" w:hAnsi="Arial" w:cs="Arial"/>
          <w:color w:val="auto"/>
          <w:sz w:val="20"/>
          <w:szCs w:val="20"/>
        </w:rPr>
      </w:pPr>
      <w:r w:rsidRPr="00C34429">
        <w:rPr>
          <w:rFonts w:ascii="Arial" w:hAnsi="Arial" w:cs="Arial"/>
          <w:color w:val="auto"/>
          <w:sz w:val="20"/>
          <w:szCs w:val="20"/>
        </w:rPr>
        <w:t>površine i građevine gospodarske - proizvodne i/ili poslovne namjene (ugostiteljsko-turističke, uslužne, trgovačke, za proizvodnju manjeg opsega i zanatske, za proizvodnju i preradu te pakiranje i skladištenje prehrambenih proizvoda, komunalno-servisne, manja parkirališta za transportna vozila s pratećim garažnim i skladišnim prostorom) bez nepovoljnih utjecaja na život u naselju</w:t>
      </w:r>
    </w:p>
    <w:p w14:paraId="63E41F69" w14:textId="77777777" w:rsidR="00AA2F23" w:rsidRPr="00C34429" w:rsidRDefault="00AA2F23">
      <w:pPr>
        <w:pStyle w:val="Default"/>
        <w:widowControl w:val="0"/>
        <w:numPr>
          <w:ilvl w:val="0"/>
          <w:numId w:val="18"/>
        </w:numPr>
        <w:spacing w:after="120"/>
        <w:ind w:left="709" w:hanging="424"/>
        <w:jc w:val="both"/>
        <w:rPr>
          <w:rFonts w:ascii="Arial" w:hAnsi="Arial" w:cs="Arial"/>
          <w:color w:val="auto"/>
          <w:sz w:val="20"/>
          <w:szCs w:val="20"/>
        </w:rPr>
      </w:pPr>
      <w:r w:rsidRPr="00C34429">
        <w:rPr>
          <w:rFonts w:ascii="Arial" w:hAnsi="Arial" w:cs="Arial"/>
          <w:color w:val="auto"/>
          <w:sz w:val="20"/>
          <w:szCs w:val="20"/>
        </w:rPr>
        <w:t>površine prometnih građevina i pojaseva s površinama za promet u mirovanju (parkirališta)</w:t>
      </w:r>
    </w:p>
    <w:p w14:paraId="4195D8C2" w14:textId="77777777" w:rsidR="00AA2F23" w:rsidRPr="00C34429" w:rsidRDefault="00AA2F23">
      <w:pPr>
        <w:pStyle w:val="Default"/>
        <w:widowControl w:val="0"/>
        <w:numPr>
          <w:ilvl w:val="0"/>
          <w:numId w:val="18"/>
        </w:numPr>
        <w:spacing w:after="120"/>
        <w:ind w:left="709" w:hanging="424"/>
        <w:jc w:val="both"/>
        <w:rPr>
          <w:rFonts w:ascii="Arial" w:hAnsi="Arial" w:cs="Arial"/>
          <w:color w:val="auto"/>
          <w:sz w:val="20"/>
          <w:szCs w:val="20"/>
        </w:rPr>
      </w:pPr>
      <w:r w:rsidRPr="00C34429">
        <w:rPr>
          <w:rFonts w:ascii="Arial" w:hAnsi="Arial" w:cs="Arial"/>
          <w:color w:val="auto"/>
          <w:sz w:val="20"/>
          <w:szCs w:val="20"/>
        </w:rPr>
        <w:t>površine ostalih infrastrukturnih građevina i uređaja bez nepovoljnih utjecaja na život u naselju</w:t>
      </w:r>
    </w:p>
    <w:p w14:paraId="2CA96D9C" w14:textId="77777777" w:rsidR="00AA2F23" w:rsidRPr="00C34429" w:rsidRDefault="00AA2F23">
      <w:pPr>
        <w:pStyle w:val="Default"/>
        <w:widowControl w:val="0"/>
        <w:numPr>
          <w:ilvl w:val="0"/>
          <w:numId w:val="18"/>
        </w:numPr>
        <w:spacing w:after="120"/>
        <w:ind w:left="709" w:hanging="424"/>
        <w:jc w:val="both"/>
        <w:rPr>
          <w:rFonts w:ascii="Arial" w:hAnsi="Arial" w:cs="Arial"/>
          <w:color w:val="auto"/>
          <w:sz w:val="20"/>
          <w:szCs w:val="20"/>
        </w:rPr>
      </w:pPr>
      <w:r w:rsidRPr="00C34429">
        <w:rPr>
          <w:rFonts w:ascii="Arial" w:hAnsi="Arial" w:cs="Arial"/>
          <w:color w:val="auto"/>
          <w:sz w:val="20"/>
          <w:szCs w:val="20"/>
        </w:rPr>
        <w:t>parkovne površine, sportsko-rekreacijske površine, dječja igrališta i slične površine</w:t>
      </w:r>
    </w:p>
    <w:p w14:paraId="7ADEB90F" w14:textId="77777777" w:rsidR="00AA2F23" w:rsidRPr="00C34429" w:rsidRDefault="00AA2F23">
      <w:pPr>
        <w:pStyle w:val="Default"/>
        <w:widowControl w:val="0"/>
        <w:numPr>
          <w:ilvl w:val="0"/>
          <w:numId w:val="18"/>
        </w:numPr>
        <w:spacing w:after="120"/>
        <w:ind w:left="709" w:hanging="424"/>
        <w:jc w:val="both"/>
        <w:rPr>
          <w:rFonts w:ascii="Arial" w:hAnsi="Arial" w:cs="Arial"/>
          <w:color w:val="auto"/>
          <w:sz w:val="20"/>
          <w:szCs w:val="20"/>
        </w:rPr>
      </w:pPr>
      <w:r w:rsidRPr="00C34429">
        <w:rPr>
          <w:rFonts w:ascii="Arial" w:hAnsi="Arial" w:cs="Arial"/>
          <w:color w:val="auto"/>
          <w:sz w:val="20"/>
          <w:szCs w:val="20"/>
        </w:rPr>
        <w:t>površine, građevine i sadržaji gospodarske namjene u svrhu obavljanja poljoprivredne djelatnosti</w:t>
      </w:r>
    </w:p>
    <w:p w14:paraId="4D6E67EA" w14:textId="77777777" w:rsidR="00AA2F23" w:rsidRPr="00C34429" w:rsidRDefault="00AA2F23">
      <w:pPr>
        <w:pStyle w:val="Default"/>
        <w:widowControl w:val="0"/>
        <w:numPr>
          <w:ilvl w:val="0"/>
          <w:numId w:val="18"/>
        </w:numPr>
        <w:spacing w:after="120"/>
        <w:ind w:left="709" w:hanging="424"/>
        <w:jc w:val="both"/>
        <w:rPr>
          <w:rFonts w:ascii="Arial" w:hAnsi="Arial" w:cs="Arial"/>
          <w:color w:val="auto"/>
          <w:sz w:val="20"/>
          <w:szCs w:val="20"/>
        </w:rPr>
      </w:pPr>
      <w:r w:rsidRPr="00C34429">
        <w:rPr>
          <w:rFonts w:ascii="Arial" w:hAnsi="Arial" w:cs="Arial"/>
          <w:color w:val="auto"/>
          <w:sz w:val="20"/>
          <w:szCs w:val="20"/>
        </w:rPr>
        <w:t>površine i građevine za proizvodnju energije iz alternativnih/obnovljivih izvora (foto naponske ćelije, solarni kolektori te druga tehnološki inovativna rješenja za korištenje alternativnih izvora energije) postavljene na čestici osnovne zgrade i/ili na zgradi</w:t>
      </w:r>
    </w:p>
    <w:p w14:paraId="1F955267" w14:textId="77777777" w:rsidR="00AA2F23" w:rsidRPr="00C34429" w:rsidRDefault="00AA2F23">
      <w:pPr>
        <w:pStyle w:val="Default"/>
        <w:widowControl w:val="0"/>
        <w:numPr>
          <w:ilvl w:val="0"/>
          <w:numId w:val="18"/>
        </w:numPr>
        <w:spacing w:after="120"/>
        <w:ind w:left="709" w:hanging="424"/>
        <w:jc w:val="both"/>
        <w:rPr>
          <w:rFonts w:ascii="Arial" w:hAnsi="Arial" w:cs="Arial"/>
          <w:color w:val="auto"/>
          <w:sz w:val="20"/>
          <w:szCs w:val="20"/>
        </w:rPr>
      </w:pPr>
      <w:r w:rsidRPr="00C34429">
        <w:rPr>
          <w:rFonts w:ascii="Arial" w:hAnsi="Arial" w:cs="Arial"/>
          <w:color w:val="auto"/>
          <w:sz w:val="20"/>
          <w:szCs w:val="20"/>
        </w:rPr>
        <w:t>druge namjene i sadržaji koji nisu nespojivi s osnovnom stambenom namjenom, a služe za funkcioniranje naselja i u svrhu uređenja i zaštite okoliša.</w:t>
      </w:r>
    </w:p>
    <w:p w14:paraId="3E86FD74" w14:textId="77777777" w:rsidR="00AA2F23" w:rsidRPr="00C34429" w:rsidRDefault="00AA2F23">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5BB62248" w14:textId="77777777" w:rsidR="00AA2F23" w:rsidRPr="00E44199" w:rsidRDefault="00AA2F23" w:rsidP="003B4C15">
      <w:pPr>
        <w:jc w:val="both"/>
        <w:rPr>
          <w:rFonts w:cs="Arial"/>
          <w:sz w:val="20"/>
        </w:rPr>
      </w:pPr>
      <w:r w:rsidRPr="00C34429">
        <w:rPr>
          <w:rFonts w:cs="Arial"/>
          <w:sz w:val="20"/>
        </w:rPr>
        <w:t xml:space="preserve">Namjena osnovne građevine (građevina osnovne namjene), na građevnoj čestici unutar građevinskog područja naselja, određena je udjelom površine određene namjene u ukupnoj građevinskoj bruto površini (GBP) građevine. Građevine </w:t>
      </w:r>
      <w:r w:rsidRPr="00E44199">
        <w:rPr>
          <w:rFonts w:cs="Arial"/>
          <w:sz w:val="20"/>
        </w:rPr>
        <w:t>osnovne namjene prema namjeni mogu biti:</w:t>
      </w:r>
    </w:p>
    <w:p w14:paraId="754E0782" w14:textId="77777777" w:rsidR="00AA2F23" w:rsidRPr="00E44199" w:rsidRDefault="00AA2F23" w:rsidP="003B4C15">
      <w:pPr>
        <w:pStyle w:val="Default"/>
        <w:tabs>
          <w:tab w:val="left" w:pos="709"/>
        </w:tabs>
        <w:spacing w:after="120"/>
        <w:ind w:left="709" w:hanging="425"/>
        <w:jc w:val="both"/>
        <w:rPr>
          <w:rFonts w:ascii="Arial" w:hAnsi="Arial" w:cs="Arial"/>
          <w:color w:val="auto"/>
          <w:sz w:val="20"/>
          <w:szCs w:val="20"/>
        </w:rPr>
      </w:pPr>
      <w:r w:rsidRPr="00E44199">
        <w:rPr>
          <w:rFonts w:ascii="Arial" w:hAnsi="Arial" w:cs="Arial"/>
          <w:color w:val="auto"/>
          <w:sz w:val="20"/>
          <w:szCs w:val="20"/>
        </w:rPr>
        <w:t xml:space="preserve">a) </w:t>
      </w:r>
      <w:r w:rsidRPr="00E44199">
        <w:rPr>
          <w:rFonts w:ascii="Arial" w:hAnsi="Arial" w:cs="Arial"/>
          <w:color w:val="auto"/>
          <w:sz w:val="20"/>
          <w:szCs w:val="20"/>
        </w:rPr>
        <w:tab/>
        <w:t>stambene namjene (stambene građevine i višestambene građevine)</w:t>
      </w:r>
    </w:p>
    <w:p w14:paraId="4D8300E2" w14:textId="77777777" w:rsidR="00AA2F23" w:rsidRPr="00E44199" w:rsidRDefault="003B4C15" w:rsidP="003B4C15">
      <w:pPr>
        <w:pStyle w:val="Default"/>
        <w:tabs>
          <w:tab w:val="left" w:pos="709"/>
        </w:tabs>
        <w:spacing w:after="120"/>
        <w:ind w:left="709" w:hanging="425"/>
        <w:jc w:val="both"/>
        <w:rPr>
          <w:rFonts w:ascii="Arial" w:hAnsi="Arial" w:cs="Arial"/>
          <w:color w:val="auto"/>
          <w:sz w:val="20"/>
          <w:szCs w:val="20"/>
        </w:rPr>
      </w:pPr>
      <w:r w:rsidRPr="00E44199">
        <w:rPr>
          <w:rFonts w:ascii="Arial" w:hAnsi="Arial" w:cs="Arial"/>
          <w:color w:val="auto"/>
          <w:sz w:val="20"/>
          <w:szCs w:val="20"/>
        </w:rPr>
        <w:t>b</w:t>
      </w:r>
      <w:r w:rsidR="00AA2F23" w:rsidRPr="00E44199">
        <w:rPr>
          <w:rFonts w:ascii="Arial" w:hAnsi="Arial" w:cs="Arial"/>
          <w:color w:val="auto"/>
          <w:sz w:val="20"/>
          <w:szCs w:val="20"/>
        </w:rPr>
        <w:t xml:space="preserve">) </w:t>
      </w:r>
      <w:r w:rsidR="00AA2F23" w:rsidRPr="00E44199">
        <w:rPr>
          <w:rFonts w:ascii="Arial" w:hAnsi="Arial" w:cs="Arial"/>
          <w:color w:val="auto"/>
          <w:sz w:val="20"/>
          <w:szCs w:val="20"/>
        </w:rPr>
        <w:tab/>
        <w:t xml:space="preserve">mješovite namjene (stambeno-poslovne odnosno poslovno-stambene građevine – jedna namjena je pretežita) </w:t>
      </w:r>
    </w:p>
    <w:p w14:paraId="35C5C547" w14:textId="77777777" w:rsidR="00AA2F23" w:rsidRPr="00E44199" w:rsidRDefault="003B4C15" w:rsidP="003B4C15">
      <w:pPr>
        <w:tabs>
          <w:tab w:val="left" w:pos="709"/>
        </w:tabs>
        <w:ind w:left="709" w:hanging="425"/>
        <w:jc w:val="both"/>
        <w:rPr>
          <w:rFonts w:cs="Arial"/>
          <w:strike/>
          <w:sz w:val="20"/>
        </w:rPr>
      </w:pPr>
      <w:r w:rsidRPr="00E44199">
        <w:rPr>
          <w:rFonts w:cs="Arial"/>
          <w:sz w:val="20"/>
        </w:rPr>
        <w:t>c)</w:t>
      </w:r>
      <w:r w:rsidR="00AA2F23" w:rsidRPr="00E44199">
        <w:rPr>
          <w:rFonts w:cs="Arial"/>
          <w:sz w:val="20"/>
        </w:rPr>
        <w:t xml:space="preserve"> </w:t>
      </w:r>
      <w:r w:rsidR="00AA2F23" w:rsidRPr="00E44199">
        <w:rPr>
          <w:rFonts w:cs="Arial"/>
          <w:sz w:val="20"/>
        </w:rPr>
        <w:tab/>
        <w:t>gospodarske</w:t>
      </w:r>
      <w:r w:rsidR="00AA2F23" w:rsidRPr="00E44199">
        <w:rPr>
          <w:rFonts w:cs="Arial"/>
          <w:bCs/>
          <w:sz w:val="20"/>
        </w:rPr>
        <w:t xml:space="preserve"> namjene: </w:t>
      </w:r>
      <w:r w:rsidR="00AA2F23" w:rsidRPr="00E44199">
        <w:rPr>
          <w:rFonts w:cs="Arial"/>
          <w:sz w:val="20"/>
        </w:rPr>
        <w:t>ugostiteljsko-turističke</w:t>
      </w:r>
      <w:r w:rsidR="00A657C3" w:rsidRPr="00E44199">
        <w:rPr>
          <w:rFonts w:cs="Arial"/>
          <w:sz w:val="20"/>
        </w:rPr>
        <w:t xml:space="preserve"> </w:t>
      </w:r>
      <w:r w:rsidR="00AA2F23" w:rsidRPr="00E44199">
        <w:rPr>
          <w:rFonts w:cs="Arial"/>
          <w:sz w:val="20"/>
        </w:rPr>
        <w:t>(restoran,  hotel, prenoćišta i slično), poslovne (uslužne, trgovačke, komunalno-servisne), proizvodne manjeg opsega i zanatske građevine, građevine za proizvodnju i preradu te pakiranje i skladištenje prehrambenih proizvoda, manja parkirališta za transportna vozila s pratećim garažnim i skladišnim prostorom</w:t>
      </w:r>
    </w:p>
    <w:p w14:paraId="7F2E1333" w14:textId="77777777" w:rsidR="00AA2F23" w:rsidRPr="00E44199" w:rsidRDefault="003B4C15" w:rsidP="003B4C15">
      <w:pPr>
        <w:tabs>
          <w:tab w:val="left" w:pos="709"/>
        </w:tabs>
        <w:ind w:left="709" w:hanging="425"/>
        <w:jc w:val="both"/>
        <w:rPr>
          <w:rFonts w:cs="Arial"/>
          <w:sz w:val="20"/>
        </w:rPr>
      </w:pPr>
      <w:r w:rsidRPr="00E44199">
        <w:rPr>
          <w:rFonts w:cs="Arial"/>
          <w:sz w:val="20"/>
        </w:rPr>
        <w:t>d)</w:t>
      </w:r>
      <w:r w:rsidR="00AA2F23" w:rsidRPr="00E44199">
        <w:rPr>
          <w:rFonts w:cs="Arial"/>
          <w:sz w:val="20"/>
        </w:rPr>
        <w:t xml:space="preserve"> </w:t>
      </w:r>
      <w:r w:rsidR="00AA2F23" w:rsidRPr="00E44199">
        <w:rPr>
          <w:rFonts w:cs="Arial"/>
          <w:sz w:val="20"/>
        </w:rPr>
        <w:tab/>
      </w:r>
      <w:r w:rsidR="00AA2F23" w:rsidRPr="00E44199">
        <w:rPr>
          <w:rFonts w:cs="Arial"/>
          <w:bCs/>
          <w:sz w:val="20"/>
        </w:rPr>
        <w:t xml:space="preserve">javne i društvene namjene </w:t>
      </w:r>
      <w:r w:rsidR="00AA2F23" w:rsidRPr="00E44199">
        <w:rPr>
          <w:rFonts w:cs="Arial"/>
          <w:sz w:val="20"/>
        </w:rPr>
        <w:t>(upravne, socijalne, zdravstvene, školske i predškolske, kulturne, vjerske i sl. te vatrogasni dom)</w:t>
      </w:r>
    </w:p>
    <w:p w14:paraId="25A386A3" w14:textId="77777777" w:rsidR="00AA2F23" w:rsidRPr="00E44199" w:rsidRDefault="00AA2F23" w:rsidP="003B4C15">
      <w:pPr>
        <w:tabs>
          <w:tab w:val="left" w:pos="709"/>
        </w:tabs>
        <w:ind w:left="709" w:hanging="425"/>
        <w:jc w:val="both"/>
        <w:rPr>
          <w:rFonts w:cs="Arial"/>
          <w:sz w:val="20"/>
        </w:rPr>
      </w:pPr>
      <w:r w:rsidRPr="00E44199">
        <w:rPr>
          <w:rFonts w:cs="Arial"/>
          <w:sz w:val="20"/>
        </w:rPr>
        <w:t>e)</w:t>
      </w:r>
      <w:r w:rsidR="003B4C15" w:rsidRPr="00E44199">
        <w:rPr>
          <w:rFonts w:cs="Arial"/>
          <w:sz w:val="20"/>
        </w:rPr>
        <w:tab/>
      </w:r>
      <w:r w:rsidRPr="00E44199">
        <w:rPr>
          <w:rFonts w:cs="Arial"/>
          <w:sz w:val="20"/>
        </w:rPr>
        <w:t xml:space="preserve">posebne namjene </w:t>
      </w:r>
    </w:p>
    <w:p w14:paraId="0D70DF7A" w14:textId="77777777" w:rsidR="00AA2F23" w:rsidRPr="00E44199" w:rsidRDefault="003B4C15" w:rsidP="003B4C15">
      <w:pPr>
        <w:tabs>
          <w:tab w:val="left" w:pos="709"/>
        </w:tabs>
        <w:ind w:left="709" w:hanging="425"/>
        <w:jc w:val="both"/>
        <w:rPr>
          <w:rFonts w:cs="Arial"/>
          <w:sz w:val="20"/>
        </w:rPr>
      </w:pPr>
      <w:r w:rsidRPr="00E44199">
        <w:rPr>
          <w:rFonts w:cs="Arial"/>
          <w:sz w:val="20"/>
        </w:rPr>
        <w:t>f)</w:t>
      </w:r>
      <w:r w:rsidR="00AA2F23" w:rsidRPr="00E44199">
        <w:rPr>
          <w:rFonts w:cs="Arial"/>
          <w:sz w:val="20"/>
        </w:rPr>
        <w:t xml:space="preserve"> </w:t>
      </w:r>
      <w:r w:rsidR="00AA2F23" w:rsidRPr="00E44199">
        <w:rPr>
          <w:rFonts w:cs="Arial"/>
          <w:sz w:val="20"/>
        </w:rPr>
        <w:tab/>
      </w:r>
      <w:r w:rsidR="00AA2F23" w:rsidRPr="00E44199">
        <w:rPr>
          <w:rFonts w:cs="Arial"/>
          <w:bCs/>
          <w:sz w:val="20"/>
        </w:rPr>
        <w:t>sportsko-rekreacijske namjene</w:t>
      </w:r>
    </w:p>
    <w:p w14:paraId="3E3A1101" w14:textId="77777777" w:rsidR="0027376A" w:rsidRPr="00C34429" w:rsidRDefault="003B4C15" w:rsidP="003B4C15">
      <w:pPr>
        <w:tabs>
          <w:tab w:val="left" w:pos="709"/>
        </w:tabs>
        <w:ind w:left="709" w:hanging="425"/>
        <w:jc w:val="both"/>
        <w:rPr>
          <w:rFonts w:cs="Arial"/>
          <w:bCs/>
          <w:sz w:val="20"/>
        </w:rPr>
      </w:pPr>
      <w:r w:rsidRPr="00E44199">
        <w:rPr>
          <w:rFonts w:cs="Arial"/>
          <w:sz w:val="20"/>
        </w:rPr>
        <w:t>g)</w:t>
      </w:r>
      <w:r w:rsidR="00AA2F23" w:rsidRPr="00E44199">
        <w:rPr>
          <w:rFonts w:cs="Arial"/>
          <w:sz w:val="20"/>
        </w:rPr>
        <w:t xml:space="preserve"> </w:t>
      </w:r>
      <w:r w:rsidR="00AA2F23" w:rsidRPr="00E44199">
        <w:rPr>
          <w:rFonts w:cs="Arial"/>
          <w:sz w:val="20"/>
        </w:rPr>
        <w:tab/>
      </w:r>
      <w:r w:rsidR="00AA2F23" w:rsidRPr="00E44199">
        <w:rPr>
          <w:rFonts w:cs="Arial"/>
          <w:bCs/>
          <w:sz w:val="20"/>
        </w:rPr>
        <w:t>infrastrukturne građevine.</w:t>
      </w:r>
    </w:p>
    <w:p w14:paraId="54AB2A5B" w14:textId="77777777" w:rsidR="0088181E" w:rsidRPr="00C34429" w:rsidRDefault="0088181E">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4584BA7A" w14:textId="77777777" w:rsidR="0088181E" w:rsidRPr="00C34429" w:rsidRDefault="0088181E">
      <w:pPr>
        <w:widowControl w:val="0"/>
        <w:numPr>
          <w:ilvl w:val="0"/>
          <w:numId w:val="93"/>
        </w:numPr>
        <w:tabs>
          <w:tab w:val="left" w:pos="426"/>
        </w:tabs>
        <w:suppressAutoHyphens w:val="0"/>
        <w:autoSpaceDE w:val="0"/>
        <w:autoSpaceDN w:val="0"/>
        <w:adjustRightInd w:val="0"/>
        <w:jc w:val="both"/>
        <w:rPr>
          <w:rFonts w:cs="Arial"/>
          <w:sz w:val="20"/>
        </w:rPr>
      </w:pPr>
      <w:r w:rsidRPr="00C34429">
        <w:rPr>
          <w:rFonts w:cs="Arial"/>
          <w:sz w:val="20"/>
        </w:rPr>
        <w:t>Na jednoj građevnoj čestici u građevinskom području naselja mješovite namjene (bez posebne oznake) može se graditi:</w:t>
      </w:r>
    </w:p>
    <w:p w14:paraId="0FF2B6DC" w14:textId="77777777" w:rsidR="0088181E" w:rsidRPr="00C34429" w:rsidRDefault="0088181E" w:rsidP="003B4C15">
      <w:pPr>
        <w:spacing w:after="60"/>
        <w:ind w:left="709" w:hanging="284"/>
        <w:rPr>
          <w:rFonts w:cs="Arial"/>
          <w:sz w:val="20"/>
        </w:rPr>
      </w:pPr>
      <w:r w:rsidRPr="00C34429">
        <w:rPr>
          <w:rFonts w:cs="Arial"/>
          <w:sz w:val="20"/>
        </w:rPr>
        <w:t xml:space="preserve">a) </w:t>
      </w:r>
      <w:r w:rsidRPr="00C34429">
        <w:rPr>
          <w:rFonts w:cs="Arial"/>
          <w:sz w:val="20"/>
        </w:rPr>
        <w:tab/>
      </w:r>
      <w:r w:rsidRPr="00C34429">
        <w:rPr>
          <w:rFonts w:cs="Arial"/>
          <w:bCs/>
          <w:sz w:val="20"/>
        </w:rPr>
        <w:t>jedna osnovna građevina i</w:t>
      </w:r>
    </w:p>
    <w:p w14:paraId="6D5DD5E8" w14:textId="77777777" w:rsidR="0088181E" w:rsidRPr="00C34429" w:rsidRDefault="0088181E" w:rsidP="003B4C15">
      <w:pPr>
        <w:ind w:left="709" w:hanging="283"/>
        <w:rPr>
          <w:rFonts w:cs="Arial"/>
          <w:bCs/>
          <w:sz w:val="20"/>
        </w:rPr>
      </w:pPr>
      <w:r w:rsidRPr="00C34429">
        <w:rPr>
          <w:rFonts w:cs="Arial"/>
          <w:sz w:val="20"/>
        </w:rPr>
        <w:t xml:space="preserve">b) </w:t>
      </w:r>
      <w:r w:rsidRPr="00C34429">
        <w:rPr>
          <w:rFonts w:cs="Arial"/>
          <w:sz w:val="20"/>
        </w:rPr>
        <w:tab/>
      </w:r>
      <w:r w:rsidRPr="00C34429">
        <w:rPr>
          <w:rFonts w:cs="Arial"/>
          <w:bCs/>
          <w:sz w:val="20"/>
        </w:rPr>
        <w:t xml:space="preserve">pomoćne građevine. </w:t>
      </w:r>
    </w:p>
    <w:p w14:paraId="43E42A21" w14:textId="77777777" w:rsidR="0088181E" w:rsidRPr="00C34429" w:rsidRDefault="0088181E">
      <w:pPr>
        <w:widowControl w:val="0"/>
        <w:numPr>
          <w:ilvl w:val="0"/>
          <w:numId w:val="93"/>
        </w:numPr>
        <w:tabs>
          <w:tab w:val="left" w:pos="426"/>
        </w:tabs>
        <w:suppressAutoHyphens w:val="0"/>
        <w:autoSpaceDE w:val="0"/>
        <w:autoSpaceDN w:val="0"/>
        <w:adjustRightInd w:val="0"/>
        <w:jc w:val="both"/>
        <w:rPr>
          <w:rFonts w:cs="Arial"/>
          <w:sz w:val="20"/>
        </w:rPr>
      </w:pPr>
      <w:r w:rsidRPr="00C34429">
        <w:rPr>
          <w:rFonts w:cs="Arial"/>
          <w:sz w:val="20"/>
        </w:rPr>
        <w:t>Na građevnoj čestici za izgradnju obiteljske stambene ili stambeno-poslovne građevine kao osnovne građevine, mogu se graditi:</w:t>
      </w:r>
    </w:p>
    <w:p w14:paraId="23310FC7" w14:textId="77777777" w:rsidR="0088181E" w:rsidRPr="00C34429" w:rsidRDefault="0088181E">
      <w:pPr>
        <w:numPr>
          <w:ilvl w:val="0"/>
          <w:numId w:val="21"/>
        </w:numPr>
        <w:tabs>
          <w:tab w:val="clear" w:pos="1080"/>
        </w:tabs>
        <w:suppressAutoHyphens w:val="0"/>
        <w:spacing w:after="60"/>
        <w:ind w:left="850" w:hanging="425"/>
        <w:jc w:val="both"/>
        <w:rPr>
          <w:rFonts w:cs="Arial"/>
          <w:sz w:val="20"/>
        </w:rPr>
      </w:pPr>
      <w:r w:rsidRPr="00C34429">
        <w:rPr>
          <w:rFonts w:cs="Arial"/>
          <w:sz w:val="20"/>
        </w:rPr>
        <w:t xml:space="preserve">pomoćne građevine </w:t>
      </w:r>
    </w:p>
    <w:p w14:paraId="2C370C54" w14:textId="77777777" w:rsidR="0088181E" w:rsidRPr="00C34429" w:rsidRDefault="0088181E">
      <w:pPr>
        <w:numPr>
          <w:ilvl w:val="0"/>
          <w:numId w:val="21"/>
        </w:numPr>
        <w:tabs>
          <w:tab w:val="clear" w:pos="1080"/>
        </w:tabs>
        <w:suppressAutoHyphens w:val="0"/>
        <w:spacing w:after="60"/>
        <w:ind w:left="850" w:hanging="425"/>
        <w:jc w:val="both"/>
        <w:rPr>
          <w:rFonts w:cs="Arial"/>
          <w:sz w:val="20"/>
        </w:rPr>
      </w:pPr>
      <w:r w:rsidRPr="00C34429">
        <w:rPr>
          <w:rFonts w:cs="Arial"/>
          <w:sz w:val="20"/>
        </w:rPr>
        <w:t>poljoprivredne gospodarske građevine u domaćinstvu sa i bez izvora onečišćenja</w:t>
      </w:r>
    </w:p>
    <w:p w14:paraId="56E0AD7C" w14:textId="77777777" w:rsidR="0088181E" w:rsidRPr="00C34429" w:rsidRDefault="0088181E">
      <w:pPr>
        <w:numPr>
          <w:ilvl w:val="0"/>
          <w:numId w:val="21"/>
        </w:numPr>
        <w:tabs>
          <w:tab w:val="clear" w:pos="1080"/>
        </w:tabs>
        <w:suppressAutoHyphens w:val="0"/>
        <w:ind w:left="851" w:hanging="425"/>
        <w:jc w:val="both"/>
        <w:rPr>
          <w:rFonts w:cs="Arial"/>
          <w:sz w:val="20"/>
        </w:rPr>
      </w:pPr>
      <w:r w:rsidRPr="00C34429">
        <w:rPr>
          <w:rFonts w:cs="Arial"/>
          <w:sz w:val="20"/>
        </w:rPr>
        <w:t xml:space="preserve">mala poslovna i/ili proizvodna građevina. </w:t>
      </w:r>
    </w:p>
    <w:p w14:paraId="046C4604" w14:textId="77777777" w:rsidR="0088181E" w:rsidRPr="00C34429" w:rsidRDefault="0088181E">
      <w:pPr>
        <w:widowControl w:val="0"/>
        <w:numPr>
          <w:ilvl w:val="0"/>
          <w:numId w:val="93"/>
        </w:numPr>
        <w:tabs>
          <w:tab w:val="left" w:pos="426"/>
        </w:tabs>
        <w:suppressAutoHyphens w:val="0"/>
        <w:autoSpaceDE w:val="0"/>
        <w:autoSpaceDN w:val="0"/>
        <w:adjustRightInd w:val="0"/>
        <w:jc w:val="both"/>
        <w:rPr>
          <w:rFonts w:cs="Arial"/>
          <w:sz w:val="20"/>
        </w:rPr>
      </w:pPr>
      <w:r w:rsidRPr="00C34429">
        <w:rPr>
          <w:rFonts w:cs="Arial"/>
          <w:sz w:val="20"/>
        </w:rPr>
        <w:t>U sklopu građevine i/ili građevne čestice obiteljske stambene ili stambeno-poslovne namjene omogućava se realizacija poslovnog prostora za djelatnosti bez negativnog utjecaja na okoliš (tihe i čiste djelatnosti bez opasnosti od požara i eksplozije): sadržaji kao u članku 24. stavku 1. podstavak a.</w:t>
      </w:r>
    </w:p>
    <w:p w14:paraId="48C6C45F" w14:textId="77777777" w:rsidR="0088181E" w:rsidRPr="00C34429" w:rsidRDefault="0088181E">
      <w:pPr>
        <w:widowControl w:val="0"/>
        <w:numPr>
          <w:ilvl w:val="0"/>
          <w:numId w:val="93"/>
        </w:numPr>
        <w:tabs>
          <w:tab w:val="left" w:pos="426"/>
        </w:tabs>
        <w:suppressAutoHyphens w:val="0"/>
        <w:autoSpaceDE w:val="0"/>
        <w:autoSpaceDN w:val="0"/>
        <w:adjustRightInd w:val="0"/>
        <w:jc w:val="both"/>
        <w:rPr>
          <w:rFonts w:cs="Arial"/>
          <w:sz w:val="20"/>
        </w:rPr>
      </w:pPr>
      <w:r w:rsidRPr="00C34429">
        <w:rPr>
          <w:rFonts w:cs="Arial"/>
          <w:sz w:val="20"/>
        </w:rPr>
        <w:t>Osim građevina iz stavka 1. i 2. ovoga članka, na čestici osnovne građevine mogu se graditi i druge (sporedne) građevine koje služe za redovitu uporabu osnovne građevine:</w:t>
      </w:r>
    </w:p>
    <w:p w14:paraId="0C683DD7" w14:textId="77777777" w:rsidR="0088181E" w:rsidRPr="00C34429" w:rsidRDefault="0088181E" w:rsidP="003B4C15">
      <w:pPr>
        <w:tabs>
          <w:tab w:val="left" w:pos="709"/>
        </w:tabs>
        <w:spacing w:after="60"/>
        <w:ind w:left="709" w:hanging="284"/>
        <w:jc w:val="both"/>
        <w:rPr>
          <w:rFonts w:cs="Arial"/>
          <w:sz w:val="20"/>
        </w:rPr>
      </w:pPr>
      <w:r w:rsidRPr="00C34429">
        <w:rPr>
          <w:rFonts w:cs="Arial"/>
          <w:sz w:val="20"/>
        </w:rPr>
        <w:t>a)</w:t>
      </w:r>
      <w:r w:rsidR="003B4C15" w:rsidRPr="00C34429">
        <w:rPr>
          <w:rFonts w:cs="Arial"/>
          <w:sz w:val="20"/>
        </w:rPr>
        <w:tab/>
      </w:r>
      <w:r w:rsidRPr="00C34429">
        <w:rPr>
          <w:rFonts w:cs="Arial"/>
          <w:sz w:val="20"/>
        </w:rPr>
        <w:t>pretežito podzemne (ukopane) i nadzemne građevine (spremnici ukapljenog plina ili nafte, cisterne za vodu i sl.)</w:t>
      </w:r>
    </w:p>
    <w:p w14:paraId="161925F8" w14:textId="77777777" w:rsidR="0088181E" w:rsidRPr="00C34429" w:rsidRDefault="0088181E" w:rsidP="003B4C15">
      <w:pPr>
        <w:tabs>
          <w:tab w:val="left" w:pos="709"/>
        </w:tabs>
        <w:spacing w:after="60"/>
        <w:ind w:left="709" w:hanging="284"/>
        <w:jc w:val="both"/>
        <w:rPr>
          <w:rFonts w:cs="Arial"/>
          <w:sz w:val="20"/>
        </w:rPr>
      </w:pPr>
      <w:r w:rsidRPr="00C34429">
        <w:rPr>
          <w:rFonts w:cs="Arial"/>
          <w:sz w:val="20"/>
        </w:rPr>
        <w:t>b)</w:t>
      </w:r>
      <w:r w:rsidR="003B4C15" w:rsidRPr="00C34429">
        <w:rPr>
          <w:rFonts w:cs="Arial"/>
          <w:sz w:val="20"/>
        </w:rPr>
        <w:tab/>
      </w:r>
      <w:r w:rsidRPr="00C34429">
        <w:rPr>
          <w:rFonts w:cs="Arial"/>
          <w:sz w:val="20"/>
        </w:rPr>
        <w:t>otvorena (ali i nenatkrivena) dječja i sportska igrališta koja su cijelom svojom površinom oslonjena na tlo, otvoreni bazeni i sl.</w:t>
      </w:r>
    </w:p>
    <w:p w14:paraId="5DD24BCC" w14:textId="77777777" w:rsidR="0088181E" w:rsidRPr="00C34429" w:rsidRDefault="0088181E" w:rsidP="003B4C15">
      <w:pPr>
        <w:tabs>
          <w:tab w:val="left" w:pos="709"/>
        </w:tabs>
        <w:spacing w:after="60"/>
        <w:ind w:left="709" w:hanging="284"/>
        <w:jc w:val="both"/>
        <w:rPr>
          <w:rFonts w:cs="Arial"/>
          <w:strike/>
          <w:sz w:val="20"/>
        </w:rPr>
      </w:pPr>
      <w:r w:rsidRPr="00C34429">
        <w:rPr>
          <w:rFonts w:cs="Arial"/>
          <w:sz w:val="20"/>
        </w:rPr>
        <w:t>c)</w:t>
      </w:r>
      <w:r w:rsidR="003B4C15" w:rsidRPr="00C34429">
        <w:rPr>
          <w:rFonts w:cs="Arial"/>
          <w:sz w:val="20"/>
        </w:rPr>
        <w:tab/>
      </w:r>
      <w:r w:rsidRPr="00C34429">
        <w:rPr>
          <w:rFonts w:cs="Arial"/>
          <w:sz w:val="20"/>
        </w:rPr>
        <w:t xml:space="preserve">ograde, pergole (brajde, odrine), prostor za odlaganje kućnog otpada, parterna uređenja (staze, platoi, parkiralište, stube na kosom terenu) </w:t>
      </w:r>
    </w:p>
    <w:p w14:paraId="67B2AD7E" w14:textId="77777777" w:rsidR="0088181E" w:rsidRPr="00C34429" w:rsidRDefault="0088181E" w:rsidP="003B4C15">
      <w:pPr>
        <w:tabs>
          <w:tab w:val="left" w:pos="709"/>
        </w:tabs>
        <w:ind w:left="709" w:hanging="283"/>
        <w:jc w:val="both"/>
        <w:rPr>
          <w:rFonts w:cs="Arial"/>
          <w:bCs/>
          <w:sz w:val="20"/>
        </w:rPr>
      </w:pPr>
      <w:r w:rsidRPr="00C34429">
        <w:rPr>
          <w:rFonts w:cs="Arial"/>
          <w:sz w:val="20"/>
        </w:rPr>
        <w:t>d)</w:t>
      </w:r>
      <w:r w:rsidR="003B4C15" w:rsidRPr="00C34429">
        <w:rPr>
          <w:rFonts w:cs="Arial"/>
          <w:sz w:val="20"/>
        </w:rPr>
        <w:tab/>
      </w:r>
      <w:r w:rsidRPr="00C34429">
        <w:rPr>
          <w:rFonts w:cs="Arial"/>
          <w:bCs/>
          <w:sz w:val="20"/>
        </w:rPr>
        <w:t>solarni kolektori/fotonaponske ćelije na terenu građevne čestice i gradnja pomoćnih građevina koje služe za proizvodnju energije iz alternativnih izvora.</w:t>
      </w:r>
    </w:p>
    <w:p w14:paraId="4CB6B98D" w14:textId="77777777" w:rsidR="0088181E" w:rsidRPr="00C34429" w:rsidRDefault="0088181E">
      <w:pPr>
        <w:widowControl w:val="0"/>
        <w:numPr>
          <w:ilvl w:val="0"/>
          <w:numId w:val="93"/>
        </w:numPr>
        <w:tabs>
          <w:tab w:val="left" w:pos="426"/>
        </w:tabs>
        <w:suppressAutoHyphens w:val="0"/>
        <w:autoSpaceDE w:val="0"/>
        <w:autoSpaceDN w:val="0"/>
        <w:adjustRightInd w:val="0"/>
        <w:jc w:val="both"/>
        <w:rPr>
          <w:rFonts w:cs="Arial"/>
          <w:sz w:val="20"/>
        </w:rPr>
      </w:pPr>
      <w:r w:rsidRPr="00C34429">
        <w:rPr>
          <w:rFonts w:cs="Arial"/>
          <w:sz w:val="20"/>
        </w:rPr>
        <w:t>Na stambenoj građevnoj čestici u zoni iz stavka 2. ovoga članka, moguće je izgraditi poslovnu, i/ili gospodarsku građevinu prije stambene građevine, uz uvjet da se za stambenu građevinu, u postupku ishođenja propisanih akata za građenje, rezervira prostor za stambenu građevinu.</w:t>
      </w:r>
    </w:p>
    <w:p w14:paraId="18F93CF4" w14:textId="77777777" w:rsidR="0088181E" w:rsidRPr="00C34429" w:rsidRDefault="0088181E">
      <w:pPr>
        <w:widowControl w:val="0"/>
        <w:numPr>
          <w:ilvl w:val="0"/>
          <w:numId w:val="93"/>
        </w:numPr>
        <w:tabs>
          <w:tab w:val="left" w:pos="426"/>
        </w:tabs>
        <w:suppressAutoHyphens w:val="0"/>
        <w:autoSpaceDE w:val="0"/>
        <w:autoSpaceDN w:val="0"/>
        <w:adjustRightInd w:val="0"/>
        <w:jc w:val="both"/>
        <w:rPr>
          <w:rFonts w:cs="Arial"/>
          <w:sz w:val="20"/>
        </w:rPr>
      </w:pPr>
      <w:r w:rsidRPr="00C34429">
        <w:rPr>
          <w:rFonts w:cs="Arial"/>
          <w:sz w:val="20"/>
        </w:rPr>
        <w:t xml:space="preserve">Stambene, poslovne, gospodarske i pomoćne građevine ili prostori, mogu se u cijelosti ili djelomično prenamijeniti u druge namjene, koje su navedene ovim stavkom, a unutar gabarita u skladu s odredbama Plana propisanih za vrstu građevine temeljem koje je građevina izgrađena. Potrebno je zadovoljiti uvjet o dozvoljenom broju pojedinih građevina na čestici, te osigurati potreban prostor za smještaj vozila. </w:t>
      </w:r>
    </w:p>
    <w:p w14:paraId="2CA4113E" w14:textId="77777777" w:rsidR="0088181E" w:rsidRPr="00C34429" w:rsidRDefault="0088181E">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2D363EA2" w14:textId="77777777" w:rsidR="0088181E" w:rsidRPr="00C34429" w:rsidRDefault="0088181E">
      <w:pPr>
        <w:widowControl w:val="0"/>
        <w:numPr>
          <w:ilvl w:val="0"/>
          <w:numId w:val="94"/>
        </w:numPr>
        <w:tabs>
          <w:tab w:val="left" w:pos="426"/>
        </w:tabs>
        <w:suppressAutoHyphens w:val="0"/>
        <w:autoSpaceDE w:val="0"/>
        <w:autoSpaceDN w:val="0"/>
        <w:adjustRightInd w:val="0"/>
        <w:jc w:val="both"/>
        <w:rPr>
          <w:rFonts w:cs="Arial"/>
          <w:sz w:val="20"/>
        </w:rPr>
      </w:pPr>
      <w:r w:rsidRPr="00C34429">
        <w:rPr>
          <w:rFonts w:cs="Arial"/>
          <w:sz w:val="20"/>
        </w:rPr>
        <w:t>U zoni mješovite namjene moguća je izgradnja građevina za bavljenje seoskim turizmom ako se za to osiguraju potrebni uvjeti. Za istu namjenu moguće je prenamijeniti i postojeće građevine na čestici pri čemu se smještajne jedinice ne računaju kao stambene. Moguća je i gradnja zasebnih smještajnih jedinica uz zadovoljenje koeficijenta izgrađenosti čestice za zonu mješovite namjene.</w:t>
      </w:r>
    </w:p>
    <w:p w14:paraId="150D8ECB" w14:textId="77777777" w:rsidR="0088181E" w:rsidRPr="00C34429" w:rsidRDefault="0088181E">
      <w:pPr>
        <w:widowControl w:val="0"/>
        <w:numPr>
          <w:ilvl w:val="0"/>
          <w:numId w:val="94"/>
        </w:numPr>
        <w:tabs>
          <w:tab w:val="left" w:pos="426"/>
        </w:tabs>
        <w:suppressAutoHyphens w:val="0"/>
        <w:autoSpaceDE w:val="0"/>
        <w:autoSpaceDN w:val="0"/>
        <w:adjustRightInd w:val="0"/>
        <w:jc w:val="both"/>
        <w:rPr>
          <w:rFonts w:cs="Arial"/>
          <w:sz w:val="20"/>
        </w:rPr>
      </w:pPr>
      <w:r w:rsidRPr="00C34429">
        <w:rPr>
          <w:rFonts w:cs="Arial"/>
          <w:sz w:val="20"/>
        </w:rPr>
        <w:t>Unutar građevinskog područja naselja, u zoni mješovite namjene dozvoljena je izgradnja, zamjenska izgradnja, prenamjena i rekonstrukcija građevina s društvenim i drugim javnim sadržajima.</w:t>
      </w:r>
    </w:p>
    <w:p w14:paraId="442BAF3A" w14:textId="77777777" w:rsidR="0088181E" w:rsidRPr="00C34429" w:rsidRDefault="0088181E">
      <w:pPr>
        <w:widowControl w:val="0"/>
        <w:numPr>
          <w:ilvl w:val="0"/>
          <w:numId w:val="94"/>
        </w:numPr>
        <w:tabs>
          <w:tab w:val="left" w:pos="426"/>
        </w:tabs>
        <w:suppressAutoHyphens w:val="0"/>
        <w:autoSpaceDE w:val="0"/>
        <w:autoSpaceDN w:val="0"/>
        <w:adjustRightInd w:val="0"/>
        <w:jc w:val="both"/>
        <w:rPr>
          <w:rFonts w:cs="Arial"/>
          <w:sz w:val="20"/>
        </w:rPr>
      </w:pPr>
      <w:r w:rsidRPr="00C34429">
        <w:rPr>
          <w:rFonts w:cs="Arial"/>
          <w:sz w:val="20"/>
        </w:rPr>
        <w:t>Unutar mješovite zone moguće je uređenje parkovnih i zaštitnih zelenih površina u svrhu uređenja i zaštite okoliša.</w:t>
      </w:r>
    </w:p>
    <w:p w14:paraId="5AEE27B9" w14:textId="77777777" w:rsidR="0088181E" w:rsidRPr="00C34429" w:rsidRDefault="0088181E">
      <w:pPr>
        <w:widowControl w:val="0"/>
        <w:numPr>
          <w:ilvl w:val="0"/>
          <w:numId w:val="94"/>
        </w:numPr>
        <w:tabs>
          <w:tab w:val="left" w:pos="426"/>
        </w:tabs>
        <w:suppressAutoHyphens w:val="0"/>
        <w:autoSpaceDE w:val="0"/>
        <w:autoSpaceDN w:val="0"/>
        <w:adjustRightInd w:val="0"/>
        <w:jc w:val="both"/>
        <w:rPr>
          <w:rFonts w:cs="Arial"/>
          <w:sz w:val="20"/>
        </w:rPr>
      </w:pPr>
      <w:r w:rsidRPr="00C34429">
        <w:rPr>
          <w:rFonts w:cs="Arial"/>
          <w:sz w:val="20"/>
        </w:rPr>
        <w:t>U sklopu površina mješovite namjene moguće je uređenje i izgradnja:</w:t>
      </w:r>
    </w:p>
    <w:p w14:paraId="7D76D45F" w14:textId="77777777" w:rsidR="0088181E" w:rsidRPr="00C34429" w:rsidRDefault="0088181E">
      <w:pPr>
        <w:numPr>
          <w:ilvl w:val="0"/>
          <w:numId w:val="20"/>
        </w:numPr>
        <w:tabs>
          <w:tab w:val="left" w:pos="851"/>
        </w:tabs>
        <w:suppressAutoHyphens w:val="0"/>
        <w:spacing w:after="60"/>
        <w:ind w:left="992" w:hanging="425"/>
        <w:jc w:val="both"/>
        <w:rPr>
          <w:rFonts w:cs="Arial"/>
          <w:sz w:val="20"/>
        </w:rPr>
      </w:pPr>
      <w:r w:rsidRPr="00C34429">
        <w:rPr>
          <w:rFonts w:cs="Arial"/>
          <w:sz w:val="20"/>
        </w:rPr>
        <w:t>kolnih i pješačkih putova, biciklističkih staza, parkirališta</w:t>
      </w:r>
    </w:p>
    <w:p w14:paraId="52BE3D7E" w14:textId="77777777" w:rsidR="0088181E" w:rsidRPr="00C34429" w:rsidRDefault="0088181E">
      <w:pPr>
        <w:numPr>
          <w:ilvl w:val="0"/>
          <w:numId w:val="20"/>
        </w:numPr>
        <w:tabs>
          <w:tab w:val="left" w:pos="851"/>
        </w:tabs>
        <w:suppressAutoHyphens w:val="0"/>
        <w:spacing w:after="60"/>
        <w:ind w:left="992" w:hanging="425"/>
        <w:jc w:val="both"/>
        <w:rPr>
          <w:rFonts w:cs="Arial"/>
          <w:sz w:val="20"/>
        </w:rPr>
      </w:pPr>
      <w:r w:rsidRPr="00C34429">
        <w:rPr>
          <w:rFonts w:cs="Arial"/>
          <w:sz w:val="20"/>
        </w:rPr>
        <w:t xml:space="preserve">drugih uređaja i objekata infrastrukture </w:t>
      </w:r>
    </w:p>
    <w:p w14:paraId="6749E3B6" w14:textId="77777777" w:rsidR="0088181E" w:rsidRPr="00C34429" w:rsidRDefault="0088181E">
      <w:pPr>
        <w:numPr>
          <w:ilvl w:val="0"/>
          <w:numId w:val="20"/>
        </w:numPr>
        <w:tabs>
          <w:tab w:val="left" w:pos="851"/>
        </w:tabs>
        <w:suppressAutoHyphens w:val="0"/>
        <w:spacing w:after="60"/>
        <w:ind w:left="992" w:hanging="425"/>
        <w:jc w:val="both"/>
        <w:rPr>
          <w:rFonts w:cs="Arial"/>
          <w:sz w:val="20"/>
        </w:rPr>
      </w:pPr>
      <w:r w:rsidRPr="00C34429">
        <w:rPr>
          <w:rFonts w:cs="Arial"/>
          <w:sz w:val="20"/>
        </w:rPr>
        <w:t>sportsko-rekreacijskih površina i igrališta (dječjih i sportskih)</w:t>
      </w:r>
    </w:p>
    <w:p w14:paraId="18B1AE43" w14:textId="77777777" w:rsidR="0088181E" w:rsidRPr="00C34429" w:rsidRDefault="0088181E">
      <w:pPr>
        <w:pStyle w:val="Default"/>
        <w:widowControl w:val="0"/>
        <w:numPr>
          <w:ilvl w:val="0"/>
          <w:numId w:val="20"/>
        </w:numPr>
        <w:tabs>
          <w:tab w:val="left" w:pos="851"/>
        </w:tabs>
        <w:spacing w:after="120"/>
        <w:ind w:left="993" w:hanging="426"/>
        <w:jc w:val="both"/>
        <w:rPr>
          <w:rFonts w:ascii="Arial" w:hAnsi="Arial" w:cs="Arial"/>
          <w:color w:val="auto"/>
          <w:sz w:val="20"/>
          <w:szCs w:val="20"/>
        </w:rPr>
      </w:pPr>
      <w:r w:rsidRPr="00C34429">
        <w:rPr>
          <w:rFonts w:ascii="Arial" w:hAnsi="Arial" w:cs="Arial"/>
          <w:color w:val="auto"/>
          <w:sz w:val="20"/>
          <w:szCs w:val="20"/>
        </w:rPr>
        <w:t>postavljanje privremenih objekata (kioska, paviljona i drugog mobilijara).</w:t>
      </w:r>
    </w:p>
    <w:p w14:paraId="7376FE74" w14:textId="77777777" w:rsidR="0088181E" w:rsidRPr="00C34429" w:rsidRDefault="0088181E">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370C983C" w14:textId="77777777" w:rsidR="0088181E" w:rsidRPr="00C34429" w:rsidRDefault="0088181E" w:rsidP="003B4C15">
      <w:pPr>
        <w:widowControl w:val="0"/>
        <w:tabs>
          <w:tab w:val="left" w:pos="426"/>
        </w:tabs>
        <w:suppressAutoHyphens w:val="0"/>
        <w:autoSpaceDE w:val="0"/>
        <w:autoSpaceDN w:val="0"/>
        <w:adjustRightInd w:val="0"/>
        <w:jc w:val="both"/>
        <w:rPr>
          <w:rFonts w:cs="Arial"/>
          <w:sz w:val="20"/>
        </w:rPr>
      </w:pPr>
      <w:r w:rsidRPr="00C34429">
        <w:rPr>
          <w:rFonts w:cs="Arial"/>
          <w:sz w:val="20"/>
        </w:rPr>
        <w:t>Prostornim planom, građevine stambene namjene dijele se na:</w:t>
      </w:r>
    </w:p>
    <w:p w14:paraId="79390571" w14:textId="77777777" w:rsidR="0088181E" w:rsidRPr="00C34429" w:rsidRDefault="0088181E">
      <w:pPr>
        <w:numPr>
          <w:ilvl w:val="0"/>
          <w:numId w:val="20"/>
        </w:numPr>
        <w:tabs>
          <w:tab w:val="left" w:pos="567"/>
        </w:tabs>
        <w:suppressAutoHyphens w:val="0"/>
        <w:spacing w:after="60"/>
        <w:ind w:left="567" w:hanging="283"/>
        <w:jc w:val="both"/>
        <w:rPr>
          <w:rFonts w:cs="Arial"/>
          <w:sz w:val="20"/>
        </w:rPr>
      </w:pPr>
      <w:r w:rsidRPr="00C34429">
        <w:rPr>
          <w:rFonts w:cs="Arial"/>
          <w:sz w:val="20"/>
        </w:rPr>
        <w:t>stambene građevine (obiteljska kuća/stambena zgrada i stambeno-poslovna zgrada), sadrži najviše 3 (tri) stambene jedinice</w:t>
      </w:r>
    </w:p>
    <w:p w14:paraId="1B92C37A" w14:textId="77777777" w:rsidR="0088181E" w:rsidRPr="00C34429" w:rsidRDefault="0088181E">
      <w:pPr>
        <w:numPr>
          <w:ilvl w:val="0"/>
          <w:numId w:val="20"/>
        </w:numPr>
        <w:tabs>
          <w:tab w:val="left" w:pos="567"/>
        </w:tabs>
        <w:suppressAutoHyphens w:val="0"/>
        <w:ind w:left="568" w:hanging="284"/>
        <w:jc w:val="both"/>
        <w:rPr>
          <w:rFonts w:cs="Arial"/>
          <w:sz w:val="20"/>
        </w:rPr>
      </w:pPr>
      <w:r w:rsidRPr="00C34429">
        <w:rPr>
          <w:rFonts w:cs="Arial"/>
          <w:sz w:val="20"/>
        </w:rPr>
        <w:t>višestambene građevine (višestambena zgrada i višestambeno-poslovna zgrada), sadrži više od 3 (tri) stambene jedinice.</w:t>
      </w:r>
    </w:p>
    <w:p w14:paraId="6861E9DF" w14:textId="77777777" w:rsidR="0088181E" w:rsidRPr="00C34429" w:rsidRDefault="0088181E">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25" w:name="_Toc419887320"/>
      <w:bookmarkEnd w:id="25"/>
    </w:p>
    <w:p w14:paraId="0F5605F4" w14:textId="77777777" w:rsidR="0088181E" w:rsidRPr="00C34429" w:rsidRDefault="0088181E" w:rsidP="003B4C15">
      <w:pPr>
        <w:widowControl w:val="0"/>
        <w:tabs>
          <w:tab w:val="left" w:pos="426"/>
        </w:tabs>
        <w:suppressAutoHyphens w:val="0"/>
        <w:autoSpaceDE w:val="0"/>
        <w:autoSpaceDN w:val="0"/>
        <w:adjustRightInd w:val="0"/>
        <w:jc w:val="both"/>
        <w:rPr>
          <w:rFonts w:cs="Arial"/>
          <w:sz w:val="20"/>
        </w:rPr>
      </w:pPr>
      <w:r w:rsidRPr="00C34429">
        <w:rPr>
          <w:rFonts w:cs="Arial"/>
          <w:sz w:val="20"/>
        </w:rPr>
        <w:t>Stambena građevina ne može biti manja od 45 m</w:t>
      </w:r>
      <w:r w:rsidRPr="00C34429">
        <w:rPr>
          <w:rFonts w:cs="Arial"/>
          <w:sz w:val="20"/>
          <w:vertAlign w:val="superscript"/>
        </w:rPr>
        <w:t>2</w:t>
      </w:r>
      <w:r w:rsidRPr="00C34429">
        <w:rPr>
          <w:rFonts w:cs="Arial"/>
          <w:sz w:val="20"/>
        </w:rPr>
        <w:t xml:space="preserve"> tlocrtne površine.</w:t>
      </w:r>
    </w:p>
    <w:p w14:paraId="722F115E" w14:textId="77777777" w:rsidR="0088181E" w:rsidRPr="00C34429" w:rsidRDefault="0088181E">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12BA380A" w14:textId="77777777" w:rsidR="0088181E" w:rsidRPr="00C34429" w:rsidRDefault="0088181E">
      <w:pPr>
        <w:widowControl w:val="0"/>
        <w:numPr>
          <w:ilvl w:val="0"/>
          <w:numId w:val="95"/>
        </w:numPr>
        <w:tabs>
          <w:tab w:val="left" w:pos="426"/>
        </w:tabs>
        <w:suppressAutoHyphens w:val="0"/>
        <w:autoSpaceDE w:val="0"/>
        <w:autoSpaceDN w:val="0"/>
        <w:adjustRightInd w:val="0"/>
        <w:jc w:val="both"/>
        <w:rPr>
          <w:rFonts w:cs="Arial"/>
          <w:sz w:val="20"/>
        </w:rPr>
      </w:pPr>
      <w:r w:rsidRPr="00C34429">
        <w:rPr>
          <w:rFonts w:cs="Arial"/>
          <w:sz w:val="20"/>
        </w:rPr>
        <w:t>Pomoćne građevine uz stambenu građevinu, koje služe za potrebe domaćinstva su: garaže za vozila,  ljetne kuhinje, vrtne sjenice i nadstrešnice, zatvoreni i/ili natkriveni bazeni, spremišta sitnog alata i radionice, drvarnice, šupe, kotlovnice i slične građevine.</w:t>
      </w:r>
    </w:p>
    <w:p w14:paraId="0D0498E6" w14:textId="77777777" w:rsidR="0088181E" w:rsidRPr="00C34429" w:rsidRDefault="0088181E">
      <w:pPr>
        <w:widowControl w:val="0"/>
        <w:numPr>
          <w:ilvl w:val="0"/>
          <w:numId w:val="95"/>
        </w:numPr>
        <w:tabs>
          <w:tab w:val="left" w:pos="426"/>
        </w:tabs>
        <w:suppressAutoHyphens w:val="0"/>
        <w:autoSpaceDE w:val="0"/>
        <w:autoSpaceDN w:val="0"/>
        <w:adjustRightInd w:val="0"/>
        <w:jc w:val="both"/>
        <w:rPr>
          <w:rFonts w:cs="Arial"/>
          <w:sz w:val="20"/>
        </w:rPr>
      </w:pPr>
      <w:r w:rsidRPr="00C34429">
        <w:rPr>
          <w:rFonts w:cs="Arial"/>
          <w:sz w:val="20"/>
        </w:rPr>
        <w:t>Pomoćne građevine uz višestambenu građevinu i građevinu mješovite, poslovne te javne i društvene namjene su: garaže za vozila, vrtne sjenice i nadstrešnice, zatvoreni i/ili natkriveni bazeni, drvarnice, kotlovnice i slične građevine.</w:t>
      </w:r>
    </w:p>
    <w:p w14:paraId="046A6B0D" w14:textId="77777777" w:rsidR="0088181E" w:rsidRPr="00C34429" w:rsidRDefault="0088181E">
      <w:pPr>
        <w:widowControl w:val="0"/>
        <w:numPr>
          <w:ilvl w:val="0"/>
          <w:numId w:val="95"/>
        </w:numPr>
        <w:tabs>
          <w:tab w:val="left" w:pos="426"/>
        </w:tabs>
        <w:suppressAutoHyphens w:val="0"/>
        <w:autoSpaceDE w:val="0"/>
        <w:autoSpaceDN w:val="0"/>
        <w:adjustRightInd w:val="0"/>
        <w:jc w:val="both"/>
        <w:rPr>
          <w:rFonts w:cs="Arial"/>
          <w:sz w:val="20"/>
        </w:rPr>
      </w:pPr>
      <w:r w:rsidRPr="00C34429">
        <w:rPr>
          <w:rFonts w:cs="Arial"/>
          <w:sz w:val="20"/>
        </w:rPr>
        <w:t xml:space="preserve">Građevinska linija pomoćnih građevina treba biti najmanje 5,0 metara od regulacijske linije. Pomoćne građevine mogu biti prislonjene uz dvorišno pročelje stambene zgrade na istoj građevnoj čestici. Materijalima i oblikovanjem moraju biti usklađene sa stambenom zgradom uz koju se grade. </w:t>
      </w:r>
    </w:p>
    <w:p w14:paraId="01998DBF" w14:textId="77777777" w:rsidR="0088181E" w:rsidRPr="00C34429" w:rsidRDefault="0088181E">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7ADF7874" w14:textId="77777777" w:rsidR="0088181E" w:rsidRPr="00C34429" w:rsidRDefault="0088181E">
      <w:pPr>
        <w:widowControl w:val="0"/>
        <w:numPr>
          <w:ilvl w:val="0"/>
          <w:numId w:val="96"/>
        </w:numPr>
        <w:tabs>
          <w:tab w:val="left" w:pos="426"/>
        </w:tabs>
        <w:suppressAutoHyphens w:val="0"/>
        <w:autoSpaceDE w:val="0"/>
        <w:autoSpaceDN w:val="0"/>
        <w:adjustRightInd w:val="0"/>
        <w:jc w:val="both"/>
        <w:rPr>
          <w:rFonts w:cs="Arial"/>
          <w:sz w:val="20"/>
        </w:rPr>
      </w:pPr>
      <w:r w:rsidRPr="00C34429">
        <w:rPr>
          <w:rFonts w:cs="Arial"/>
          <w:sz w:val="20"/>
        </w:rPr>
        <w:t xml:space="preserve">Gospodarske građevine (vezane uz poljoprivredu i djelatnosti OPG-a), u smislu gospodarstava unutar građevinskog područja naselja / mješovitih, pretežito stambenih čestica, vezane su isključivo uz poljoprivrednu djelatnost. </w:t>
      </w:r>
    </w:p>
    <w:p w14:paraId="6A1CF074" w14:textId="77777777" w:rsidR="0088181E" w:rsidRPr="00C34429" w:rsidRDefault="0088181E">
      <w:pPr>
        <w:widowControl w:val="0"/>
        <w:numPr>
          <w:ilvl w:val="0"/>
          <w:numId w:val="96"/>
        </w:numPr>
        <w:tabs>
          <w:tab w:val="left" w:pos="426"/>
        </w:tabs>
        <w:suppressAutoHyphens w:val="0"/>
        <w:autoSpaceDE w:val="0"/>
        <w:autoSpaceDN w:val="0"/>
        <w:adjustRightInd w:val="0"/>
        <w:jc w:val="both"/>
        <w:rPr>
          <w:rFonts w:cs="Arial"/>
          <w:sz w:val="20"/>
        </w:rPr>
      </w:pPr>
      <w:r w:rsidRPr="00C34429">
        <w:rPr>
          <w:rFonts w:cs="Arial"/>
          <w:sz w:val="20"/>
        </w:rPr>
        <w:t xml:space="preserve">Građevinama iz stavka 1. smatraju se: </w:t>
      </w:r>
    </w:p>
    <w:p w14:paraId="73417053" w14:textId="77777777" w:rsidR="0088181E" w:rsidRPr="00C34429" w:rsidRDefault="0088181E" w:rsidP="003B4C15">
      <w:pPr>
        <w:pStyle w:val="Tijeloteksta2"/>
        <w:spacing w:line="240" w:lineRule="auto"/>
        <w:ind w:left="850" w:hanging="283"/>
        <w:jc w:val="both"/>
        <w:rPr>
          <w:rFonts w:cs="Arial"/>
          <w:sz w:val="20"/>
          <w:lang w:val="hr-HR"/>
        </w:rPr>
      </w:pPr>
      <w:r w:rsidRPr="00C34429">
        <w:rPr>
          <w:rFonts w:cs="Arial"/>
          <w:sz w:val="20"/>
          <w:lang w:val="hr-HR"/>
        </w:rPr>
        <w:t>a) bez izvora zagađenja: šupe, kolnice, sjenici, ljetne kuhinje, spremišta (za smještaj poljodjelskih plodina i proizvoda, stočne hrane, poljodjelskih strojeva, alata i dr.), staklenici, plastenici, sušare (pušnice), građevine za tih i čist rad za potrebe domaćinstva, preradu proizvoda OPG-a i sl.</w:t>
      </w:r>
    </w:p>
    <w:p w14:paraId="307F065B" w14:textId="77777777" w:rsidR="0088181E" w:rsidRPr="00C34429" w:rsidRDefault="0088181E" w:rsidP="003B4C15">
      <w:pPr>
        <w:pStyle w:val="Tijeloteksta2"/>
        <w:spacing w:line="240" w:lineRule="auto"/>
        <w:ind w:left="850" w:hanging="283"/>
        <w:jc w:val="both"/>
        <w:rPr>
          <w:rFonts w:cs="Arial"/>
          <w:sz w:val="20"/>
          <w:lang w:val="hr-HR"/>
        </w:rPr>
      </w:pPr>
      <w:r w:rsidRPr="00C34429">
        <w:rPr>
          <w:rFonts w:cs="Arial"/>
          <w:sz w:val="20"/>
          <w:lang w:val="hr-HR"/>
        </w:rPr>
        <w:t>b) s potencijalnim izvorom zagađenja: staje, svinjci, kokošinjci, kunićnjaci, manji objekti za uzgoj krznaša, pčelinjaci, psetarnice i druge građevine za uzgoj, držanje i/ili tov drugih vrsta životinja te  gnojišne jame i sl.</w:t>
      </w:r>
    </w:p>
    <w:p w14:paraId="1423A19C" w14:textId="77777777" w:rsidR="0088181E" w:rsidRPr="00C34429" w:rsidRDefault="0088181E">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26" w:name="_Toc419887321"/>
      <w:bookmarkEnd w:id="26"/>
    </w:p>
    <w:p w14:paraId="35FB9B44" w14:textId="77777777" w:rsidR="00CD1F90" w:rsidRPr="00E44199" w:rsidRDefault="00CD1F90">
      <w:pPr>
        <w:widowControl w:val="0"/>
        <w:numPr>
          <w:ilvl w:val="0"/>
          <w:numId w:val="97"/>
        </w:numPr>
        <w:tabs>
          <w:tab w:val="left" w:pos="426"/>
        </w:tabs>
        <w:suppressAutoHyphens w:val="0"/>
        <w:autoSpaceDE w:val="0"/>
        <w:autoSpaceDN w:val="0"/>
        <w:adjustRightInd w:val="0"/>
        <w:jc w:val="both"/>
        <w:rPr>
          <w:rFonts w:cs="Arial"/>
          <w:sz w:val="20"/>
        </w:rPr>
      </w:pPr>
      <w:bookmarkStart w:id="27" w:name="_Hlk190974518"/>
      <w:r w:rsidRPr="00E44199">
        <w:rPr>
          <w:rFonts w:cs="Arial"/>
          <w:sz w:val="20"/>
        </w:rPr>
        <w:t>U građevinskom području mješovite namjene mogu se uz stambene i stambeno-poslovne građevine graditi i male gospodarske, odnosno poslovne građevine te ugostiteljsko – turističke građevine na zasebnim česticama, a uz sljedeće uvjete:</w:t>
      </w:r>
    </w:p>
    <w:p w14:paraId="10803F05" w14:textId="77777777" w:rsidR="00CD1F90" w:rsidRPr="00E44199" w:rsidRDefault="00CD1F90">
      <w:pPr>
        <w:widowControl w:val="0"/>
        <w:numPr>
          <w:ilvl w:val="0"/>
          <w:numId w:val="213"/>
        </w:numPr>
        <w:tabs>
          <w:tab w:val="left" w:pos="851"/>
        </w:tabs>
        <w:suppressAutoHyphens w:val="0"/>
        <w:autoSpaceDE w:val="0"/>
        <w:autoSpaceDN w:val="0"/>
        <w:adjustRightInd w:val="0"/>
        <w:ind w:left="851" w:hanging="284"/>
        <w:jc w:val="both"/>
        <w:rPr>
          <w:rFonts w:cs="Arial"/>
          <w:sz w:val="20"/>
        </w:rPr>
      </w:pPr>
      <w:r w:rsidRPr="00E44199">
        <w:rPr>
          <w:rFonts w:cs="Arial"/>
          <w:sz w:val="20"/>
        </w:rPr>
        <w:t>djelatnost svojom tehnologijom ne smije ugrožavati kvalitetu života na susjednim građevnim česticama ili u naselju,</w:t>
      </w:r>
    </w:p>
    <w:p w14:paraId="22FE68F4" w14:textId="77777777" w:rsidR="00CD1F90" w:rsidRPr="00E44199" w:rsidRDefault="00CD1F90">
      <w:pPr>
        <w:widowControl w:val="0"/>
        <w:numPr>
          <w:ilvl w:val="0"/>
          <w:numId w:val="213"/>
        </w:numPr>
        <w:tabs>
          <w:tab w:val="left" w:pos="851"/>
        </w:tabs>
        <w:suppressAutoHyphens w:val="0"/>
        <w:autoSpaceDE w:val="0"/>
        <w:autoSpaceDN w:val="0"/>
        <w:adjustRightInd w:val="0"/>
        <w:ind w:left="851" w:hanging="284"/>
        <w:jc w:val="both"/>
        <w:rPr>
          <w:rFonts w:cs="Arial"/>
          <w:sz w:val="20"/>
        </w:rPr>
      </w:pPr>
      <w:r w:rsidRPr="00E44199">
        <w:rPr>
          <w:rFonts w:cs="Arial"/>
          <w:sz w:val="20"/>
        </w:rPr>
        <w:t>izgrađenost, oblik i veličina građevne čestice i oblikovanje građevina te drugi uvjeti gradnje, utvrdit će se i urediti prema uvjetima za izgradnju poslovnih građevina,</w:t>
      </w:r>
    </w:p>
    <w:p w14:paraId="150D0CB8" w14:textId="77777777" w:rsidR="00CD1F90" w:rsidRPr="00E44199" w:rsidRDefault="00CD1F90">
      <w:pPr>
        <w:widowControl w:val="0"/>
        <w:numPr>
          <w:ilvl w:val="0"/>
          <w:numId w:val="213"/>
        </w:numPr>
        <w:tabs>
          <w:tab w:val="left" w:pos="851"/>
        </w:tabs>
        <w:suppressAutoHyphens w:val="0"/>
        <w:autoSpaceDE w:val="0"/>
        <w:autoSpaceDN w:val="0"/>
        <w:adjustRightInd w:val="0"/>
        <w:ind w:left="851" w:hanging="284"/>
        <w:jc w:val="both"/>
        <w:rPr>
          <w:rFonts w:cs="Arial"/>
          <w:sz w:val="20"/>
        </w:rPr>
      </w:pPr>
      <w:r w:rsidRPr="00E44199">
        <w:rPr>
          <w:rFonts w:cs="Arial"/>
          <w:sz w:val="20"/>
        </w:rPr>
        <w:t>proizvodne i poslovne građevine koje nisu kompatibilne sa stambenom namjenom (djelatnosti koje ugrožavaju kvalitetu života s aspekta zaštite zraka, vode, tla te zaštite od buke sukladno važećim propisima) mogu biti predviđene samo u zonama gospodarske namjene</w:t>
      </w:r>
    </w:p>
    <w:p w14:paraId="30ADAB89" w14:textId="77777777" w:rsidR="00CD1F90" w:rsidRPr="00E44199" w:rsidRDefault="00CD1F90">
      <w:pPr>
        <w:widowControl w:val="0"/>
        <w:numPr>
          <w:ilvl w:val="0"/>
          <w:numId w:val="213"/>
        </w:numPr>
        <w:tabs>
          <w:tab w:val="left" w:pos="851"/>
        </w:tabs>
        <w:suppressAutoHyphens w:val="0"/>
        <w:autoSpaceDE w:val="0"/>
        <w:autoSpaceDN w:val="0"/>
        <w:adjustRightInd w:val="0"/>
        <w:ind w:left="851" w:hanging="284"/>
        <w:jc w:val="both"/>
        <w:rPr>
          <w:rFonts w:cs="Arial"/>
          <w:sz w:val="20"/>
        </w:rPr>
      </w:pPr>
      <w:r w:rsidRPr="00E44199">
        <w:rPr>
          <w:rFonts w:cs="Arial"/>
          <w:sz w:val="20"/>
        </w:rPr>
        <w:t>Ugostiteljsko - turističkim građevinama smatraju se: hoteli, pansioni, hosteli, restorani, bufeti, kampovi i druge građevine u funkciji turizma, a mogu se graditi u sklopu ili uz stambenu građevinu ili kao samostalne poslovne građevine na zasebnim građevnim česticama. Smještajni kapaciteti ograničava se na maksimalno 50 ležaja za pojedinu građevinu.</w:t>
      </w:r>
    </w:p>
    <w:bookmarkEnd w:id="27"/>
    <w:p w14:paraId="119A858F" w14:textId="77777777" w:rsidR="0088181E" w:rsidRPr="00E44199" w:rsidRDefault="0088181E">
      <w:pPr>
        <w:widowControl w:val="0"/>
        <w:numPr>
          <w:ilvl w:val="0"/>
          <w:numId w:val="97"/>
        </w:numPr>
        <w:tabs>
          <w:tab w:val="left" w:pos="426"/>
        </w:tabs>
        <w:suppressAutoHyphens w:val="0"/>
        <w:autoSpaceDE w:val="0"/>
        <w:autoSpaceDN w:val="0"/>
        <w:adjustRightInd w:val="0"/>
        <w:jc w:val="both"/>
        <w:rPr>
          <w:rFonts w:cs="Arial"/>
          <w:sz w:val="20"/>
        </w:rPr>
      </w:pPr>
      <w:r w:rsidRPr="00E44199">
        <w:rPr>
          <w:rFonts w:cs="Arial"/>
          <w:sz w:val="20"/>
        </w:rPr>
        <w:t>Tihe i čiste djelatnosti mogu se obavljati i u sklopu stambene građevine, ukoliko za to postoje tehnički uvjeti.</w:t>
      </w:r>
    </w:p>
    <w:p w14:paraId="700269CE" w14:textId="77777777" w:rsidR="0088181E" w:rsidRPr="00E44199" w:rsidRDefault="0088181E">
      <w:pPr>
        <w:widowControl w:val="0"/>
        <w:numPr>
          <w:ilvl w:val="0"/>
          <w:numId w:val="97"/>
        </w:numPr>
        <w:tabs>
          <w:tab w:val="left" w:pos="426"/>
        </w:tabs>
        <w:suppressAutoHyphens w:val="0"/>
        <w:autoSpaceDE w:val="0"/>
        <w:autoSpaceDN w:val="0"/>
        <w:adjustRightInd w:val="0"/>
        <w:jc w:val="both"/>
        <w:rPr>
          <w:rFonts w:cs="Arial"/>
          <w:strike/>
          <w:sz w:val="20"/>
        </w:rPr>
      </w:pPr>
      <w:bookmarkStart w:id="28" w:name="_Hlk190974581"/>
      <w:r w:rsidRPr="00E44199">
        <w:rPr>
          <w:rFonts w:cs="Arial"/>
          <w:sz w:val="20"/>
        </w:rPr>
        <w:t xml:space="preserve">Bučne i potencijalno opasne djelatnosti lociraju se </w:t>
      </w:r>
      <w:r w:rsidR="00CD1F90" w:rsidRPr="00E44199">
        <w:rPr>
          <w:rFonts w:cs="Arial"/>
          <w:sz w:val="20"/>
        </w:rPr>
        <w:t xml:space="preserve">isključivo </w:t>
      </w:r>
      <w:r w:rsidRPr="00E44199">
        <w:rPr>
          <w:rFonts w:cs="Arial"/>
          <w:sz w:val="20"/>
        </w:rPr>
        <w:t>u gospodarskim zonama (proizvodne zone, komunalno-servisne zone).</w:t>
      </w:r>
    </w:p>
    <w:bookmarkEnd w:id="28"/>
    <w:p w14:paraId="27A20025" w14:textId="77777777" w:rsidR="0088181E" w:rsidRPr="00C34429" w:rsidRDefault="0088181E">
      <w:pPr>
        <w:widowControl w:val="0"/>
        <w:numPr>
          <w:ilvl w:val="0"/>
          <w:numId w:val="97"/>
        </w:numPr>
        <w:tabs>
          <w:tab w:val="left" w:pos="426"/>
        </w:tabs>
        <w:suppressAutoHyphens w:val="0"/>
        <w:autoSpaceDE w:val="0"/>
        <w:autoSpaceDN w:val="0"/>
        <w:adjustRightInd w:val="0"/>
        <w:jc w:val="both"/>
        <w:rPr>
          <w:rFonts w:cs="Arial"/>
          <w:sz w:val="20"/>
        </w:rPr>
      </w:pPr>
      <w:r w:rsidRPr="00C34429">
        <w:rPr>
          <w:rFonts w:cs="Arial"/>
          <w:sz w:val="20"/>
        </w:rPr>
        <w:t>Bučne i potencijalno opasne djelatnosti ne mogu se locirati na česticama stambenih i višestambenih nizova.</w:t>
      </w:r>
    </w:p>
    <w:p w14:paraId="0CEC4C1C" w14:textId="77777777" w:rsidR="0088181E" w:rsidRPr="00C34429" w:rsidRDefault="0088181E">
      <w:pPr>
        <w:widowControl w:val="0"/>
        <w:numPr>
          <w:ilvl w:val="0"/>
          <w:numId w:val="97"/>
        </w:numPr>
        <w:tabs>
          <w:tab w:val="left" w:pos="426"/>
        </w:tabs>
        <w:suppressAutoHyphens w:val="0"/>
        <w:autoSpaceDE w:val="0"/>
        <w:autoSpaceDN w:val="0"/>
        <w:adjustRightInd w:val="0"/>
        <w:jc w:val="both"/>
        <w:rPr>
          <w:rFonts w:cs="Arial"/>
          <w:sz w:val="20"/>
        </w:rPr>
      </w:pPr>
      <w:r w:rsidRPr="00C34429">
        <w:rPr>
          <w:rFonts w:cs="Arial"/>
          <w:sz w:val="20"/>
        </w:rPr>
        <w:t>Parkirališni prostor potreban uz poslovne sadržaje iz ovoga članka vlasnik mora osigurati na čestici ili na susjednoj čestici, a izuzetno na javnoj površini, uz prethodno odobrenje Općine ili pravne osobe koja upravlja javnom površinom.</w:t>
      </w:r>
    </w:p>
    <w:p w14:paraId="60307848" w14:textId="77777777" w:rsidR="0088181E" w:rsidRPr="00C34429" w:rsidRDefault="0088181E">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3E833F25" w14:textId="77777777" w:rsidR="0088181E" w:rsidRPr="00C34429" w:rsidRDefault="0088181E" w:rsidP="003B4C15">
      <w:pPr>
        <w:widowControl w:val="0"/>
        <w:tabs>
          <w:tab w:val="left" w:pos="426"/>
        </w:tabs>
        <w:suppressAutoHyphens w:val="0"/>
        <w:autoSpaceDE w:val="0"/>
        <w:autoSpaceDN w:val="0"/>
        <w:adjustRightInd w:val="0"/>
        <w:jc w:val="both"/>
        <w:rPr>
          <w:rFonts w:cs="Arial"/>
          <w:sz w:val="20"/>
        </w:rPr>
      </w:pPr>
      <w:r w:rsidRPr="00C34429">
        <w:rPr>
          <w:rFonts w:cs="Arial"/>
          <w:sz w:val="20"/>
        </w:rPr>
        <w:t>Ostale građevine - KIOSCI,  NADSTREŠNICE I POKRETNE NAPRAVE, REKLAMNI PANOI</w:t>
      </w:r>
    </w:p>
    <w:p w14:paraId="4C1A31E0" w14:textId="77777777" w:rsidR="0088181E" w:rsidRPr="00C34429" w:rsidRDefault="0088181E">
      <w:pPr>
        <w:widowControl w:val="0"/>
        <w:numPr>
          <w:ilvl w:val="0"/>
          <w:numId w:val="98"/>
        </w:numPr>
        <w:tabs>
          <w:tab w:val="left" w:pos="426"/>
        </w:tabs>
        <w:suppressAutoHyphens w:val="0"/>
        <w:autoSpaceDE w:val="0"/>
        <w:autoSpaceDN w:val="0"/>
        <w:adjustRightInd w:val="0"/>
        <w:jc w:val="both"/>
        <w:rPr>
          <w:rFonts w:cs="Arial"/>
          <w:sz w:val="20"/>
        </w:rPr>
      </w:pPr>
      <w:r w:rsidRPr="00C34429">
        <w:rPr>
          <w:rFonts w:cs="Arial"/>
          <w:sz w:val="20"/>
        </w:rPr>
        <w:t>Unutar građevinskog područja naselja se mogu postavljati kiosci, montažni objekti, pokretne naprave i druge konstrukcije privremenih obilježja (reklamni panoi, oglasne ploče, reklamni stupovi i sl.) kao i ostala urbana oprema.</w:t>
      </w:r>
    </w:p>
    <w:p w14:paraId="23F84A80" w14:textId="77777777" w:rsidR="0088181E" w:rsidRPr="00C34429" w:rsidRDefault="0088181E">
      <w:pPr>
        <w:widowControl w:val="0"/>
        <w:numPr>
          <w:ilvl w:val="0"/>
          <w:numId w:val="98"/>
        </w:numPr>
        <w:tabs>
          <w:tab w:val="left" w:pos="426"/>
        </w:tabs>
        <w:suppressAutoHyphens w:val="0"/>
        <w:autoSpaceDE w:val="0"/>
        <w:autoSpaceDN w:val="0"/>
        <w:adjustRightInd w:val="0"/>
        <w:jc w:val="both"/>
        <w:rPr>
          <w:rFonts w:cs="Arial"/>
          <w:sz w:val="20"/>
        </w:rPr>
      </w:pPr>
      <w:r w:rsidRPr="00C34429">
        <w:rPr>
          <w:rFonts w:cs="Arial"/>
          <w:sz w:val="20"/>
        </w:rPr>
        <w:t>Za postavu kioska, montažnih objekata, pokretnih naprava i drugih konstrukcija privremenih obilježja iz stavka 1. ovoga članka izdaju se dozvole u skladu s propisima te ovom Odlukom, Odlukom o komunalnom redu, te drugim odgovarajućim aktima za područje Općine. Preporuča se da Općina odabere jedinstven tip kioska koji će se postavljati na prostoru Općine.</w:t>
      </w:r>
    </w:p>
    <w:p w14:paraId="074EC81A" w14:textId="77777777" w:rsidR="0088181E" w:rsidRPr="00C34429" w:rsidRDefault="0088181E">
      <w:pPr>
        <w:widowControl w:val="0"/>
        <w:numPr>
          <w:ilvl w:val="0"/>
          <w:numId w:val="98"/>
        </w:numPr>
        <w:tabs>
          <w:tab w:val="left" w:pos="426"/>
        </w:tabs>
        <w:suppressAutoHyphens w:val="0"/>
        <w:autoSpaceDE w:val="0"/>
        <w:autoSpaceDN w:val="0"/>
        <w:adjustRightInd w:val="0"/>
        <w:jc w:val="both"/>
        <w:rPr>
          <w:rFonts w:cs="Arial"/>
          <w:sz w:val="20"/>
        </w:rPr>
      </w:pPr>
      <w:r w:rsidRPr="00C34429">
        <w:rPr>
          <w:rFonts w:cs="Arial"/>
          <w:sz w:val="20"/>
        </w:rPr>
        <w:t>Kiosci su tipski ili posebno projektirani manji montažni ili pokretni objekti, a služe za prodaju novina, duhana, galanterije, voća i povrća i drugih proizvoda, kao i za pružanje manjih ugostiteljskih ili obrtničkih usluga i slično.</w:t>
      </w:r>
    </w:p>
    <w:p w14:paraId="745F3860" w14:textId="77777777" w:rsidR="0088181E" w:rsidRPr="00C34429" w:rsidRDefault="0088181E">
      <w:pPr>
        <w:widowControl w:val="0"/>
        <w:numPr>
          <w:ilvl w:val="0"/>
          <w:numId w:val="98"/>
        </w:numPr>
        <w:tabs>
          <w:tab w:val="left" w:pos="426"/>
        </w:tabs>
        <w:suppressAutoHyphens w:val="0"/>
        <w:autoSpaceDE w:val="0"/>
        <w:autoSpaceDN w:val="0"/>
        <w:adjustRightInd w:val="0"/>
        <w:jc w:val="both"/>
        <w:rPr>
          <w:rFonts w:cs="Arial"/>
          <w:sz w:val="20"/>
        </w:rPr>
      </w:pPr>
      <w:r w:rsidRPr="00C34429">
        <w:rPr>
          <w:rFonts w:cs="Arial"/>
          <w:sz w:val="20"/>
        </w:rPr>
        <w:t>Kiosci se mogu postavljati kao samostalne građevine ili kao funkcionalna cjelina od nekoliko povezanih kioska na javnim površinama, površinama u vlasništvu Općine, kao i na privatnim česticama.</w:t>
      </w:r>
    </w:p>
    <w:p w14:paraId="0402BE27" w14:textId="77777777" w:rsidR="0088181E" w:rsidRPr="00C34429" w:rsidRDefault="0088181E">
      <w:pPr>
        <w:widowControl w:val="0"/>
        <w:numPr>
          <w:ilvl w:val="0"/>
          <w:numId w:val="98"/>
        </w:numPr>
        <w:tabs>
          <w:tab w:val="left" w:pos="426"/>
        </w:tabs>
        <w:suppressAutoHyphens w:val="0"/>
        <w:autoSpaceDE w:val="0"/>
        <w:autoSpaceDN w:val="0"/>
        <w:adjustRightInd w:val="0"/>
        <w:jc w:val="both"/>
        <w:rPr>
          <w:rFonts w:cs="Arial"/>
          <w:sz w:val="20"/>
        </w:rPr>
      </w:pPr>
      <w:r w:rsidRPr="00C34429">
        <w:rPr>
          <w:rFonts w:cs="Arial"/>
          <w:sz w:val="20"/>
        </w:rPr>
        <w:t>Pokretnim napravama smatraju se, stolovi, klupe, stolci, automati za prodaju napitaka, cigareta i sl. robe, hladnjaci za sladoled, ugostiteljska kolica, peći za pečenje plodina, drvena spremišta za priručni alat i materijal komunalnih organizacija, sanduci za čišćenje obuće, vage za vaganje ljudi, sanduci za glomazan otpad i slične naprave, pokretne ograde i druge naprave, postavljene ispred građevina s ugostiteljskom odnosno zanatskom namjenom, te šatori u kojima se obavlja promet robom, ugostiteljska djelatnost i privremene zabavne manifestacije, te prijenosni WC-i i sl. Pokretne naprave postavljaju se temeljem odobrenja nadležnog tijela općine, odredaba ovog Plana i drugih odgovarajućih odluka.</w:t>
      </w:r>
    </w:p>
    <w:p w14:paraId="78459AA2" w14:textId="77777777" w:rsidR="0088181E" w:rsidRPr="00C34429" w:rsidRDefault="0088181E">
      <w:pPr>
        <w:widowControl w:val="0"/>
        <w:numPr>
          <w:ilvl w:val="0"/>
          <w:numId w:val="98"/>
        </w:numPr>
        <w:tabs>
          <w:tab w:val="left" w:pos="426"/>
        </w:tabs>
        <w:suppressAutoHyphens w:val="0"/>
        <w:autoSpaceDE w:val="0"/>
        <w:autoSpaceDN w:val="0"/>
        <w:adjustRightInd w:val="0"/>
        <w:jc w:val="both"/>
        <w:rPr>
          <w:rFonts w:cs="Arial"/>
          <w:sz w:val="20"/>
        </w:rPr>
      </w:pPr>
      <w:r w:rsidRPr="00C34429">
        <w:rPr>
          <w:rFonts w:cs="Arial"/>
          <w:sz w:val="20"/>
        </w:rPr>
        <w:t>Svaki pojedini kiosk ili pokretna naprava, kao i grupa istih, mora biti smještena tako da je na primjeren način omogućena opskrba, da ni u kojem pogledu ne umanjuju preglednost prometnica, ne ometaju promet pješaka i vozila, ne otežavaju održavanje i korištenje postojećih pješačkih, prometnih I komunalnih građevina.</w:t>
      </w:r>
    </w:p>
    <w:p w14:paraId="214A2919" w14:textId="77777777" w:rsidR="0027376A" w:rsidRPr="00C34429" w:rsidRDefault="0088181E">
      <w:pPr>
        <w:widowControl w:val="0"/>
        <w:numPr>
          <w:ilvl w:val="0"/>
          <w:numId w:val="98"/>
        </w:numPr>
        <w:tabs>
          <w:tab w:val="left" w:pos="426"/>
        </w:tabs>
        <w:suppressAutoHyphens w:val="0"/>
        <w:autoSpaceDE w:val="0"/>
        <w:autoSpaceDN w:val="0"/>
        <w:adjustRightInd w:val="0"/>
        <w:jc w:val="both"/>
        <w:rPr>
          <w:rFonts w:cs="Arial"/>
          <w:sz w:val="20"/>
        </w:rPr>
      </w:pPr>
      <w:r w:rsidRPr="00C34429">
        <w:rPr>
          <w:rFonts w:cs="Arial"/>
          <w:sz w:val="20"/>
        </w:rPr>
        <w:t>Reklamni panoi, oglasne ploče, reklamni stupovi mogu se postavljati na javnim i privatnim česticama, unutar i izvan građevinskog područja naselja, prema Općinskim odlukama te uz zakonske i druge propise i druge uvjete koji određuju udaljenosti navedenih konstrukcija od građevina prometne, komunalne infrastrukture.</w:t>
      </w:r>
    </w:p>
    <w:p w14:paraId="35175B74" w14:textId="77777777" w:rsidR="00B2784D" w:rsidRPr="00C34429" w:rsidRDefault="00B2784D" w:rsidP="00B2784D">
      <w:pPr>
        <w:pStyle w:val="Naslov1"/>
        <w:jc w:val="left"/>
        <w:rPr>
          <w:rFonts w:cs="Arial"/>
          <w:b w:val="0"/>
          <w:szCs w:val="22"/>
        </w:rPr>
      </w:pPr>
      <w:bookmarkStart w:id="29" w:name="_Toc313354219"/>
      <w:bookmarkStart w:id="30" w:name="_Toc412200406"/>
      <w:bookmarkStart w:id="31" w:name="_Toc419887322"/>
      <w:bookmarkStart w:id="32" w:name="_Toc419888153"/>
      <w:bookmarkStart w:id="33" w:name="_Toc419888787"/>
      <w:bookmarkStart w:id="34" w:name="_Toc419891690"/>
    </w:p>
    <w:p w14:paraId="5C1C53E5" w14:textId="77777777" w:rsidR="00B2784D" w:rsidRPr="00C34429" w:rsidRDefault="00B2784D" w:rsidP="003B4C15">
      <w:pPr>
        <w:widowControl w:val="0"/>
        <w:autoSpaceDE w:val="0"/>
        <w:autoSpaceDN w:val="0"/>
        <w:adjustRightInd w:val="0"/>
        <w:spacing w:before="40"/>
        <w:jc w:val="both"/>
        <w:rPr>
          <w:rFonts w:cs="Arial"/>
          <w:b/>
          <w:bCs/>
          <w:sz w:val="20"/>
        </w:rPr>
      </w:pPr>
      <w:r w:rsidRPr="00C34429">
        <w:rPr>
          <w:rFonts w:cs="Arial"/>
          <w:b/>
          <w:bCs/>
          <w:sz w:val="20"/>
        </w:rPr>
        <w:t>3.2.2.1. Veličina i izgrađenost čestice, smještaj građevina na čestici</w:t>
      </w:r>
      <w:bookmarkEnd w:id="29"/>
      <w:bookmarkEnd w:id="30"/>
      <w:bookmarkEnd w:id="31"/>
      <w:bookmarkEnd w:id="32"/>
      <w:bookmarkEnd w:id="33"/>
      <w:bookmarkEnd w:id="34"/>
    </w:p>
    <w:p w14:paraId="45CB6177" w14:textId="77777777" w:rsidR="00B2784D" w:rsidRPr="00C34429" w:rsidRDefault="00B2784D">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2666F3F0" w14:textId="77777777" w:rsidR="00B2784D" w:rsidRPr="00C34429" w:rsidRDefault="00B2784D">
      <w:pPr>
        <w:widowControl w:val="0"/>
        <w:numPr>
          <w:ilvl w:val="0"/>
          <w:numId w:val="99"/>
        </w:numPr>
        <w:tabs>
          <w:tab w:val="left" w:pos="426"/>
        </w:tabs>
        <w:suppressAutoHyphens w:val="0"/>
        <w:autoSpaceDE w:val="0"/>
        <w:autoSpaceDN w:val="0"/>
        <w:adjustRightInd w:val="0"/>
        <w:jc w:val="both"/>
        <w:rPr>
          <w:rFonts w:cs="Arial"/>
          <w:sz w:val="20"/>
        </w:rPr>
      </w:pPr>
      <w:r w:rsidRPr="00C34429">
        <w:rPr>
          <w:rFonts w:cs="Arial"/>
          <w:sz w:val="20"/>
        </w:rPr>
        <w:t>U građevinskom području naselja građevina se može graditi:</w:t>
      </w:r>
    </w:p>
    <w:p w14:paraId="56A912A1" w14:textId="77777777" w:rsidR="00B2784D" w:rsidRPr="00C34429" w:rsidRDefault="00B2784D" w:rsidP="003B4C15">
      <w:pPr>
        <w:tabs>
          <w:tab w:val="left" w:pos="851"/>
        </w:tabs>
        <w:ind w:left="851" w:hanging="284"/>
        <w:rPr>
          <w:rFonts w:cs="Arial"/>
          <w:sz w:val="20"/>
        </w:rPr>
      </w:pPr>
      <w:r w:rsidRPr="00C34429">
        <w:rPr>
          <w:rFonts w:cs="Arial"/>
          <w:sz w:val="20"/>
        </w:rPr>
        <w:t>a)</w:t>
      </w:r>
      <w:r w:rsidR="003B4C15" w:rsidRPr="00C34429">
        <w:rPr>
          <w:rFonts w:cs="Arial"/>
          <w:sz w:val="20"/>
        </w:rPr>
        <w:tab/>
      </w:r>
      <w:r w:rsidRPr="00C34429">
        <w:rPr>
          <w:rFonts w:cs="Arial"/>
          <w:sz w:val="20"/>
        </w:rPr>
        <w:t xml:space="preserve">odmaknuto od bočnih međa – tj. kao </w:t>
      </w:r>
      <w:r w:rsidRPr="00C34429">
        <w:rPr>
          <w:rFonts w:cs="Arial"/>
          <w:bCs/>
          <w:sz w:val="20"/>
        </w:rPr>
        <w:t>samostojeća građevina</w:t>
      </w:r>
    </w:p>
    <w:p w14:paraId="2F3C9F87" w14:textId="77777777" w:rsidR="00B2784D" w:rsidRPr="00C34429" w:rsidRDefault="00B2784D" w:rsidP="003B4C15">
      <w:pPr>
        <w:tabs>
          <w:tab w:val="left" w:pos="851"/>
        </w:tabs>
        <w:ind w:left="851" w:hanging="284"/>
        <w:rPr>
          <w:rFonts w:cs="Arial"/>
          <w:sz w:val="20"/>
        </w:rPr>
      </w:pPr>
      <w:r w:rsidRPr="00C34429">
        <w:rPr>
          <w:rFonts w:cs="Arial"/>
          <w:sz w:val="20"/>
        </w:rPr>
        <w:t>b)</w:t>
      </w:r>
      <w:r w:rsidR="003B4C15" w:rsidRPr="00C34429">
        <w:rPr>
          <w:rFonts w:cs="Arial"/>
          <w:sz w:val="20"/>
        </w:rPr>
        <w:tab/>
      </w:r>
      <w:r w:rsidRPr="00C34429">
        <w:rPr>
          <w:rFonts w:cs="Arial"/>
          <w:sz w:val="20"/>
        </w:rPr>
        <w:t xml:space="preserve">na jednoj bočnoj međi – tj. kao </w:t>
      </w:r>
      <w:r w:rsidRPr="00C34429">
        <w:rPr>
          <w:rFonts w:cs="Arial"/>
          <w:bCs/>
          <w:sz w:val="20"/>
        </w:rPr>
        <w:t>poluugrađena građevina, n</w:t>
      </w:r>
      <w:r w:rsidRPr="00C34429">
        <w:rPr>
          <w:rFonts w:cs="Arial"/>
          <w:sz w:val="20"/>
        </w:rPr>
        <w:t>a način da se jednom svojom stranom prislanja na granicu susjedne građevne čestice</w:t>
      </w:r>
      <w:r w:rsidRPr="00C34429">
        <w:rPr>
          <w:rFonts w:cs="Arial"/>
          <w:bCs/>
          <w:sz w:val="20"/>
        </w:rPr>
        <w:t xml:space="preserve"> ili </w:t>
      </w:r>
      <w:r w:rsidRPr="00C34429">
        <w:rPr>
          <w:rFonts w:cs="Arial"/>
          <w:sz w:val="20"/>
        </w:rPr>
        <w:t>sa susjednom građevinom na toj međi čini sklop dvojne građevine ili završetak niza zgrada</w:t>
      </w:r>
    </w:p>
    <w:p w14:paraId="43C0CD3E" w14:textId="77777777" w:rsidR="00B2784D" w:rsidRPr="00C34429" w:rsidRDefault="00B2784D" w:rsidP="003B4C15">
      <w:pPr>
        <w:tabs>
          <w:tab w:val="left" w:pos="851"/>
        </w:tabs>
        <w:ind w:left="851" w:hanging="284"/>
        <w:rPr>
          <w:rFonts w:cs="Arial"/>
          <w:sz w:val="20"/>
        </w:rPr>
      </w:pPr>
      <w:r w:rsidRPr="00C34429">
        <w:rPr>
          <w:rFonts w:cs="Arial"/>
          <w:sz w:val="20"/>
        </w:rPr>
        <w:t>c)</w:t>
      </w:r>
      <w:r w:rsidR="003B4C15" w:rsidRPr="00C34429">
        <w:rPr>
          <w:rFonts w:cs="Arial"/>
          <w:sz w:val="20"/>
        </w:rPr>
        <w:tab/>
      </w:r>
      <w:r w:rsidRPr="00C34429">
        <w:rPr>
          <w:rFonts w:cs="Arial"/>
          <w:sz w:val="20"/>
        </w:rPr>
        <w:t xml:space="preserve">na obje bočne međe (kao interpolacija tj. ugradnja u postojeću izgradnju ili dio planiranog niza) – tj. kao </w:t>
      </w:r>
      <w:r w:rsidRPr="00C34429">
        <w:rPr>
          <w:rFonts w:cs="Arial"/>
          <w:bCs/>
          <w:sz w:val="20"/>
        </w:rPr>
        <w:t>ugrađena građevina</w:t>
      </w:r>
      <w:r w:rsidRPr="00C34429">
        <w:rPr>
          <w:rFonts w:cs="Arial"/>
          <w:sz w:val="20"/>
        </w:rPr>
        <w:t>.</w:t>
      </w:r>
    </w:p>
    <w:p w14:paraId="568E9D23" w14:textId="77777777" w:rsidR="00B2784D" w:rsidRPr="00C34429" w:rsidRDefault="00B2784D">
      <w:pPr>
        <w:widowControl w:val="0"/>
        <w:numPr>
          <w:ilvl w:val="0"/>
          <w:numId w:val="99"/>
        </w:numPr>
        <w:tabs>
          <w:tab w:val="left" w:pos="426"/>
        </w:tabs>
        <w:suppressAutoHyphens w:val="0"/>
        <w:autoSpaceDE w:val="0"/>
        <w:autoSpaceDN w:val="0"/>
        <w:adjustRightInd w:val="0"/>
        <w:jc w:val="both"/>
        <w:rPr>
          <w:rFonts w:cs="Arial"/>
          <w:sz w:val="20"/>
        </w:rPr>
      </w:pPr>
      <w:r w:rsidRPr="00C34429">
        <w:rPr>
          <w:rFonts w:cs="Arial"/>
          <w:sz w:val="20"/>
        </w:rPr>
        <w:t>Ovim Planom niz je definiran s minimalno 3, a maksimalno 6 građevinskih stambenih jedinica.</w:t>
      </w:r>
    </w:p>
    <w:p w14:paraId="382F2AD9" w14:textId="77777777" w:rsidR="00B2784D" w:rsidRPr="00C34429" w:rsidRDefault="00B2784D">
      <w:pPr>
        <w:widowControl w:val="0"/>
        <w:numPr>
          <w:ilvl w:val="0"/>
          <w:numId w:val="99"/>
        </w:numPr>
        <w:tabs>
          <w:tab w:val="left" w:pos="426"/>
        </w:tabs>
        <w:suppressAutoHyphens w:val="0"/>
        <w:autoSpaceDE w:val="0"/>
        <w:autoSpaceDN w:val="0"/>
        <w:adjustRightInd w:val="0"/>
        <w:jc w:val="both"/>
        <w:rPr>
          <w:rFonts w:cs="Arial"/>
          <w:sz w:val="20"/>
        </w:rPr>
      </w:pPr>
      <w:r w:rsidRPr="00C34429">
        <w:rPr>
          <w:rFonts w:cs="Arial"/>
          <w:sz w:val="20"/>
        </w:rPr>
        <w:t>Zgrade različite namjene na istoj čestici mogu se graditi povezano.</w:t>
      </w:r>
    </w:p>
    <w:p w14:paraId="048B863A" w14:textId="77777777" w:rsidR="00B2784D" w:rsidRPr="00C34429" w:rsidRDefault="00B2784D">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35" w:name="_Toc419887323"/>
      <w:bookmarkEnd w:id="35"/>
    </w:p>
    <w:p w14:paraId="77A905CE" w14:textId="77777777" w:rsidR="00B2784D" w:rsidRPr="00C34429" w:rsidRDefault="00B2784D">
      <w:pPr>
        <w:widowControl w:val="0"/>
        <w:numPr>
          <w:ilvl w:val="0"/>
          <w:numId w:val="100"/>
        </w:numPr>
        <w:tabs>
          <w:tab w:val="left" w:pos="426"/>
        </w:tabs>
        <w:suppressAutoHyphens w:val="0"/>
        <w:autoSpaceDE w:val="0"/>
        <w:autoSpaceDN w:val="0"/>
        <w:adjustRightInd w:val="0"/>
        <w:jc w:val="both"/>
        <w:rPr>
          <w:rFonts w:cs="Arial"/>
          <w:sz w:val="20"/>
        </w:rPr>
      </w:pPr>
      <w:r w:rsidRPr="00C34429">
        <w:rPr>
          <w:rFonts w:cs="Arial"/>
          <w:sz w:val="20"/>
        </w:rPr>
        <w:t xml:space="preserve">Veličina građevne čestice za građenje stambenih, stambeno-poslovnih i poslovnih zgrada za određene tipove izgradnje ne može biti manja od:  </w:t>
      </w:r>
    </w:p>
    <w:p w14:paraId="2A50AC85" w14:textId="77777777" w:rsidR="00B2784D" w:rsidRPr="00C34429" w:rsidRDefault="00B2784D">
      <w:pPr>
        <w:widowControl w:val="0"/>
        <w:numPr>
          <w:ilvl w:val="0"/>
          <w:numId w:val="24"/>
        </w:numPr>
        <w:tabs>
          <w:tab w:val="left" w:pos="851"/>
        </w:tabs>
        <w:suppressAutoHyphens w:val="0"/>
        <w:autoSpaceDE w:val="0"/>
        <w:autoSpaceDN w:val="0"/>
        <w:adjustRightInd w:val="0"/>
        <w:ind w:left="851" w:hanging="284"/>
        <w:jc w:val="both"/>
        <w:rPr>
          <w:rFonts w:cs="Arial"/>
          <w:sz w:val="20"/>
        </w:rPr>
      </w:pPr>
      <w:r w:rsidRPr="00C34429">
        <w:rPr>
          <w:rFonts w:cs="Arial"/>
          <w:sz w:val="20"/>
        </w:rPr>
        <w:t>za samostojeće građevine: 400 m</w:t>
      </w:r>
      <w:r w:rsidRPr="00C34429">
        <w:rPr>
          <w:rFonts w:cs="Arial"/>
          <w:sz w:val="20"/>
          <w:vertAlign w:val="superscript"/>
        </w:rPr>
        <w:t>2</w:t>
      </w:r>
      <w:r w:rsidRPr="00C34429">
        <w:rPr>
          <w:rFonts w:cs="Arial"/>
          <w:position w:val="10"/>
          <w:sz w:val="20"/>
          <w:vertAlign w:val="superscript"/>
        </w:rPr>
        <w:t xml:space="preserve">  </w:t>
      </w:r>
      <w:r w:rsidRPr="00C34429">
        <w:rPr>
          <w:rFonts w:cs="Arial"/>
          <w:sz w:val="20"/>
        </w:rPr>
        <w:t>u planiranim, a 350 m</w:t>
      </w:r>
      <w:r w:rsidRPr="00C34429">
        <w:rPr>
          <w:rFonts w:cs="Arial"/>
          <w:sz w:val="20"/>
          <w:vertAlign w:val="superscript"/>
        </w:rPr>
        <w:t>2</w:t>
      </w:r>
      <w:r w:rsidRPr="00C34429">
        <w:rPr>
          <w:rFonts w:cs="Arial"/>
          <w:sz w:val="20"/>
        </w:rPr>
        <w:t xml:space="preserve"> u izgrađenim dijelovima naselja s time da širina građevne čestice, mjerena na mjestu građevinske linije građevine, ne može biti manja od 14,0 m   </w:t>
      </w:r>
    </w:p>
    <w:p w14:paraId="73F72761" w14:textId="77777777" w:rsidR="00B2784D" w:rsidRPr="00C34429" w:rsidRDefault="00B2784D">
      <w:pPr>
        <w:widowControl w:val="0"/>
        <w:numPr>
          <w:ilvl w:val="0"/>
          <w:numId w:val="24"/>
        </w:numPr>
        <w:tabs>
          <w:tab w:val="left" w:pos="851"/>
        </w:tabs>
        <w:suppressAutoHyphens w:val="0"/>
        <w:autoSpaceDE w:val="0"/>
        <w:autoSpaceDN w:val="0"/>
        <w:adjustRightInd w:val="0"/>
        <w:ind w:left="851" w:hanging="284"/>
        <w:jc w:val="both"/>
        <w:rPr>
          <w:rFonts w:cs="Arial"/>
          <w:sz w:val="20"/>
        </w:rPr>
      </w:pPr>
      <w:r w:rsidRPr="00C34429">
        <w:rPr>
          <w:rFonts w:cs="Arial"/>
          <w:sz w:val="20"/>
        </w:rPr>
        <w:t>za poluugrađene građevine: 300 m</w:t>
      </w:r>
      <w:r w:rsidRPr="00C34429">
        <w:rPr>
          <w:rFonts w:cs="Arial"/>
          <w:sz w:val="20"/>
          <w:vertAlign w:val="superscript"/>
        </w:rPr>
        <w:t>2</w:t>
      </w:r>
      <w:r w:rsidRPr="00C34429">
        <w:rPr>
          <w:rFonts w:cs="Arial"/>
          <w:sz w:val="20"/>
        </w:rPr>
        <w:t xml:space="preserve">, s time da širina građevne čestice, mjerena na mjestu građevinske linije građevine, ne može biti manja od 12,0 m </w:t>
      </w:r>
    </w:p>
    <w:p w14:paraId="6BAEB5DD" w14:textId="77777777" w:rsidR="00B2784D" w:rsidRPr="00C34429" w:rsidRDefault="00B2784D">
      <w:pPr>
        <w:widowControl w:val="0"/>
        <w:numPr>
          <w:ilvl w:val="0"/>
          <w:numId w:val="24"/>
        </w:numPr>
        <w:tabs>
          <w:tab w:val="left" w:pos="851"/>
        </w:tabs>
        <w:suppressAutoHyphens w:val="0"/>
        <w:autoSpaceDE w:val="0"/>
        <w:autoSpaceDN w:val="0"/>
        <w:adjustRightInd w:val="0"/>
        <w:ind w:left="851" w:hanging="284"/>
        <w:jc w:val="both"/>
        <w:rPr>
          <w:rFonts w:cs="Arial"/>
          <w:sz w:val="20"/>
        </w:rPr>
      </w:pPr>
      <w:r w:rsidRPr="00C34429">
        <w:rPr>
          <w:rFonts w:cs="Arial"/>
          <w:sz w:val="20"/>
        </w:rPr>
        <w:t>za građevine u nizu: 200 m</w:t>
      </w:r>
      <w:r w:rsidRPr="00C34429">
        <w:rPr>
          <w:rFonts w:cs="Arial"/>
          <w:sz w:val="20"/>
          <w:vertAlign w:val="superscript"/>
        </w:rPr>
        <w:t>2</w:t>
      </w:r>
      <w:r w:rsidRPr="00C34429">
        <w:rPr>
          <w:rFonts w:cs="Arial"/>
          <w:sz w:val="20"/>
        </w:rPr>
        <w:t xml:space="preserve">, s time da širina građevne čestice, mjerena na mjestu građevinske linije građevine, ne može biti manja od 6,0 m </w:t>
      </w:r>
    </w:p>
    <w:p w14:paraId="2883C26B" w14:textId="77777777" w:rsidR="00B2784D" w:rsidRPr="00C34429" w:rsidRDefault="00B2784D" w:rsidP="00655B51">
      <w:pPr>
        <w:pStyle w:val="Default"/>
        <w:tabs>
          <w:tab w:val="left" w:pos="851"/>
        </w:tabs>
        <w:spacing w:after="120"/>
        <w:ind w:left="851" w:hanging="284"/>
        <w:rPr>
          <w:rFonts w:ascii="Arial" w:hAnsi="Arial" w:cs="Arial"/>
          <w:color w:val="auto"/>
          <w:sz w:val="20"/>
          <w:szCs w:val="20"/>
        </w:rPr>
      </w:pPr>
      <w:r w:rsidRPr="00C34429">
        <w:rPr>
          <w:rFonts w:ascii="Arial" w:hAnsi="Arial" w:cs="Arial"/>
          <w:color w:val="auto"/>
          <w:sz w:val="20"/>
          <w:szCs w:val="20"/>
        </w:rPr>
        <w:t>d)</w:t>
      </w:r>
      <w:r w:rsidR="00655B51" w:rsidRPr="00C34429">
        <w:rPr>
          <w:rFonts w:ascii="Arial" w:hAnsi="Arial" w:cs="Arial"/>
          <w:color w:val="auto"/>
          <w:sz w:val="20"/>
          <w:szCs w:val="20"/>
        </w:rPr>
        <w:tab/>
      </w:r>
      <w:r w:rsidRPr="00C34429">
        <w:rPr>
          <w:rFonts w:ascii="Arial" w:hAnsi="Arial" w:cs="Arial"/>
          <w:color w:val="auto"/>
          <w:sz w:val="20"/>
          <w:szCs w:val="20"/>
        </w:rPr>
        <w:t xml:space="preserve">najmanja širina građevne </w:t>
      </w:r>
      <w:r w:rsidRPr="00C34429">
        <w:rPr>
          <w:rFonts w:ascii="Arial" w:eastAsia="Calibri" w:hAnsi="Arial" w:cs="Arial"/>
          <w:color w:val="auto"/>
          <w:sz w:val="20"/>
          <w:szCs w:val="20"/>
          <w:lang w:eastAsia="en-US"/>
        </w:rPr>
        <w:t>čestic</w:t>
      </w:r>
      <w:r w:rsidRPr="00C34429">
        <w:rPr>
          <w:rFonts w:ascii="Arial" w:hAnsi="Arial" w:cs="Arial"/>
          <w:color w:val="auto"/>
          <w:sz w:val="20"/>
          <w:szCs w:val="20"/>
        </w:rPr>
        <w:t>e na dijelu gdje se ostvaruje kolni pristup s javne prometnice je 3,00 metra.</w:t>
      </w:r>
    </w:p>
    <w:p w14:paraId="61C64255" w14:textId="77777777" w:rsidR="00B2784D" w:rsidRPr="00C34429" w:rsidRDefault="00B2784D">
      <w:pPr>
        <w:widowControl w:val="0"/>
        <w:numPr>
          <w:ilvl w:val="0"/>
          <w:numId w:val="100"/>
        </w:numPr>
        <w:tabs>
          <w:tab w:val="left" w:pos="426"/>
        </w:tabs>
        <w:suppressAutoHyphens w:val="0"/>
        <w:autoSpaceDE w:val="0"/>
        <w:autoSpaceDN w:val="0"/>
        <w:adjustRightInd w:val="0"/>
        <w:jc w:val="both"/>
        <w:rPr>
          <w:rFonts w:cs="Arial"/>
          <w:sz w:val="20"/>
        </w:rPr>
      </w:pPr>
      <w:r w:rsidRPr="00C34429">
        <w:rPr>
          <w:rFonts w:cs="Arial"/>
          <w:sz w:val="20"/>
        </w:rPr>
        <w:t>U slučaju interpoliranih čestica u već izgrađenim dijelovima naselja, za izgradnju samostojeće građevine minimalna širina čestice može iznositi 12 m, pod uvjetom da je veličina te građevine i njeno smještanje na česticu u skladu sa svim odrednicama koje se odnose na izgrađenost, te minimalnu udaljenost od javne površine, susjedne međe i drugih građevina.</w:t>
      </w:r>
    </w:p>
    <w:p w14:paraId="0DEBB151" w14:textId="77777777" w:rsidR="00B2784D" w:rsidRPr="00C34429" w:rsidRDefault="00B2784D">
      <w:pPr>
        <w:widowControl w:val="0"/>
        <w:numPr>
          <w:ilvl w:val="0"/>
          <w:numId w:val="100"/>
        </w:numPr>
        <w:tabs>
          <w:tab w:val="left" w:pos="426"/>
        </w:tabs>
        <w:suppressAutoHyphens w:val="0"/>
        <w:autoSpaceDE w:val="0"/>
        <w:autoSpaceDN w:val="0"/>
        <w:adjustRightInd w:val="0"/>
        <w:jc w:val="both"/>
        <w:rPr>
          <w:rFonts w:cs="Arial"/>
          <w:sz w:val="20"/>
        </w:rPr>
      </w:pPr>
      <w:r w:rsidRPr="00C34429">
        <w:rPr>
          <w:rFonts w:cs="Arial"/>
          <w:sz w:val="20"/>
        </w:rPr>
        <w:t>Veličina građevne čestice za građenje višestambenih građevina ne može biti manja od 800 m</w:t>
      </w:r>
      <w:r w:rsidRPr="00C34429">
        <w:rPr>
          <w:rFonts w:cs="Arial"/>
          <w:sz w:val="20"/>
          <w:vertAlign w:val="superscript"/>
        </w:rPr>
        <w:t>2</w:t>
      </w:r>
      <w:r w:rsidRPr="00C34429">
        <w:rPr>
          <w:rFonts w:cs="Arial"/>
          <w:sz w:val="20"/>
        </w:rPr>
        <w:t xml:space="preserve">, s time da širina građevne čestice, mjerena na mjestu građevinske linije građevine, ne može biti manja od 16,0 m. Najmanje 20% od ukupne površine čestice mora biti ozelenjeno, s tim da se ozelenjenom površinom ne smatra djelomično ozelenjeno parkiralište. </w:t>
      </w:r>
    </w:p>
    <w:p w14:paraId="25FE1C43" w14:textId="77777777" w:rsidR="00B2784D" w:rsidRPr="00C34429" w:rsidRDefault="00B2784D">
      <w:pPr>
        <w:widowControl w:val="0"/>
        <w:numPr>
          <w:ilvl w:val="0"/>
          <w:numId w:val="100"/>
        </w:numPr>
        <w:tabs>
          <w:tab w:val="left" w:pos="426"/>
        </w:tabs>
        <w:suppressAutoHyphens w:val="0"/>
        <w:autoSpaceDE w:val="0"/>
        <w:autoSpaceDN w:val="0"/>
        <w:adjustRightInd w:val="0"/>
        <w:jc w:val="both"/>
        <w:rPr>
          <w:rFonts w:cs="Arial"/>
          <w:sz w:val="20"/>
        </w:rPr>
      </w:pPr>
      <w:r w:rsidRPr="00C34429">
        <w:rPr>
          <w:rFonts w:cs="Arial"/>
          <w:sz w:val="20"/>
        </w:rPr>
        <w:t>U izgrađenim dijelovima građevinskog područja naselja (zatečeno stanje) mogu se zadržati postojeće veličine građevnih čestica te izvoditi rekonstrukcije, obnove i zamjene postojećih građevina, odnosno graditi nove građevine prema namjenama i odredbama ovog Plana.</w:t>
      </w:r>
    </w:p>
    <w:p w14:paraId="208EF3C9" w14:textId="77777777" w:rsidR="00B2784D" w:rsidRPr="00C34429" w:rsidRDefault="00B2784D">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36" w:name="_Toc419887324"/>
      <w:bookmarkEnd w:id="36"/>
    </w:p>
    <w:p w14:paraId="272B1766" w14:textId="77777777" w:rsidR="00B2784D" w:rsidRPr="00C34429" w:rsidRDefault="00B2784D">
      <w:pPr>
        <w:widowControl w:val="0"/>
        <w:numPr>
          <w:ilvl w:val="0"/>
          <w:numId w:val="101"/>
        </w:numPr>
        <w:tabs>
          <w:tab w:val="left" w:pos="426"/>
        </w:tabs>
        <w:suppressAutoHyphens w:val="0"/>
        <w:autoSpaceDE w:val="0"/>
        <w:autoSpaceDN w:val="0"/>
        <w:adjustRightInd w:val="0"/>
        <w:jc w:val="both"/>
        <w:rPr>
          <w:rFonts w:cs="Arial"/>
          <w:sz w:val="20"/>
        </w:rPr>
      </w:pPr>
      <w:r w:rsidRPr="00C34429">
        <w:rPr>
          <w:rFonts w:cs="Arial"/>
          <w:sz w:val="20"/>
        </w:rPr>
        <w:t xml:space="preserve">Najveća dozvoljena izgrađenost čestice u zoni mješovite namjene, za gradnju prema članku 18. stavci 1. i 2. iznosi: </w:t>
      </w:r>
    </w:p>
    <w:p w14:paraId="3B2D726E" w14:textId="77777777" w:rsidR="00B2784D" w:rsidRPr="00C34429" w:rsidRDefault="00B2784D">
      <w:pPr>
        <w:pStyle w:val="Default"/>
        <w:widowControl w:val="0"/>
        <w:numPr>
          <w:ilvl w:val="0"/>
          <w:numId w:val="22"/>
        </w:numPr>
        <w:spacing w:after="120"/>
        <w:ind w:left="709" w:hanging="283"/>
        <w:jc w:val="both"/>
        <w:rPr>
          <w:rFonts w:ascii="Arial" w:hAnsi="Arial" w:cs="Arial"/>
          <w:color w:val="auto"/>
          <w:sz w:val="20"/>
          <w:szCs w:val="20"/>
        </w:rPr>
      </w:pPr>
      <w:r w:rsidRPr="00C34429">
        <w:rPr>
          <w:rFonts w:ascii="Arial" w:hAnsi="Arial" w:cs="Arial"/>
          <w:color w:val="auto"/>
          <w:sz w:val="20"/>
          <w:szCs w:val="20"/>
        </w:rPr>
        <w:t>za samostojeće i poluugrađene stambene, stambeno - poslovne i poslovne građevine iznosi 40 % (k</w:t>
      </w:r>
      <w:r w:rsidRPr="00C34429">
        <w:rPr>
          <w:rFonts w:ascii="Arial" w:hAnsi="Arial" w:cs="Arial"/>
          <w:color w:val="auto"/>
          <w:sz w:val="20"/>
          <w:szCs w:val="20"/>
          <w:vertAlign w:val="subscript"/>
        </w:rPr>
        <w:t>ig</w:t>
      </w:r>
      <w:r w:rsidRPr="00C34429">
        <w:rPr>
          <w:rFonts w:ascii="Arial" w:hAnsi="Arial" w:cs="Arial"/>
          <w:color w:val="auto"/>
          <w:sz w:val="20"/>
          <w:szCs w:val="20"/>
        </w:rPr>
        <w:t>=0,4)</w:t>
      </w:r>
    </w:p>
    <w:p w14:paraId="598BBFA6" w14:textId="77777777" w:rsidR="00B2784D" w:rsidRPr="00C34429" w:rsidRDefault="00B2784D">
      <w:pPr>
        <w:pStyle w:val="Default"/>
        <w:widowControl w:val="0"/>
        <w:numPr>
          <w:ilvl w:val="0"/>
          <w:numId w:val="22"/>
        </w:numPr>
        <w:spacing w:after="120"/>
        <w:ind w:left="709" w:hanging="283"/>
        <w:jc w:val="both"/>
        <w:rPr>
          <w:rFonts w:ascii="Arial" w:hAnsi="Arial" w:cs="Arial"/>
          <w:color w:val="auto"/>
          <w:sz w:val="20"/>
          <w:szCs w:val="20"/>
        </w:rPr>
      </w:pPr>
      <w:r w:rsidRPr="00C34429">
        <w:rPr>
          <w:rFonts w:ascii="Arial" w:hAnsi="Arial" w:cs="Arial"/>
          <w:color w:val="auto"/>
          <w:sz w:val="20"/>
          <w:szCs w:val="20"/>
        </w:rPr>
        <w:t>za građevine u nizu 50 % (k</w:t>
      </w:r>
      <w:r w:rsidRPr="00C34429">
        <w:rPr>
          <w:rFonts w:ascii="Arial" w:hAnsi="Arial" w:cs="Arial"/>
          <w:color w:val="auto"/>
          <w:sz w:val="20"/>
          <w:szCs w:val="20"/>
          <w:vertAlign w:val="subscript"/>
        </w:rPr>
        <w:t>ig</w:t>
      </w:r>
      <w:r w:rsidRPr="00C34429">
        <w:rPr>
          <w:rFonts w:ascii="Arial" w:hAnsi="Arial" w:cs="Arial"/>
          <w:color w:val="auto"/>
          <w:sz w:val="20"/>
          <w:szCs w:val="20"/>
        </w:rPr>
        <w:t>=0,5)</w:t>
      </w:r>
    </w:p>
    <w:p w14:paraId="61442D67" w14:textId="77777777" w:rsidR="00B2784D" w:rsidRPr="00C34429" w:rsidRDefault="00B2784D">
      <w:pPr>
        <w:pStyle w:val="Default"/>
        <w:widowControl w:val="0"/>
        <w:numPr>
          <w:ilvl w:val="0"/>
          <w:numId w:val="22"/>
        </w:numPr>
        <w:spacing w:after="120"/>
        <w:ind w:left="709" w:hanging="283"/>
        <w:jc w:val="both"/>
        <w:rPr>
          <w:rFonts w:ascii="Arial" w:hAnsi="Arial" w:cs="Arial"/>
          <w:color w:val="auto"/>
          <w:sz w:val="20"/>
          <w:szCs w:val="20"/>
        </w:rPr>
      </w:pPr>
      <w:r w:rsidRPr="00C34429">
        <w:rPr>
          <w:rFonts w:ascii="Arial" w:hAnsi="Arial" w:cs="Arial"/>
          <w:color w:val="auto"/>
          <w:sz w:val="20"/>
          <w:szCs w:val="20"/>
        </w:rPr>
        <w:t>za interpolirane građevine 70 % (k</w:t>
      </w:r>
      <w:r w:rsidRPr="00C34429">
        <w:rPr>
          <w:rFonts w:ascii="Arial" w:hAnsi="Arial" w:cs="Arial"/>
          <w:color w:val="auto"/>
          <w:sz w:val="20"/>
          <w:szCs w:val="20"/>
          <w:vertAlign w:val="subscript"/>
        </w:rPr>
        <w:t>ig</w:t>
      </w:r>
      <w:r w:rsidRPr="00C34429">
        <w:rPr>
          <w:rFonts w:ascii="Arial" w:hAnsi="Arial" w:cs="Arial"/>
          <w:color w:val="auto"/>
          <w:sz w:val="20"/>
          <w:szCs w:val="20"/>
        </w:rPr>
        <w:t>=0,7).</w:t>
      </w:r>
    </w:p>
    <w:p w14:paraId="0F8EAA0E" w14:textId="77777777" w:rsidR="00B2784D" w:rsidRPr="00C34429" w:rsidRDefault="00B2784D">
      <w:pPr>
        <w:widowControl w:val="0"/>
        <w:numPr>
          <w:ilvl w:val="0"/>
          <w:numId w:val="101"/>
        </w:numPr>
        <w:tabs>
          <w:tab w:val="left" w:pos="426"/>
        </w:tabs>
        <w:suppressAutoHyphens w:val="0"/>
        <w:autoSpaceDE w:val="0"/>
        <w:autoSpaceDN w:val="0"/>
        <w:adjustRightInd w:val="0"/>
        <w:jc w:val="both"/>
        <w:rPr>
          <w:rFonts w:cs="Arial"/>
          <w:sz w:val="20"/>
        </w:rPr>
      </w:pPr>
      <w:r w:rsidRPr="00C34429">
        <w:rPr>
          <w:rFonts w:cs="Arial"/>
          <w:sz w:val="20"/>
        </w:rPr>
        <w:t>Najveća dozvoljena izgrađenost za višestambene građevine iznosi 40 % (kig=0,4)</w:t>
      </w:r>
    </w:p>
    <w:p w14:paraId="6F1E8232" w14:textId="77777777" w:rsidR="00B2784D" w:rsidRPr="00C34429" w:rsidRDefault="00B2784D">
      <w:pPr>
        <w:widowControl w:val="0"/>
        <w:numPr>
          <w:ilvl w:val="0"/>
          <w:numId w:val="101"/>
        </w:numPr>
        <w:tabs>
          <w:tab w:val="left" w:pos="426"/>
        </w:tabs>
        <w:suppressAutoHyphens w:val="0"/>
        <w:autoSpaceDE w:val="0"/>
        <w:autoSpaceDN w:val="0"/>
        <w:adjustRightInd w:val="0"/>
        <w:jc w:val="both"/>
        <w:rPr>
          <w:rFonts w:cs="Arial"/>
          <w:sz w:val="20"/>
        </w:rPr>
      </w:pPr>
      <w:r w:rsidRPr="00C34429">
        <w:rPr>
          <w:rFonts w:cs="Arial"/>
          <w:sz w:val="20"/>
        </w:rPr>
        <w:t>Na građevnim česticama površine od 1000 m</w:t>
      </w:r>
      <w:r w:rsidRPr="00C34429">
        <w:rPr>
          <w:rFonts w:cs="Arial"/>
          <w:sz w:val="20"/>
          <w:vertAlign w:val="superscript"/>
        </w:rPr>
        <w:t>2</w:t>
      </w:r>
      <w:r w:rsidRPr="00C34429">
        <w:rPr>
          <w:rFonts w:cs="Arial"/>
          <w:sz w:val="20"/>
        </w:rPr>
        <w:t xml:space="preserve"> do 1330 m</w:t>
      </w:r>
      <w:r w:rsidRPr="00C34429">
        <w:rPr>
          <w:rFonts w:cs="Arial"/>
          <w:sz w:val="20"/>
          <w:vertAlign w:val="superscript"/>
        </w:rPr>
        <w:t>2</w:t>
      </w:r>
      <w:r w:rsidRPr="00C34429">
        <w:rPr>
          <w:rFonts w:cs="Arial"/>
          <w:sz w:val="20"/>
        </w:rPr>
        <w:t xml:space="preserve"> izgrađenost može iznositi 400 m</w:t>
      </w:r>
      <w:r w:rsidRPr="00C34429">
        <w:rPr>
          <w:rFonts w:cs="Arial"/>
          <w:sz w:val="20"/>
          <w:vertAlign w:val="superscript"/>
        </w:rPr>
        <w:t>2</w:t>
      </w:r>
      <w:r w:rsidRPr="00C34429">
        <w:rPr>
          <w:rFonts w:cs="Arial"/>
          <w:sz w:val="20"/>
        </w:rPr>
        <w:t>, a na česticama površine veće od 1330 m</w:t>
      </w:r>
      <w:r w:rsidRPr="00C34429">
        <w:rPr>
          <w:rFonts w:cs="Arial"/>
          <w:sz w:val="20"/>
          <w:vertAlign w:val="superscript"/>
        </w:rPr>
        <w:t>2</w:t>
      </w:r>
      <w:r w:rsidRPr="00C34429">
        <w:rPr>
          <w:rFonts w:cs="Arial"/>
          <w:sz w:val="20"/>
        </w:rPr>
        <w:t xml:space="preserve"> maksimalni koeficijent izgrađenosti (kig) za stambene i višestambene građevine može iznositi 0,3. </w:t>
      </w:r>
    </w:p>
    <w:p w14:paraId="0075B154" w14:textId="77777777" w:rsidR="00B2784D" w:rsidRPr="00C34429" w:rsidRDefault="00B2784D">
      <w:pPr>
        <w:widowControl w:val="0"/>
        <w:numPr>
          <w:ilvl w:val="0"/>
          <w:numId w:val="101"/>
        </w:numPr>
        <w:tabs>
          <w:tab w:val="left" w:pos="426"/>
        </w:tabs>
        <w:suppressAutoHyphens w:val="0"/>
        <w:autoSpaceDE w:val="0"/>
        <w:autoSpaceDN w:val="0"/>
        <w:adjustRightInd w:val="0"/>
        <w:jc w:val="both"/>
        <w:rPr>
          <w:rFonts w:cs="Arial"/>
          <w:sz w:val="20"/>
        </w:rPr>
      </w:pPr>
      <w:r w:rsidRPr="00C34429">
        <w:rPr>
          <w:rFonts w:cs="Arial"/>
          <w:sz w:val="20"/>
        </w:rPr>
        <w:t>Nenatkrivene terase u razini terena, opločene staze i pristupni putovi u razini terena, cisterne za vodu i sabirne jame zapremine do 27 m</w:t>
      </w:r>
      <w:r w:rsidRPr="00C34429">
        <w:rPr>
          <w:rFonts w:cs="Arial"/>
          <w:sz w:val="20"/>
          <w:vertAlign w:val="superscript"/>
        </w:rPr>
        <w:t>3</w:t>
      </w:r>
      <w:r w:rsidRPr="00C34429">
        <w:rPr>
          <w:rFonts w:cs="Arial"/>
          <w:sz w:val="20"/>
        </w:rPr>
        <w:t xml:space="preserve"> s gornjom plohom u razini terena,  otvoreni bazeni s gornjom plohom u razini terena, spremnik za smještaj tipskih kontejnera za komunalni otpad, prilazne stube uz građevinu (do najviše  60 cm visine zadnje stube iznad terena), potpuno ukopane etaže (sa slojem terena visine najmanje 60 cm iznad), odnosno građevine određene zakonskim i drugim propisima, ne ubrajaju se u izgrađenu površinu čestice.</w:t>
      </w:r>
    </w:p>
    <w:p w14:paraId="3E208C0D" w14:textId="77777777" w:rsidR="00B2784D" w:rsidRPr="00C34429" w:rsidRDefault="00B2784D">
      <w:pPr>
        <w:widowControl w:val="0"/>
        <w:numPr>
          <w:ilvl w:val="0"/>
          <w:numId w:val="101"/>
        </w:numPr>
        <w:tabs>
          <w:tab w:val="left" w:pos="426"/>
        </w:tabs>
        <w:suppressAutoHyphens w:val="0"/>
        <w:autoSpaceDE w:val="0"/>
        <w:autoSpaceDN w:val="0"/>
        <w:adjustRightInd w:val="0"/>
        <w:jc w:val="both"/>
        <w:rPr>
          <w:rFonts w:cs="Arial"/>
          <w:sz w:val="20"/>
        </w:rPr>
      </w:pPr>
      <w:r w:rsidRPr="00C34429">
        <w:rPr>
          <w:rFonts w:cs="Arial"/>
          <w:sz w:val="20"/>
        </w:rPr>
        <w:t xml:space="preserve">Za građevine gospodarske i poslovne djelatnosti (I) koje se nalaze unutar građevinskog područja naselja (u zonama u kojima je dozvoljena njihova gradnja) vrijede uvjeti izgradnje prema naslovu 3.3.2.1. Građevinska područja za gospodarsku izgradnju – proizvodna i poslovna namjena, a koji nisu u suprotnosti sa sljedećim uvjetima: najveća izgrađenost građevne čestice iznosi 60 %, visina građevine određuje se kao za stambene, stambeno-poslovne i poslovne građevine prema uvjetima zone u kojoj se nalaze. </w:t>
      </w:r>
    </w:p>
    <w:p w14:paraId="01A9B2D5" w14:textId="77777777" w:rsidR="00B2784D" w:rsidRPr="00C34429" w:rsidRDefault="00B2784D">
      <w:pPr>
        <w:widowControl w:val="0"/>
        <w:numPr>
          <w:ilvl w:val="0"/>
          <w:numId w:val="101"/>
        </w:numPr>
        <w:tabs>
          <w:tab w:val="left" w:pos="426"/>
        </w:tabs>
        <w:suppressAutoHyphens w:val="0"/>
        <w:autoSpaceDE w:val="0"/>
        <w:autoSpaceDN w:val="0"/>
        <w:adjustRightInd w:val="0"/>
        <w:jc w:val="both"/>
        <w:rPr>
          <w:rFonts w:cs="Arial"/>
          <w:sz w:val="20"/>
        </w:rPr>
      </w:pPr>
      <w:r w:rsidRPr="00C34429">
        <w:rPr>
          <w:rFonts w:cs="Arial"/>
          <w:sz w:val="20"/>
        </w:rPr>
        <w:t>Koeficijenti izgrađenosti navedeni ovim člankom, uvećavaju se za 10 % u slučaju postavljanja solarnih kolektora/fotonaponskih ćelija na teren okućnice građevne čestice ili gradnjom pomoćne građevine koja služi za proizvodnju energije iz alternativnih izvora.</w:t>
      </w:r>
    </w:p>
    <w:p w14:paraId="663E47BB" w14:textId="77777777" w:rsidR="00B2784D" w:rsidRPr="00C34429" w:rsidRDefault="00B2784D">
      <w:pPr>
        <w:widowControl w:val="0"/>
        <w:numPr>
          <w:ilvl w:val="0"/>
          <w:numId w:val="101"/>
        </w:numPr>
        <w:tabs>
          <w:tab w:val="left" w:pos="426"/>
        </w:tabs>
        <w:suppressAutoHyphens w:val="0"/>
        <w:autoSpaceDE w:val="0"/>
        <w:autoSpaceDN w:val="0"/>
        <w:adjustRightInd w:val="0"/>
        <w:jc w:val="both"/>
        <w:rPr>
          <w:rFonts w:cs="Arial"/>
          <w:sz w:val="20"/>
        </w:rPr>
      </w:pPr>
      <w:r w:rsidRPr="00C34429">
        <w:rPr>
          <w:rFonts w:cs="Arial"/>
          <w:sz w:val="20"/>
        </w:rPr>
        <w:t>U izgrađenim dijelovima građevinskog područja naselja (zatečeno stanje) mogu se zadržati postojeći koeficijenti izgrađenosti građevnih čestica prilikom nove gradnje.</w:t>
      </w:r>
    </w:p>
    <w:p w14:paraId="7E52AD2B" w14:textId="77777777" w:rsidR="00B2784D" w:rsidRPr="00C34429" w:rsidRDefault="00B2784D">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37" w:name="_Toc419887325"/>
      <w:bookmarkEnd w:id="37"/>
    </w:p>
    <w:p w14:paraId="44CA46ED" w14:textId="77777777" w:rsidR="00B2784D" w:rsidRPr="00C34429" w:rsidRDefault="00B2784D">
      <w:pPr>
        <w:widowControl w:val="0"/>
        <w:numPr>
          <w:ilvl w:val="0"/>
          <w:numId w:val="102"/>
        </w:numPr>
        <w:tabs>
          <w:tab w:val="left" w:pos="426"/>
        </w:tabs>
        <w:suppressAutoHyphens w:val="0"/>
        <w:autoSpaceDE w:val="0"/>
        <w:autoSpaceDN w:val="0"/>
        <w:adjustRightInd w:val="0"/>
        <w:jc w:val="both"/>
        <w:rPr>
          <w:rFonts w:cs="Arial"/>
          <w:sz w:val="20"/>
        </w:rPr>
      </w:pPr>
      <w:r w:rsidRPr="00C34429">
        <w:rPr>
          <w:rFonts w:cs="Arial"/>
          <w:sz w:val="20"/>
        </w:rPr>
        <w:t>Regulacijska linija odvaja javnu površinu od privatne (u smislu korištenja). Građevinska linija određuje poziciju na kojoj se građevina mora graditi. Udaljenost građevinske linije od regulacijske linije iznosi najmanje 5,0 m.</w:t>
      </w:r>
    </w:p>
    <w:p w14:paraId="1F0FD920" w14:textId="77777777" w:rsidR="00B2784D" w:rsidRPr="00C34429" w:rsidRDefault="00B2784D">
      <w:pPr>
        <w:widowControl w:val="0"/>
        <w:numPr>
          <w:ilvl w:val="0"/>
          <w:numId w:val="102"/>
        </w:numPr>
        <w:tabs>
          <w:tab w:val="left" w:pos="426"/>
        </w:tabs>
        <w:suppressAutoHyphens w:val="0"/>
        <w:autoSpaceDE w:val="0"/>
        <w:autoSpaceDN w:val="0"/>
        <w:adjustRightInd w:val="0"/>
        <w:jc w:val="both"/>
        <w:rPr>
          <w:rFonts w:cs="Arial"/>
          <w:sz w:val="20"/>
        </w:rPr>
      </w:pPr>
      <w:r w:rsidRPr="00C34429">
        <w:rPr>
          <w:rFonts w:cs="Arial"/>
          <w:sz w:val="20"/>
        </w:rPr>
        <w:t>Iznimno, ako se građevinska linija planirane građevine prilagođava građevinskoj (uličnoj) liniji koju određuje položaj izgrađenih građevina, te kada je smještaj građevine uvjetovan konfiguracijom terena, udaljenost građevinske linije može biti i manja ili se građevinska i regulacijska linija mogu i preklapati.</w:t>
      </w:r>
    </w:p>
    <w:p w14:paraId="3E097119" w14:textId="77777777" w:rsidR="00B2784D" w:rsidRPr="00C34429" w:rsidRDefault="00B2784D">
      <w:pPr>
        <w:widowControl w:val="0"/>
        <w:numPr>
          <w:ilvl w:val="0"/>
          <w:numId w:val="102"/>
        </w:numPr>
        <w:tabs>
          <w:tab w:val="left" w:pos="426"/>
        </w:tabs>
        <w:suppressAutoHyphens w:val="0"/>
        <w:autoSpaceDE w:val="0"/>
        <w:autoSpaceDN w:val="0"/>
        <w:adjustRightInd w:val="0"/>
        <w:jc w:val="both"/>
        <w:rPr>
          <w:rFonts w:cs="Arial"/>
          <w:sz w:val="20"/>
        </w:rPr>
      </w:pPr>
      <w:r w:rsidRPr="00C34429">
        <w:rPr>
          <w:rFonts w:cs="Arial"/>
          <w:sz w:val="20"/>
        </w:rPr>
        <w:t>U slučaju formiranja novih uličnih poteza bez donošenja plana užeg područja udaljenost ulične građevinske linije od regulacijske linije ne može biti manja od 5,0 m.</w:t>
      </w:r>
    </w:p>
    <w:p w14:paraId="0B44A912" w14:textId="77777777" w:rsidR="00B2784D" w:rsidRPr="00C34429" w:rsidRDefault="00B2784D">
      <w:pPr>
        <w:widowControl w:val="0"/>
        <w:numPr>
          <w:ilvl w:val="0"/>
          <w:numId w:val="102"/>
        </w:numPr>
        <w:tabs>
          <w:tab w:val="left" w:pos="426"/>
        </w:tabs>
        <w:suppressAutoHyphens w:val="0"/>
        <w:autoSpaceDE w:val="0"/>
        <w:autoSpaceDN w:val="0"/>
        <w:adjustRightInd w:val="0"/>
        <w:jc w:val="both"/>
        <w:rPr>
          <w:rFonts w:cs="Arial"/>
          <w:sz w:val="20"/>
        </w:rPr>
      </w:pPr>
      <w:r w:rsidRPr="00C34429">
        <w:rPr>
          <w:rFonts w:cs="Arial"/>
          <w:sz w:val="20"/>
        </w:rPr>
        <w:t>Stambene, stambeno-poslovne i poslovne građevine se u pravilu grade na uličnoj građevinskoj liniji, a pomoćne, gospodarske i dvorišne poslovne građevine u dubini čestice, iza tih građevina.</w:t>
      </w:r>
    </w:p>
    <w:p w14:paraId="6416DAF9" w14:textId="77777777" w:rsidR="00B2784D" w:rsidRPr="00C34429" w:rsidRDefault="00B2784D">
      <w:pPr>
        <w:widowControl w:val="0"/>
        <w:numPr>
          <w:ilvl w:val="0"/>
          <w:numId w:val="102"/>
        </w:numPr>
        <w:tabs>
          <w:tab w:val="left" w:pos="426"/>
        </w:tabs>
        <w:suppressAutoHyphens w:val="0"/>
        <w:autoSpaceDE w:val="0"/>
        <w:autoSpaceDN w:val="0"/>
        <w:adjustRightInd w:val="0"/>
        <w:jc w:val="both"/>
        <w:rPr>
          <w:rFonts w:cs="Arial"/>
          <w:sz w:val="20"/>
        </w:rPr>
      </w:pPr>
      <w:r w:rsidRPr="00C34429">
        <w:rPr>
          <w:rFonts w:cs="Arial"/>
          <w:sz w:val="20"/>
        </w:rPr>
        <w:t>Iznimno se može dozvoliti i drugačiji smještaj građevina na čestici, ukoliko konfiguracija terena, oblik i veličina čestice, tehnički, prostorni, estetski, prometni i parkirališni uvjeti, te tradicijska organizacija čestice ne dozvoljavaju način izgradnje određen u prethodnom stavku ovoga članka, a što će se definirati u postupku ishođenja potrebnih akata za lokaciju i gradnju.</w:t>
      </w:r>
    </w:p>
    <w:p w14:paraId="5BDB6E94" w14:textId="77777777" w:rsidR="00B2784D" w:rsidRPr="00E44199" w:rsidRDefault="00B2784D">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38" w:name="_Toc419887326"/>
      <w:bookmarkEnd w:id="38"/>
    </w:p>
    <w:p w14:paraId="0C2E01BB" w14:textId="77777777" w:rsidR="00B2784D" w:rsidRPr="00E44199" w:rsidRDefault="00B2784D">
      <w:pPr>
        <w:widowControl w:val="0"/>
        <w:numPr>
          <w:ilvl w:val="0"/>
          <w:numId w:val="103"/>
        </w:numPr>
        <w:tabs>
          <w:tab w:val="left" w:pos="426"/>
        </w:tabs>
        <w:suppressAutoHyphens w:val="0"/>
        <w:autoSpaceDE w:val="0"/>
        <w:autoSpaceDN w:val="0"/>
        <w:adjustRightInd w:val="0"/>
        <w:jc w:val="both"/>
        <w:rPr>
          <w:rFonts w:cs="Arial"/>
          <w:sz w:val="20"/>
        </w:rPr>
      </w:pPr>
      <w:bookmarkStart w:id="39" w:name="_Hlk190974628"/>
      <w:r w:rsidRPr="00E44199">
        <w:rPr>
          <w:rFonts w:cs="Arial"/>
          <w:sz w:val="20"/>
        </w:rPr>
        <w:t>Građevina s otvorima na pročelju prema susjednim međama, mora biti udaljena od susjednih međa najmanje 3 metra. Može se smjestiti i na udaljenosti manjoj od 3 metra od jedne međe građevne čestice, ali ne manjoj od 1 metar za slobodnostojeće građevine</w:t>
      </w:r>
      <w:r w:rsidR="00383A1E" w:rsidRPr="00E44199">
        <w:rPr>
          <w:rFonts w:cs="Arial"/>
          <w:sz w:val="20"/>
        </w:rPr>
        <w:t>, osim građevina koje se nalaze uz javne zelene površine (Z) južno od ulice Stjepana Radića u naselju Bedekovčina gdje ta udaljenost ne može biti manja od 5 m</w:t>
      </w:r>
      <w:r w:rsidRPr="00E44199">
        <w:rPr>
          <w:rFonts w:cs="Arial"/>
          <w:sz w:val="20"/>
        </w:rPr>
        <w:t>.</w:t>
      </w:r>
      <w:r w:rsidR="00383A1E" w:rsidRPr="00E44199">
        <w:rPr>
          <w:rFonts w:cs="Arial"/>
          <w:sz w:val="20"/>
        </w:rPr>
        <w:t xml:space="preserve"> </w:t>
      </w:r>
    </w:p>
    <w:bookmarkEnd w:id="39"/>
    <w:p w14:paraId="5C050DDE" w14:textId="77777777" w:rsidR="00B2784D" w:rsidRPr="00C34429" w:rsidRDefault="00B2784D">
      <w:pPr>
        <w:widowControl w:val="0"/>
        <w:numPr>
          <w:ilvl w:val="0"/>
          <w:numId w:val="103"/>
        </w:numPr>
        <w:tabs>
          <w:tab w:val="left" w:pos="426"/>
        </w:tabs>
        <w:suppressAutoHyphens w:val="0"/>
        <w:autoSpaceDE w:val="0"/>
        <w:autoSpaceDN w:val="0"/>
        <w:adjustRightInd w:val="0"/>
        <w:jc w:val="both"/>
        <w:rPr>
          <w:rFonts w:cs="Arial"/>
          <w:sz w:val="20"/>
        </w:rPr>
      </w:pPr>
      <w:r w:rsidRPr="00C34429">
        <w:rPr>
          <w:rFonts w:cs="Arial"/>
          <w:sz w:val="20"/>
        </w:rPr>
        <w:t>Na dijelu građevine koja je izgrađena na udaljenosti manjoj od 3 m od susjedne međe ne mogu se projektirati niti izvoditi otvori, osim u slučaju kad je susjedna čestica javna, zelena ili prometna površina.</w:t>
      </w:r>
    </w:p>
    <w:p w14:paraId="48F1DA8F" w14:textId="77777777" w:rsidR="00B2784D" w:rsidRPr="00C34429" w:rsidRDefault="00B2784D">
      <w:pPr>
        <w:widowControl w:val="0"/>
        <w:numPr>
          <w:ilvl w:val="0"/>
          <w:numId w:val="103"/>
        </w:numPr>
        <w:tabs>
          <w:tab w:val="left" w:pos="426"/>
        </w:tabs>
        <w:suppressAutoHyphens w:val="0"/>
        <w:autoSpaceDE w:val="0"/>
        <w:autoSpaceDN w:val="0"/>
        <w:adjustRightInd w:val="0"/>
        <w:jc w:val="both"/>
        <w:rPr>
          <w:rFonts w:cs="Arial"/>
          <w:sz w:val="20"/>
        </w:rPr>
      </w:pPr>
      <w:r w:rsidRPr="00C34429">
        <w:rPr>
          <w:rFonts w:cs="Arial"/>
          <w:sz w:val="20"/>
        </w:rPr>
        <w:t>Otvorima u smislu ovoga članka ne smatraju se nepomična ostakljenja neprozirnim staklom ili staklenom opekom, nepomična ostakljenja običnim staklom do veličine 60</w:t>
      </w:r>
      <w:r w:rsidRPr="00C34429">
        <w:rPr>
          <w:rFonts w:cs="Arial"/>
          <w:sz w:val="20"/>
        </w:rPr>
        <w:sym w:font="Symbol" w:char="F0B4"/>
      </w:r>
      <w:r w:rsidRPr="00C34429">
        <w:rPr>
          <w:rFonts w:cs="Arial"/>
          <w:sz w:val="20"/>
        </w:rPr>
        <w:t>60 cm, ventilacijski otvori do veličine 20x20 cm.</w:t>
      </w:r>
    </w:p>
    <w:p w14:paraId="015A82C9" w14:textId="77777777" w:rsidR="00B2784D" w:rsidRPr="00C34429" w:rsidRDefault="00B2784D">
      <w:pPr>
        <w:widowControl w:val="0"/>
        <w:numPr>
          <w:ilvl w:val="0"/>
          <w:numId w:val="103"/>
        </w:numPr>
        <w:tabs>
          <w:tab w:val="left" w:pos="426"/>
        </w:tabs>
        <w:suppressAutoHyphens w:val="0"/>
        <w:autoSpaceDE w:val="0"/>
        <w:autoSpaceDN w:val="0"/>
        <w:adjustRightInd w:val="0"/>
        <w:jc w:val="both"/>
        <w:rPr>
          <w:rFonts w:cs="Arial"/>
          <w:sz w:val="20"/>
        </w:rPr>
      </w:pPr>
      <w:r w:rsidRPr="00C34429">
        <w:rPr>
          <w:rFonts w:cs="Arial"/>
          <w:sz w:val="20"/>
        </w:rPr>
        <w:t xml:space="preserve">Udaljenost od bočne međe mjeri se od pročelja građevine. </w:t>
      </w:r>
    </w:p>
    <w:p w14:paraId="0857FC8A" w14:textId="77777777" w:rsidR="00B2784D" w:rsidRPr="00C34429" w:rsidRDefault="00B2784D">
      <w:pPr>
        <w:widowControl w:val="0"/>
        <w:numPr>
          <w:ilvl w:val="0"/>
          <w:numId w:val="103"/>
        </w:numPr>
        <w:tabs>
          <w:tab w:val="left" w:pos="426"/>
        </w:tabs>
        <w:suppressAutoHyphens w:val="0"/>
        <w:autoSpaceDE w:val="0"/>
        <w:autoSpaceDN w:val="0"/>
        <w:adjustRightInd w:val="0"/>
        <w:jc w:val="both"/>
        <w:rPr>
          <w:rFonts w:cs="Arial"/>
          <w:sz w:val="20"/>
        </w:rPr>
      </w:pPr>
      <w:r w:rsidRPr="00C34429">
        <w:rPr>
          <w:rFonts w:cs="Arial"/>
          <w:sz w:val="20"/>
        </w:rPr>
        <w:t>Ako se na bočnoj strani građevine gradi balkon, lođa ili prohodna terasa njihov vanjski rub mora biti udaljen najmanje 3,0 m od susjedne čestice.</w:t>
      </w:r>
    </w:p>
    <w:p w14:paraId="327FF15B" w14:textId="77777777" w:rsidR="00B2784D" w:rsidRPr="00C34429" w:rsidRDefault="00B2784D">
      <w:pPr>
        <w:widowControl w:val="0"/>
        <w:numPr>
          <w:ilvl w:val="0"/>
          <w:numId w:val="103"/>
        </w:numPr>
        <w:tabs>
          <w:tab w:val="left" w:pos="426"/>
        </w:tabs>
        <w:suppressAutoHyphens w:val="0"/>
        <w:autoSpaceDE w:val="0"/>
        <w:autoSpaceDN w:val="0"/>
        <w:adjustRightInd w:val="0"/>
        <w:jc w:val="both"/>
        <w:rPr>
          <w:rFonts w:cs="Arial"/>
          <w:sz w:val="20"/>
        </w:rPr>
      </w:pPr>
      <w:r w:rsidRPr="00C34429">
        <w:rPr>
          <w:rFonts w:cs="Arial"/>
          <w:sz w:val="20"/>
        </w:rPr>
        <w:t>Međusobna udaljenost između građevina ne može biti manja od 6,0 m, a izuzetno u gusto izgrađenim strukturama može biti i manja, ali ne manja od 4,0 m. Međusobni razmak između građevina zadržava se kod zatečenog stanja.</w:t>
      </w:r>
    </w:p>
    <w:p w14:paraId="715B1060" w14:textId="77777777" w:rsidR="00B2784D" w:rsidRPr="00C34429" w:rsidRDefault="00B2784D">
      <w:pPr>
        <w:widowControl w:val="0"/>
        <w:numPr>
          <w:ilvl w:val="0"/>
          <w:numId w:val="103"/>
        </w:numPr>
        <w:tabs>
          <w:tab w:val="left" w:pos="426"/>
        </w:tabs>
        <w:suppressAutoHyphens w:val="0"/>
        <w:autoSpaceDE w:val="0"/>
        <w:autoSpaceDN w:val="0"/>
        <w:adjustRightInd w:val="0"/>
        <w:jc w:val="both"/>
        <w:rPr>
          <w:rFonts w:cs="Arial"/>
          <w:sz w:val="20"/>
        </w:rPr>
      </w:pPr>
      <w:r w:rsidRPr="00C34429">
        <w:rPr>
          <w:rFonts w:cs="Arial"/>
          <w:sz w:val="20"/>
        </w:rPr>
        <w:t>Međusobna udaljenost višestambenih, odnosno poslovnih građevina i građevina društvene namjene, unutar mješovite zone, ne može biti manja od visine veće građevine (visine vijenca) ili ukupne visine veće građevine (visine sljemena) ako je građevina sa zabatom prema susjednoj građevini, osim pod uvjetom da je tehničkom dokumentacijom dokazano da je konstrukcija građevine otporna na rušenje od elementarnih nepogoda, ali ne manja od 4 m.</w:t>
      </w:r>
    </w:p>
    <w:p w14:paraId="4D90330A" w14:textId="77777777" w:rsidR="00B2784D" w:rsidRPr="00C34429" w:rsidRDefault="00B2784D">
      <w:pPr>
        <w:widowControl w:val="0"/>
        <w:numPr>
          <w:ilvl w:val="0"/>
          <w:numId w:val="103"/>
        </w:numPr>
        <w:tabs>
          <w:tab w:val="left" w:pos="426"/>
        </w:tabs>
        <w:suppressAutoHyphens w:val="0"/>
        <w:autoSpaceDE w:val="0"/>
        <w:autoSpaceDN w:val="0"/>
        <w:adjustRightInd w:val="0"/>
        <w:jc w:val="both"/>
        <w:rPr>
          <w:rFonts w:cs="Arial"/>
          <w:sz w:val="20"/>
        </w:rPr>
      </w:pPr>
      <w:r w:rsidRPr="00C34429">
        <w:rPr>
          <w:rFonts w:cs="Arial"/>
          <w:sz w:val="20"/>
        </w:rPr>
        <w:t>Ako između građevina iz stavka 7. ili prema individualnoj stambenoj građevini prolazi cesta, međusobna udaljenost ne može biti manja od Dmin=H1/2 + H2/2 + 5 m, gdje je:</w:t>
      </w:r>
    </w:p>
    <w:p w14:paraId="3002E81E" w14:textId="77777777" w:rsidR="00B2784D" w:rsidRPr="00C34429" w:rsidRDefault="00B2784D">
      <w:pPr>
        <w:pStyle w:val="Tijeloteksta"/>
        <w:numPr>
          <w:ilvl w:val="0"/>
          <w:numId w:val="23"/>
        </w:numPr>
        <w:suppressAutoHyphens w:val="0"/>
        <w:ind w:left="1134" w:hanging="708"/>
        <w:jc w:val="both"/>
        <w:rPr>
          <w:rFonts w:cs="Arial"/>
          <w:i w:val="0"/>
          <w:sz w:val="20"/>
          <w:lang w:val="hr-HR"/>
        </w:rPr>
      </w:pPr>
      <w:r w:rsidRPr="00C34429">
        <w:rPr>
          <w:rFonts w:cs="Arial"/>
          <w:i w:val="0"/>
          <w:sz w:val="20"/>
          <w:lang w:val="hr-HR"/>
        </w:rPr>
        <w:t>Dmin najmanja udaljenost zgrada mjerena na mjestu njihove najmanje udaljenosti</w:t>
      </w:r>
    </w:p>
    <w:p w14:paraId="7A8F866F" w14:textId="77777777" w:rsidR="00B2784D" w:rsidRPr="00C34429" w:rsidRDefault="00B2784D">
      <w:pPr>
        <w:pStyle w:val="Tijeloteksta"/>
        <w:numPr>
          <w:ilvl w:val="0"/>
          <w:numId w:val="23"/>
        </w:numPr>
        <w:suppressAutoHyphens w:val="0"/>
        <w:ind w:left="1134" w:hanging="708"/>
        <w:jc w:val="both"/>
        <w:rPr>
          <w:rFonts w:cs="Arial"/>
          <w:i w:val="0"/>
          <w:sz w:val="20"/>
          <w:lang w:val="hr-HR"/>
        </w:rPr>
      </w:pPr>
      <w:r w:rsidRPr="00C34429">
        <w:rPr>
          <w:rFonts w:cs="Arial"/>
          <w:i w:val="0"/>
          <w:sz w:val="20"/>
          <w:lang w:val="hr-HR"/>
        </w:rPr>
        <w:t>H1  visina prve zgrade mjerena do strehe, ako zgrada nije zabatom okrenuta prema susjednoj</w:t>
      </w:r>
    </w:p>
    <w:p w14:paraId="6F2551B9" w14:textId="77777777" w:rsidR="00B2784D" w:rsidRPr="00C34429" w:rsidRDefault="00B2784D">
      <w:pPr>
        <w:pStyle w:val="Tijeloteksta"/>
        <w:numPr>
          <w:ilvl w:val="0"/>
          <w:numId w:val="23"/>
        </w:numPr>
        <w:suppressAutoHyphens w:val="0"/>
        <w:ind w:left="1134" w:hanging="708"/>
        <w:jc w:val="both"/>
        <w:rPr>
          <w:rFonts w:cs="Arial"/>
          <w:i w:val="0"/>
          <w:sz w:val="20"/>
          <w:lang w:val="hr-HR"/>
        </w:rPr>
      </w:pPr>
      <w:r w:rsidRPr="00C34429">
        <w:rPr>
          <w:rFonts w:cs="Arial"/>
          <w:i w:val="0"/>
          <w:sz w:val="20"/>
          <w:lang w:val="hr-HR"/>
        </w:rPr>
        <w:t>H2  visina druge zgrade mjerena do strehe, ako zgrada nije zabatom okrenuta prema susjednoj</w:t>
      </w:r>
    </w:p>
    <w:p w14:paraId="05BD1AB9" w14:textId="77777777" w:rsidR="00B2784D" w:rsidRPr="00C34429" w:rsidRDefault="00B2784D">
      <w:pPr>
        <w:pStyle w:val="Tijeloteksta"/>
        <w:numPr>
          <w:ilvl w:val="0"/>
          <w:numId w:val="23"/>
        </w:numPr>
        <w:suppressAutoHyphens w:val="0"/>
        <w:ind w:left="1134" w:hanging="708"/>
        <w:jc w:val="both"/>
        <w:rPr>
          <w:rFonts w:cs="Arial"/>
          <w:i w:val="0"/>
          <w:sz w:val="20"/>
          <w:lang w:val="hr-HR"/>
        </w:rPr>
      </w:pPr>
      <w:r w:rsidRPr="00C34429">
        <w:rPr>
          <w:rFonts w:cs="Arial"/>
          <w:i w:val="0"/>
          <w:sz w:val="20"/>
          <w:lang w:val="hr-HR"/>
        </w:rPr>
        <w:t>Ako su zgrade okrenute zabatima računaju se visine do sljemena,</w:t>
      </w:r>
    </w:p>
    <w:p w14:paraId="42B6F011" w14:textId="77777777" w:rsidR="00B2784D" w:rsidRPr="00C34429" w:rsidRDefault="00B2784D" w:rsidP="00655B51">
      <w:pPr>
        <w:pStyle w:val="Default"/>
        <w:spacing w:after="120"/>
        <w:ind w:left="426"/>
        <w:jc w:val="both"/>
        <w:rPr>
          <w:rFonts w:ascii="Arial" w:hAnsi="Arial" w:cs="Arial"/>
          <w:color w:val="auto"/>
          <w:sz w:val="20"/>
          <w:szCs w:val="20"/>
        </w:rPr>
      </w:pPr>
      <w:r w:rsidRPr="00C34429">
        <w:rPr>
          <w:rFonts w:ascii="Arial" w:hAnsi="Arial" w:cs="Arial"/>
          <w:color w:val="auto"/>
          <w:sz w:val="20"/>
          <w:szCs w:val="20"/>
        </w:rPr>
        <w:t>osim pod uvjetom da je tehničkom dokumentacijom dokazano da je konstrukcija građevine otporna na rušenje od elementarnih nepogoda te da u slučaju ratnih razaranja rušenje objekta neće ugroziti prohodnost prometnice.</w:t>
      </w:r>
    </w:p>
    <w:p w14:paraId="7F24933D" w14:textId="77777777" w:rsidR="00B2784D" w:rsidRPr="00C34429" w:rsidRDefault="00B2784D">
      <w:pPr>
        <w:widowControl w:val="0"/>
        <w:numPr>
          <w:ilvl w:val="0"/>
          <w:numId w:val="103"/>
        </w:numPr>
        <w:tabs>
          <w:tab w:val="left" w:pos="426"/>
        </w:tabs>
        <w:suppressAutoHyphens w:val="0"/>
        <w:autoSpaceDE w:val="0"/>
        <w:autoSpaceDN w:val="0"/>
        <w:adjustRightInd w:val="0"/>
        <w:jc w:val="both"/>
        <w:rPr>
          <w:rFonts w:cs="Arial"/>
          <w:sz w:val="20"/>
        </w:rPr>
      </w:pPr>
      <w:r w:rsidRPr="00C34429">
        <w:rPr>
          <w:rFonts w:cs="Arial"/>
          <w:sz w:val="20"/>
        </w:rPr>
        <w:t>Na građevinama koje su udaljene manje od 3,0 m od ruba susjedne međe, a sljeme krova im je okomito na regulacijsku liniju, obavezno je postavljanje žljebova i snjegobrana.</w:t>
      </w:r>
    </w:p>
    <w:p w14:paraId="39318DE9" w14:textId="77777777" w:rsidR="00B2784D" w:rsidRPr="00C34429" w:rsidRDefault="00B2784D">
      <w:pPr>
        <w:widowControl w:val="0"/>
        <w:numPr>
          <w:ilvl w:val="0"/>
          <w:numId w:val="103"/>
        </w:numPr>
        <w:tabs>
          <w:tab w:val="left" w:pos="426"/>
        </w:tabs>
        <w:suppressAutoHyphens w:val="0"/>
        <w:autoSpaceDE w:val="0"/>
        <w:autoSpaceDN w:val="0"/>
        <w:adjustRightInd w:val="0"/>
        <w:jc w:val="both"/>
        <w:rPr>
          <w:rFonts w:cs="Arial"/>
          <w:sz w:val="20"/>
        </w:rPr>
      </w:pPr>
      <w:r w:rsidRPr="00C34429">
        <w:rPr>
          <w:rFonts w:cs="Arial"/>
          <w:sz w:val="20"/>
        </w:rPr>
        <w:t>Međusobni razmak između pomoćnih i gospodarskih građevina (vezanih uz poljoprivredu i djelatnosti OPG-a) može biti i manji od 4 m, ali ne manji od 1,5 m ukoliko se zadovolje uvjeti iz poglavlja Mjere zaštite od požara i eksplozija, ovih Odredbi.</w:t>
      </w:r>
    </w:p>
    <w:p w14:paraId="3D1DFC23" w14:textId="77777777" w:rsidR="00B2784D" w:rsidRPr="00C34429" w:rsidRDefault="00B2784D">
      <w:pPr>
        <w:widowControl w:val="0"/>
        <w:numPr>
          <w:ilvl w:val="0"/>
          <w:numId w:val="103"/>
        </w:numPr>
        <w:tabs>
          <w:tab w:val="left" w:pos="426"/>
        </w:tabs>
        <w:suppressAutoHyphens w:val="0"/>
        <w:autoSpaceDE w:val="0"/>
        <w:autoSpaceDN w:val="0"/>
        <w:adjustRightInd w:val="0"/>
        <w:jc w:val="both"/>
        <w:rPr>
          <w:rFonts w:cs="Arial"/>
          <w:sz w:val="20"/>
        </w:rPr>
      </w:pPr>
      <w:r w:rsidRPr="00C34429">
        <w:rPr>
          <w:rFonts w:cs="Arial"/>
          <w:sz w:val="20"/>
        </w:rPr>
        <w:t>Udaljenosti pomoćnih i gospodarskih građevina (vezanih uz poljoprivredu i djelatnosti OPG-a) određuje se prema stavcima od 1. do 5. ovoga članka.</w:t>
      </w:r>
    </w:p>
    <w:p w14:paraId="425E920C" w14:textId="77777777" w:rsidR="00B2784D" w:rsidRPr="00C34429" w:rsidRDefault="00B2784D">
      <w:pPr>
        <w:widowControl w:val="0"/>
        <w:numPr>
          <w:ilvl w:val="0"/>
          <w:numId w:val="103"/>
        </w:numPr>
        <w:tabs>
          <w:tab w:val="left" w:pos="426"/>
        </w:tabs>
        <w:suppressAutoHyphens w:val="0"/>
        <w:autoSpaceDE w:val="0"/>
        <w:autoSpaceDN w:val="0"/>
        <w:adjustRightInd w:val="0"/>
        <w:jc w:val="both"/>
        <w:rPr>
          <w:rFonts w:cs="Arial"/>
          <w:sz w:val="20"/>
        </w:rPr>
      </w:pPr>
      <w:r w:rsidRPr="00C34429">
        <w:rPr>
          <w:rFonts w:cs="Arial"/>
          <w:sz w:val="20"/>
        </w:rPr>
        <w:t xml:space="preserve">Na građevnoj čestici osnovne građevine, mogu se graditi pomoćne i gospodarske građevine bez izvora zagađenja kao: </w:t>
      </w:r>
    </w:p>
    <w:p w14:paraId="4115AD34" w14:textId="77777777" w:rsidR="00B2784D" w:rsidRPr="00C34429" w:rsidRDefault="00B2784D">
      <w:pPr>
        <w:pStyle w:val="Tijeloteksta"/>
        <w:numPr>
          <w:ilvl w:val="0"/>
          <w:numId w:val="23"/>
        </w:numPr>
        <w:suppressAutoHyphens w:val="0"/>
        <w:spacing w:after="60"/>
        <w:ind w:left="1134" w:hanging="709"/>
        <w:jc w:val="both"/>
        <w:rPr>
          <w:rFonts w:cs="Arial"/>
          <w:i w:val="0"/>
          <w:sz w:val="20"/>
          <w:lang w:val="hr-HR"/>
        </w:rPr>
      </w:pPr>
      <w:r w:rsidRPr="00C34429">
        <w:rPr>
          <w:rFonts w:cs="Arial"/>
          <w:i w:val="0"/>
          <w:sz w:val="20"/>
          <w:lang w:val="hr-HR"/>
        </w:rPr>
        <w:t xml:space="preserve">slobodnostojeće </w:t>
      </w:r>
    </w:p>
    <w:p w14:paraId="77A26B5F" w14:textId="77777777" w:rsidR="00B2784D" w:rsidRPr="00C34429" w:rsidRDefault="00B2784D">
      <w:pPr>
        <w:pStyle w:val="Tijeloteksta"/>
        <w:numPr>
          <w:ilvl w:val="0"/>
          <w:numId w:val="23"/>
        </w:numPr>
        <w:suppressAutoHyphens w:val="0"/>
        <w:spacing w:after="60"/>
        <w:ind w:left="1134" w:hanging="709"/>
        <w:jc w:val="both"/>
        <w:rPr>
          <w:rFonts w:cs="Arial"/>
          <w:i w:val="0"/>
          <w:sz w:val="20"/>
          <w:lang w:val="hr-HR"/>
        </w:rPr>
      </w:pPr>
      <w:r w:rsidRPr="00C34429">
        <w:rPr>
          <w:rFonts w:cs="Arial"/>
          <w:i w:val="0"/>
          <w:sz w:val="20"/>
          <w:lang w:val="hr-HR"/>
        </w:rPr>
        <w:t xml:space="preserve">poluugrađene </w:t>
      </w:r>
    </w:p>
    <w:p w14:paraId="2CFE004B" w14:textId="77777777" w:rsidR="00B2784D" w:rsidRPr="00383A1E" w:rsidRDefault="00B2784D">
      <w:pPr>
        <w:pStyle w:val="Tijeloteksta"/>
        <w:numPr>
          <w:ilvl w:val="0"/>
          <w:numId w:val="23"/>
        </w:numPr>
        <w:suppressAutoHyphens w:val="0"/>
        <w:spacing w:after="60"/>
        <w:ind w:left="1134" w:hanging="709"/>
        <w:jc w:val="both"/>
        <w:rPr>
          <w:rFonts w:cs="Arial"/>
          <w:i w:val="0"/>
          <w:sz w:val="20"/>
          <w:lang w:val="hr-HR"/>
        </w:rPr>
      </w:pPr>
      <w:r w:rsidRPr="00C34429">
        <w:rPr>
          <w:rFonts w:cs="Arial"/>
          <w:i w:val="0"/>
          <w:sz w:val="20"/>
          <w:lang w:val="hr-HR"/>
        </w:rPr>
        <w:t>povezane</w:t>
      </w:r>
      <w:r w:rsidRPr="00383A1E">
        <w:rPr>
          <w:rFonts w:cs="Arial"/>
          <w:i w:val="0"/>
          <w:sz w:val="20"/>
          <w:lang w:val="hr-HR"/>
        </w:rPr>
        <w:t xml:space="preserve"> uz osnovne građevine na čestici i povezane međusobno.</w:t>
      </w:r>
    </w:p>
    <w:p w14:paraId="275DFC90" w14:textId="77777777" w:rsidR="00B2784D" w:rsidRPr="00747A0C" w:rsidRDefault="00CD1F90" w:rsidP="00CD1F90">
      <w:pPr>
        <w:widowControl w:val="0"/>
        <w:suppressAutoHyphens w:val="0"/>
        <w:autoSpaceDE w:val="0"/>
        <w:autoSpaceDN w:val="0"/>
        <w:adjustRightInd w:val="0"/>
        <w:spacing w:before="300"/>
        <w:jc w:val="center"/>
        <w:outlineLvl w:val="4"/>
        <w:rPr>
          <w:b/>
          <w:bCs/>
          <w:sz w:val="20"/>
        </w:rPr>
      </w:pPr>
      <w:bookmarkStart w:id="40" w:name="_Toc419887327"/>
      <w:bookmarkEnd w:id="40"/>
      <w:r w:rsidRPr="00747A0C">
        <w:rPr>
          <w:b/>
          <w:bCs/>
          <w:sz w:val="20"/>
        </w:rPr>
        <w:t>Članak 31.</w:t>
      </w:r>
    </w:p>
    <w:p w14:paraId="5BAEE672" w14:textId="77777777" w:rsidR="0027376A" w:rsidRPr="00747A0C" w:rsidRDefault="00B2784D" w:rsidP="00655B51">
      <w:pPr>
        <w:widowControl w:val="0"/>
        <w:tabs>
          <w:tab w:val="left" w:pos="426"/>
        </w:tabs>
        <w:suppressAutoHyphens w:val="0"/>
        <w:autoSpaceDE w:val="0"/>
        <w:autoSpaceDN w:val="0"/>
        <w:adjustRightInd w:val="0"/>
        <w:jc w:val="both"/>
        <w:rPr>
          <w:rFonts w:cs="Arial"/>
          <w:sz w:val="20"/>
        </w:rPr>
      </w:pPr>
      <w:r w:rsidRPr="00747A0C">
        <w:rPr>
          <w:rFonts w:cs="Arial"/>
          <w:sz w:val="20"/>
        </w:rPr>
        <w:t>Bučne i potencijalno opasne građevine moraju biti udaljene od građevina stambene, poslovne i javne namjene na susjednim česticama najmanje 15 m.</w:t>
      </w:r>
    </w:p>
    <w:p w14:paraId="5FCB7DDA" w14:textId="77777777" w:rsidR="003A215A" w:rsidRPr="00CD1F90" w:rsidRDefault="003A215A">
      <w:pPr>
        <w:widowControl w:val="0"/>
        <w:numPr>
          <w:ilvl w:val="0"/>
          <w:numId w:val="214"/>
        </w:numPr>
        <w:suppressAutoHyphens w:val="0"/>
        <w:autoSpaceDE w:val="0"/>
        <w:autoSpaceDN w:val="0"/>
        <w:adjustRightInd w:val="0"/>
        <w:spacing w:before="300"/>
        <w:jc w:val="center"/>
        <w:outlineLvl w:val="4"/>
        <w:rPr>
          <w:b/>
          <w:bCs/>
          <w:sz w:val="20"/>
        </w:rPr>
      </w:pPr>
    </w:p>
    <w:p w14:paraId="1CA7F741" w14:textId="77777777" w:rsidR="003A215A" w:rsidRPr="00C34429" w:rsidRDefault="003A215A">
      <w:pPr>
        <w:widowControl w:val="0"/>
        <w:numPr>
          <w:ilvl w:val="0"/>
          <w:numId w:val="104"/>
        </w:numPr>
        <w:tabs>
          <w:tab w:val="left" w:pos="426"/>
        </w:tabs>
        <w:suppressAutoHyphens w:val="0"/>
        <w:autoSpaceDE w:val="0"/>
        <w:autoSpaceDN w:val="0"/>
        <w:adjustRightInd w:val="0"/>
        <w:spacing w:after="60"/>
        <w:jc w:val="both"/>
        <w:rPr>
          <w:rFonts w:cs="Arial"/>
          <w:sz w:val="20"/>
        </w:rPr>
      </w:pPr>
      <w:r w:rsidRPr="00C34429">
        <w:rPr>
          <w:rFonts w:cs="Arial"/>
          <w:sz w:val="20"/>
        </w:rPr>
        <w:t xml:space="preserve">Pomoćne građevine i gospodarske građevine (vezane uz poljoprivredu i djelatnosti OPG-a) mogu se graditi i kao dvojne  (na zajedničkom dvorišnom pravcu, na susjednoj čestici osnovne stambene građevine ili preko puta - prema zatečenom stanju) pod uvjetom da: </w:t>
      </w:r>
    </w:p>
    <w:p w14:paraId="72C53108" w14:textId="77777777" w:rsidR="003A215A" w:rsidRPr="00C34429" w:rsidRDefault="003A215A">
      <w:pPr>
        <w:widowControl w:val="0"/>
        <w:numPr>
          <w:ilvl w:val="0"/>
          <w:numId w:val="25"/>
        </w:numPr>
        <w:suppressAutoHyphens w:val="0"/>
        <w:autoSpaceDE w:val="0"/>
        <w:autoSpaceDN w:val="0"/>
        <w:adjustRightInd w:val="0"/>
        <w:spacing w:after="60"/>
        <w:ind w:left="1134" w:hanging="708"/>
        <w:jc w:val="both"/>
        <w:rPr>
          <w:rFonts w:cs="Arial"/>
          <w:sz w:val="20"/>
        </w:rPr>
      </w:pPr>
      <w:r w:rsidRPr="00C34429">
        <w:rPr>
          <w:rFonts w:cs="Arial"/>
          <w:sz w:val="20"/>
        </w:rPr>
        <w:t xml:space="preserve">su izgrađene od vatrootpornog materijala, odnosno da ih razdvajaju vatrootporni zidovi </w:t>
      </w:r>
    </w:p>
    <w:p w14:paraId="11F6F77F" w14:textId="77777777" w:rsidR="003A215A" w:rsidRPr="00C34429" w:rsidRDefault="003A215A">
      <w:pPr>
        <w:widowControl w:val="0"/>
        <w:numPr>
          <w:ilvl w:val="0"/>
          <w:numId w:val="25"/>
        </w:numPr>
        <w:suppressAutoHyphens w:val="0"/>
        <w:autoSpaceDE w:val="0"/>
        <w:autoSpaceDN w:val="0"/>
        <w:adjustRightInd w:val="0"/>
        <w:spacing w:after="60"/>
        <w:ind w:left="1134" w:hanging="708"/>
        <w:jc w:val="both"/>
        <w:rPr>
          <w:rFonts w:cs="Arial"/>
          <w:sz w:val="20"/>
        </w:rPr>
      </w:pPr>
      <w:r w:rsidRPr="00C34429">
        <w:rPr>
          <w:rFonts w:cs="Arial"/>
          <w:sz w:val="20"/>
        </w:rPr>
        <w:t xml:space="preserve">da se u zidu prema susjedu ne izvode otvori </w:t>
      </w:r>
    </w:p>
    <w:p w14:paraId="4A8172B7" w14:textId="77777777" w:rsidR="003A215A" w:rsidRPr="00C34429" w:rsidRDefault="003A215A">
      <w:pPr>
        <w:widowControl w:val="0"/>
        <w:numPr>
          <w:ilvl w:val="0"/>
          <w:numId w:val="25"/>
        </w:numPr>
        <w:suppressAutoHyphens w:val="0"/>
        <w:autoSpaceDE w:val="0"/>
        <w:autoSpaceDN w:val="0"/>
        <w:adjustRightInd w:val="0"/>
        <w:ind w:left="1134" w:hanging="708"/>
        <w:jc w:val="both"/>
        <w:rPr>
          <w:rFonts w:cs="Arial"/>
          <w:sz w:val="20"/>
        </w:rPr>
      </w:pPr>
      <w:r w:rsidRPr="00C34429">
        <w:rPr>
          <w:rFonts w:cs="Arial"/>
          <w:sz w:val="20"/>
        </w:rPr>
        <w:t>da se odvod krovne vode i snijega riješi na pripadajuću česticu.</w:t>
      </w:r>
    </w:p>
    <w:p w14:paraId="631ABD6E" w14:textId="77777777" w:rsidR="003A215A" w:rsidRPr="00C34429" w:rsidRDefault="003A215A">
      <w:pPr>
        <w:widowControl w:val="0"/>
        <w:numPr>
          <w:ilvl w:val="0"/>
          <w:numId w:val="104"/>
        </w:numPr>
        <w:tabs>
          <w:tab w:val="left" w:pos="426"/>
        </w:tabs>
        <w:suppressAutoHyphens w:val="0"/>
        <w:autoSpaceDE w:val="0"/>
        <w:autoSpaceDN w:val="0"/>
        <w:adjustRightInd w:val="0"/>
        <w:jc w:val="both"/>
        <w:rPr>
          <w:rFonts w:cs="Arial"/>
          <w:sz w:val="20"/>
        </w:rPr>
      </w:pPr>
      <w:r w:rsidRPr="00C34429">
        <w:rPr>
          <w:rFonts w:cs="Arial"/>
          <w:sz w:val="20"/>
        </w:rPr>
        <w:t>Građevine iz stavka 1. mogu se graditi i kao slobodnostojeće na susjednoj čestici ili preko puta osnovne građevine.</w:t>
      </w:r>
    </w:p>
    <w:p w14:paraId="13E214D5" w14:textId="77777777" w:rsidR="003A215A" w:rsidRPr="00C34429" w:rsidRDefault="003A215A">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41" w:name="_Toc419887330"/>
      <w:bookmarkEnd w:id="41"/>
    </w:p>
    <w:p w14:paraId="6345EA1F" w14:textId="77777777" w:rsidR="003A215A" w:rsidRPr="00C34429" w:rsidRDefault="003A215A" w:rsidP="00655B51">
      <w:pPr>
        <w:widowControl w:val="0"/>
        <w:tabs>
          <w:tab w:val="left" w:pos="426"/>
        </w:tabs>
        <w:suppressAutoHyphens w:val="0"/>
        <w:autoSpaceDE w:val="0"/>
        <w:autoSpaceDN w:val="0"/>
        <w:adjustRightInd w:val="0"/>
        <w:jc w:val="both"/>
        <w:rPr>
          <w:rFonts w:cs="Arial"/>
          <w:sz w:val="20"/>
        </w:rPr>
      </w:pPr>
      <w:r w:rsidRPr="00C34429">
        <w:rPr>
          <w:rFonts w:cs="Arial"/>
          <w:sz w:val="20"/>
        </w:rPr>
        <w:t>U dijelovima Općine nije dozvoljeno graditi gospodarske zgrade (vezane uz poljoprivredu i djelatnosti OPG-a), odnosno nije dozvoljeno držati domaće životinje određene u skladu s Odlukom o komunalnom redu ili drugim propisima jedinice lokalne samouprave.</w:t>
      </w:r>
    </w:p>
    <w:p w14:paraId="0C3390B0" w14:textId="77777777" w:rsidR="009E474F" w:rsidRPr="00C34429" w:rsidRDefault="009E474F">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42" w:name="_Toc419887331"/>
      <w:bookmarkEnd w:id="42"/>
    </w:p>
    <w:p w14:paraId="31427938" w14:textId="77777777" w:rsidR="003A215A" w:rsidRPr="00C34429" w:rsidRDefault="009E474F">
      <w:pPr>
        <w:widowControl w:val="0"/>
        <w:numPr>
          <w:ilvl w:val="0"/>
          <w:numId w:val="105"/>
        </w:numPr>
        <w:tabs>
          <w:tab w:val="left" w:pos="426"/>
        </w:tabs>
        <w:suppressAutoHyphens w:val="0"/>
        <w:autoSpaceDE w:val="0"/>
        <w:autoSpaceDN w:val="0"/>
        <w:adjustRightInd w:val="0"/>
        <w:jc w:val="both"/>
        <w:rPr>
          <w:rFonts w:cs="Arial"/>
          <w:sz w:val="20"/>
        </w:rPr>
      </w:pPr>
      <w:r w:rsidRPr="00C34429">
        <w:rPr>
          <w:rFonts w:cs="Arial"/>
          <w:sz w:val="20"/>
        </w:rPr>
        <w:t>Za izgradnju pomoćnih i gospodarskih građevina mjerodavne su odrednice poglavlja 3.2.2. ovih Odredbi, koje se odnose na pomoćne i gospodarske građevine.</w:t>
      </w:r>
    </w:p>
    <w:p w14:paraId="5E31258B" w14:textId="77777777" w:rsidR="009E474F" w:rsidRPr="00C34429" w:rsidRDefault="009E474F">
      <w:pPr>
        <w:widowControl w:val="0"/>
        <w:numPr>
          <w:ilvl w:val="0"/>
          <w:numId w:val="105"/>
        </w:numPr>
        <w:tabs>
          <w:tab w:val="left" w:pos="426"/>
        </w:tabs>
        <w:suppressAutoHyphens w:val="0"/>
        <w:autoSpaceDE w:val="0"/>
        <w:autoSpaceDN w:val="0"/>
        <w:adjustRightInd w:val="0"/>
        <w:jc w:val="both"/>
        <w:rPr>
          <w:rFonts w:cs="Arial"/>
          <w:sz w:val="20"/>
        </w:rPr>
      </w:pPr>
      <w:r w:rsidRPr="00C34429">
        <w:rPr>
          <w:rFonts w:cs="Arial"/>
          <w:sz w:val="20"/>
        </w:rPr>
        <w:t>Postojeće pomoćne i gospodarske građevine (vezane uz poljoprivredu i djelatnosti OPG-a) koje su sagrađene u skladu s prijašnjim propisima i na temelju valjane građevinske dozvole mogu se rekonstruirati, iako njihova udaljenost od susjedne građevne čestice ne odgovara udaljenostima određenim u prethodnim stavcima ovoga članka, uz poštivanje protupožarnih propisa.</w:t>
      </w:r>
    </w:p>
    <w:p w14:paraId="1E7A3B49" w14:textId="77777777" w:rsidR="003A215A" w:rsidRPr="00C34429" w:rsidRDefault="003A215A">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43" w:name="_Toc419887332"/>
      <w:bookmarkEnd w:id="43"/>
    </w:p>
    <w:p w14:paraId="524127AD" w14:textId="77777777" w:rsidR="003A215A" w:rsidRPr="00C34429" w:rsidRDefault="003A215A">
      <w:pPr>
        <w:widowControl w:val="0"/>
        <w:numPr>
          <w:ilvl w:val="0"/>
          <w:numId w:val="106"/>
        </w:numPr>
        <w:tabs>
          <w:tab w:val="left" w:pos="426"/>
        </w:tabs>
        <w:suppressAutoHyphens w:val="0"/>
        <w:autoSpaceDE w:val="0"/>
        <w:autoSpaceDN w:val="0"/>
        <w:adjustRightInd w:val="0"/>
        <w:jc w:val="both"/>
        <w:rPr>
          <w:rFonts w:cs="Arial"/>
          <w:sz w:val="20"/>
        </w:rPr>
      </w:pPr>
      <w:r w:rsidRPr="00C34429">
        <w:rPr>
          <w:rFonts w:cs="Arial"/>
          <w:sz w:val="20"/>
        </w:rPr>
        <w:t>Manje  gospodarske građevine (do 100 m</w:t>
      </w:r>
      <w:r w:rsidRPr="00C34429">
        <w:rPr>
          <w:rFonts w:cs="Arial"/>
          <w:sz w:val="20"/>
          <w:vertAlign w:val="superscript"/>
        </w:rPr>
        <w:t>2</w:t>
      </w:r>
      <w:r w:rsidRPr="00C34429">
        <w:rPr>
          <w:rFonts w:cs="Arial"/>
          <w:sz w:val="20"/>
        </w:rPr>
        <w:t>) s potencijalnim izvorom zagađenja, navedene u članku 23., mogu se graditi na gospodarskom dvorištu, udaljene od susjednih stambenih,  poslovnih i javnih građevina najmanje 50 m.</w:t>
      </w:r>
    </w:p>
    <w:p w14:paraId="289BEE9E" w14:textId="77777777" w:rsidR="003A215A" w:rsidRPr="00C34429" w:rsidRDefault="003A215A">
      <w:pPr>
        <w:widowControl w:val="0"/>
        <w:numPr>
          <w:ilvl w:val="0"/>
          <w:numId w:val="106"/>
        </w:numPr>
        <w:tabs>
          <w:tab w:val="left" w:pos="426"/>
        </w:tabs>
        <w:suppressAutoHyphens w:val="0"/>
        <w:autoSpaceDE w:val="0"/>
        <w:autoSpaceDN w:val="0"/>
        <w:adjustRightInd w:val="0"/>
        <w:jc w:val="both"/>
        <w:rPr>
          <w:rFonts w:cs="Arial"/>
          <w:sz w:val="20"/>
        </w:rPr>
      </w:pPr>
      <w:r w:rsidRPr="00C34429">
        <w:rPr>
          <w:rFonts w:cs="Arial"/>
          <w:sz w:val="20"/>
        </w:rPr>
        <w:t>Veće gospodarske građevine (100 - 200 m</w:t>
      </w:r>
      <w:r w:rsidRPr="00C34429">
        <w:rPr>
          <w:rFonts w:cs="Arial"/>
          <w:sz w:val="20"/>
          <w:vertAlign w:val="superscript"/>
        </w:rPr>
        <w:t>2</w:t>
      </w:r>
      <w:r w:rsidRPr="00C34429">
        <w:rPr>
          <w:rFonts w:cs="Arial"/>
          <w:sz w:val="20"/>
        </w:rPr>
        <w:t>) s potencijalnim izvorom zagađenja, mogu se graditi na gospodarskom dvorištu, udaljene najmanje 100 m od susjednih stambenih, poslovnih i javnih građevina.</w:t>
      </w:r>
    </w:p>
    <w:p w14:paraId="011DE3EA" w14:textId="77777777" w:rsidR="003A215A" w:rsidRPr="00C34429" w:rsidRDefault="003A215A">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44" w:name="_Toc419887333"/>
      <w:bookmarkEnd w:id="44"/>
    </w:p>
    <w:p w14:paraId="72BD4A8B" w14:textId="77777777" w:rsidR="003A215A" w:rsidRPr="00C34429" w:rsidRDefault="003A215A">
      <w:pPr>
        <w:widowControl w:val="0"/>
        <w:numPr>
          <w:ilvl w:val="0"/>
          <w:numId w:val="107"/>
        </w:numPr>
        <w:tabs>
          <w:tab w:val="left" w:pos="426"/>
        </w:tabs>
        <w:suppressAutoHyphens w:val="0"/>
        <w:autoSpaceDE w:val="0"/>
        <w:autoSpaceDN w:val="0"/>
        <w:adjustRightInd w:val="0"/>
        <w:jc w:val="both"/>
        <w:rPr>
          <w:rFonts w:cs="Arial"/>
          <w:sz w:val="20"/>
        </w:rPr>
      </w:pPr>
      <w:r w:rsidRPr="00C34429">
        <w:rPr>
          <w:rFonts w:cs="Arial"/>
          <w:sz w:val="20"/>
        </w:rPr>
        <w:t>Udaljenost gnojišta, te gospodarskih objekata u kojima se sprema sijeno i slama, a izgrađeni su od drveta, mora iznositi najmanje 4,0 m od susjednih međa. Za ostale drvene objekte primjenjuju se odredbe za pomoćne i gospodarske građevine.</w:t>
      </w:r>
    </w:p>
    <w:p w14:paraId="62E19BB9" w14:textId="77777777" w:rsidR="003A215A" w:rsidRPr="00C34429" w:rsidRDefault="003A215A">
      <w:pPr>
        <w:widowControl w:val="0"/>
        <w:numPr>
          <w:ilvl w:val="0"/>
          <w:numId w:val="107"/>
        </w:numPr>
        <w:tabs>
          <w:tab w:val="left" w:pos="426"/>
        </w:tabs>
        <w:suppressAutoHyphens w:val="0"/>
        <w:autoSpaceDE w:val="0"/>
        <w:autoSpaceDN w:val="0"/>
        <w:adjustRightInd w:val="0"/>
        <w:jc w:val="both"/>
        <w:rPr>
          <w:rFonts w:cs="Arial"/>
          <w:sz w:val="20"/>
        </w:rPr>
      </w:pPr>
      <w:r w:rsidRPr="00C34429">
        <w:rPr>
          <w:rFonts w:cs="Arial"/>
          <w:sz w:val="20"/>
        </w:rPr>
        <w:t>Izuzetno, udaljenost gnojišta od susjedne međe može biti i manja, ali ne manje od 0,5 m, pod uvjetom da se na toj dubini susjedne građevne čestice određuju uvjeti ili već postoji gnojište, odnosno građevina s izvorima zagađenja.</w:t>
      </w:r>
    </w:p>
    <w:p w14:paraId="041FFCE0" w14:textId="77777777" w:rsidR="003A215A" w:rsidRPr="00C34429" w:rsidRDefault="003A215A">
      <w:pPr>
        <w:widowControl w:val="0"/>
        <w:numPr>
          <w:ilvl w:val="0"/>
          <w:numId w:val="107"/>
        </w:numPr>
        <w:tabs>
          <w:tab w:val="left" w:pos="426"/>
        </w:tabs>
        <w:suppressAutoHyphens w:val="0"/>
        <w:autoSpaceDE w:val="0"/>
        <w:autoSpaceDN w:val="0"/>
        <w:adjustRightInd w:val="0"/>
        <w:jc w:val="both"/>
        <w:rPr>
          <w:rFonts w:cs="Arial"/>
          <w:sz w:val="20"/>
        </w:rPr>
      </w:pPr>
      <w:r w:rsidRPr="00C34429">
        <w:rPr>
          <w:rFonts w:cs="Arial"/>
          <w:sz w:val="20"/>
        </w:rPr>
        <w:t>Udaljenost pčelinjaka od susjedne međe ne može biti manja od 5,0 m, ako su letišta okrenuta prema međi, a 3,0 m ako su okrenuta u suprotnom pravcu.</w:t>
      </w:r>
    </w:p>
    <w:p w14:paraId="5A34C9BB" w14:textId="77777777" w:rsidR="003A215A" w:rsidRPr="00C34429" w:rsidRDefault="003A215A">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45" w:name="_Toc419887334"/>
      <w:bookmarkEnd w:id="45"/>
    </w:p>
    <w:p w14:paraId="362BF927" w14:textId="77777777" w:rsidR="003A215A" w:rsidRPr="00C34429" w:rsidRDefault="003A215A" w:rsidP="00655B51">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Za postavu kioska, pokretnih naprava i drugih konstrukcija privremenih obilježja (na javnim i privatnim površinama) izdaju se dozvole u skladu s ovim Odredbama, Odlukom o kioscima i Planom rasporeda kioska na području Općine, te drugim odgovarajućim propisima. </w:t>
      </w:r>
    </w:p>
    <w:p w14:paraId="50022E6D" w14:textId="77777777" w:rsidR="00655B51" w:rsidRPr="00C34429" w:rsidRDefault="00655B51" w:rsidP="007A55B9">
      <w:pPr>
        <w:pStyle w:val="Naslov1"/>
        <w:jc w:val="left"/>
        <w:rPr>
          <w:rFonts w:cs="Arial"/>
          <w:szCs w:val="22"/>
        </w:rPr>
      </w:pPr>
      <w:bookmarkStart w:id="46" w:name="_Toc313354220"/>
      <w:bookmarkStart w:id="47" w:name="_Toc412200407"/>
      <w:bookmarkStart w:id="48" w:name="_Toc419887335"/>
      <w:bookmarkStart w:id="49" w:name="_Toc419888154"/>
      <w:bookmarkStart w:id="50" w:name="_Toc419888788"/>
      <w:bookmarkStart w:id="51" w:name="_Toc419891691"/>
    </w:p>
    <w:p w14:paraId="7EBBDC97" w14:textId="77777777" w:rsidR="003A215A" w:rsidRPr="00C34429" w:rsidRDefault="003A215A" w:rsidP="00655B51">
      <w:pPr>
        <w:widowControl w:val="0"/>
        <w:autoSpaceDE w:val="0"/>
        <w:autoSpaceDN w:val="0"/>
        <w:adjustRightInd w:val="0"/>
        <w:spacing w:before="40"/>
        <w:jc w:val="both"/>
        <w:rPr>
          <w:rFonts w:cs="Arial"/>
          <w:b/>
          <w:bCs/>
          <w:sz w:val="20"/>
        </w:rPr>
      </w:pPr>
      <w:r w:rsidRPr="00C34429">
        <w:rPr>
          <w:rFonts w:cs="Arial"/>
          <w:b/>
          <w:bCs/>
          <w:sz w:val="20"/>
        </w:rPr>
        <w:t>3.2.2.2. Visina i oblikovanje stambenih, stambeno-poslovnih i poslovnih građevina, pomoćnih i gospodarskih građevina</w:t>
      </w:r>
      <w:bookmarkEnd w:id="46"/>
      <w:bookmarkEnd w:id="47"/>
      <w:bookmarkEnd w:id="48"/>
      <w:bookmarkEnd w:id="49"/>
      <w:bookmarkEnd w:id="50"/>
      <w:bookmarkEnd w:id="51"/>
    </w:p>
    <w:p w14:paraId="080A9AA0" w14:textId="77777777" w:rsidR="003A215A" w:rsidRPr="00C34429" w:rsidRDefault="003A215A">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52" w:name="_Toc419887336"/>
      <w:bookmarkEnd w:id="52"/>
    </w:p>
    <w:p w14:paraId="19DA92B7" w14:textId="77777777" w:rsidR="003A215A" w:rsidRPr="00C34429" w:rsidRDefault="003A215A">
      <w:pPr>
        <w:widowControl w:val="0"/>
        <w:numPr>
          <w:ilvl w:val="0"/>
          <w:numId w:val="108"/>
        </w:numPr>
        <w:tabs>
          <w:tab w:val="left" w:pos="426"/>
        </w:tabs>
        <w:suppressAutoHyphens w:val="0"/>
        <w:autoSpaceDE w:val="0"/>
        <w:autoSpaceDN w:val="0"/>
        <w:adjustRightInd w:val="0"/>
        <w:jc w:val="both"/>
        <w:rPr>
          <w:rFonts w:cs="Arial"/>
          <w:sz w:val="20"/>
        </w:rPr>
      </w:pPr>
      <w:r w:rsidRPr="00C34429">
        <w:rPr>
          <w:rFonts w:cs="Arial"/>
          <w:sz w:val="20"/>
        </w:rPr>
        <w:t>Visina građevine mjeri se, od konačno zaravnanog i uređenog terena uz pročelje građevine na njegovom najnižem dijelu, do visine vijenca.</w:t>
      </w:r>
    </w:p>
    <w:p w14:paraId="713B3EDC" w14:textId="77777777" w:rsidR="003A215A" w:rsidRPr="00C34429" w:rsidRDefault="003A215A" w:rsidP="00655B51">
      <w:pPr>
        <w:widowControl w:val="0"/>
        <w:autoSpaceDE w:val="0"/>
        <w:autoSpaceDN w:val="0"/>
        <w:adjustRightInd w:val="0"/>
        <w:ind w:left="426"/>
        <w:jc w:val="both"/>
        <w:rPr>
          <w:rFonts w:cs="Arial"/>
          <w:sz w:val="20"/>
        </w:rPr>
      </w:pPr>
      <w:r w:rsidRPr="00C34429">
        <w:rPr>
          <w:rFonts w:cs="Arial"/>
          <w:sz w:val="20"/>
        </w:rPr>
        <w:t xml:space="preserve">Visinom vijenca smatra se:  </w:t>
      </w:r>
    </w:p>
    <w:p w14:paraId="08E76999" w14:textId="77777777" w:rsidR="003A215A" w:rsidRPr="00C34429" w:rsidRDefault="003A215A" w:rsidP="00655B51">
      <w:pPr>
        <w:widowControl w:val="0"/>
        <w:tabs>
          <w:tab w:val="left" w:pos="993"/>
        </w:tabs>
        <w:autoSpaceDE w:val="0"/>
        <w:autoSpaceDN w:val="0"/>
        <w:adjustRightInd w:val="0"/>
        <w:ind w:left="993" w:hanging="426"/>
        <w:jc w:val="both"/>
        <w:rPr>
          <w:rFonts w:cs="Arial"/>
          <w:sz w:val="20"/>
        </w:rPr>
      </w:pPr>
      <w:r w:rsidRPr="00C34429">
        <w:rPr>
          <w:rFonts w:cs="Arial"/>
          <w:sz w:val="20"/>
        </w:rPr>
        <w:t>a)</w:t>
      </w:r>
      <w:r w:rsidR="00655B51" w:rsidRPr="00C34429">
        <w:rPr>
          <w:rFonts w:cs="Arial"/>
          <w:sz w:val="20"/>
        </w:rPr>
        <w:tab/>
      </w:r>
      <w:r w:rsidRPr="00C34429">
        <w:rPr>
          <w:rFonts w:cs="Arial"/>
          <w:sz w:val="20"/>
        </w:rPr>
        <w:t xml:space="preserve">kota gornjeg ruba stropne konstrukcije zadnjega kata / etaže koja nema nadozid </w:t>
      </w:r>
    </w:p>
    <w:p w14:paraId="30CAC6CF" w14:textId="77777777" w:rsidR="003A215A" w:rsidRPr="00C34429" w:rsidRDefault="003A215A" w:rsidP="00655B51">
      <w:pPr>
        <w:widowControl w:val="0"/>
        <w:tabs>
          <w:tab w:val="left" w:pos="993"/>
        </w:tabs>
        <w:autoSpaceDE w:val="0"/>
        <w:autoSpaceDN w:val="0"/>
        <w:adjustRightInd w:val="0"/>
        <w:ind w:left="993" w:hanging="426"/>
        <w:jc w:val="both"/>
        <w:rPr>
          <w:rFonts w:cs="Arial"/>
          <w:sz w:val="20"/>
        </w:rPr>
      </w:pPr>
      <w:r w:rsidRPr="00C34429">
        <w:rPr>
          <w:rFonts w:cs="Arial"/>
          <w:sz w:val="20"/>
        </w:rPr>
        <w:t>b)</w:t>
      </w:r>
      <w:r w:rsidR="00655B51" w:rsidRPr="00C34429">
        <w:rPr>
          <w:rFonts w:cs="Arial"/>
          <w:sz w:val="20"/>
        </w:rPr>
        <w:tab/>
      </w:r>
      <w:r w:rsidRPr="00C34429">
        <w:rPr>
          <w:rFonts w:cs="Arial"/>
          <w:sz w:val="20"/>
        </w:rPr>
        <w:t>vrh nadozida ravnog krova (do gornjeg ruba atike) ili vrh nadozida potkrovlja (do ležaja krovne konstrukcije).</w:t>
      </w:r>
    </w:p>
    <w:p w14:paraId="6E39BDD3" w14:textId="77777777" w:rsidR="003A215A" w:rsidRPr="00C34429" w:rsidRDefault="003A215A">
      <w:pPr>
        <w:widowControl w:val="0"/>
        <w:numPr>
          <w:ilvl w:val="0"/>
          <w:numId w:val="108"/>
        </w:numPr>
        <w:tabs>
          <w:tab w:val="left" w:pos="426"/>
        </w:tabs>
        <w:suppressAutoHyphens w:val="0"/>
        <w:autoSpaceDE w:val="0"/>
        <w:autoSpaceDN w:val="0"/>
        <w:adjustRightInd w:val="0"/>
        <w:jc w:val="both"/>
        <w:rPr>
          <w:rFonts w:cs="Arial"/>
          <w:sz w:val="20"/>
        </w:rPr>
      </w:pPr>
      <w:r w:rsidRPr="00C34429">
        <w:rPr>
          <w:rFonts w:cs="Arial"/>
          <w:sz w:val="20"/>
        </w:rPr>
        <w:t>Najnižom kotom zaravnatog i uređenog terena uz pročelje građevine ne smatraju se:</w:t>
      </w:r>
    </w:p>
    <w:p w14:paraId="3834448F" w14:textId="77777777" w:rsidR="003A215A" w:rsidRPr="00C34429" w:rsidRDefault="003A215A" w:rsidP="00655B51">
      <w:pPr>
        <w:pStyle w:val="Tijeloteksta"/>
        <w:widowControl w:val="0"/>
        <w:tabs>
          <w:tab w:val="left" w:pos="993"/>
        </w:tabs>
        <w:autoSpaceDE w:val="0"/>
        <w:autoSpaceDN w:val="0"/>
        <w:adjustRightInd w:val="0"/>
        <w:ind w:left="993" w:hanging="426"/>
        <w:jc w:val="both"/>
        <w:rPr>
          <w:rFonts w:cs="Arial"/>
          <w:bCs/>
          <w:i w:val="0"/>
          <w:sz w:val="20"/>
          <w:lang w:val="hr-HR"/>
        </w:rPr>
      </w:pPr>
      <w:r w:rsidRPr="00C34429">
        <w:rPr>
          <w:rFonts w:cs="Arial"/>
          <w:i w:val="0"/>
          <w:sz w:val="20"/>
          <w:lang w:val="hr-HR"/>
        </w:rPr>
        <w:t>a)</w:t>
      </w:r>
      <w:r w:rsidR="00655B51" w:rsidRPr="00C34429">
        <w:rPr>
          <w:rFonts w:cs="Arial"/>
          <w:i w:val="0"/>
          <w:sz w:val="20"/>
          <w:lang w:val="hr-HR"/>
        </w:rPr>
        <w:tab/>
      </w:r>
      <w:r w:rsidRPr="00C34429">
        <w:rPr>
          <w:rFonts w:cs="Arial"/>
          <w:bCs/>
          <w:i w:val="0"/>
          <w:sz w:val="20"/>
          <w:lang w:val="hr-HR"/>
        </w:rPr>
        <w:t>kota dna okna izvedenog uz građevinu projektiranog radi prozračivanja i/ili osvjetljenja ukopanog dijela građevine</w:t>
      </w:r>
    </w:p>
    <w:p w14:paraId="4836F3FF" w14:textId="77777777" w:rsidR="003A215A" w:rsidRPr="00C34429" w:rsidRDefault="003A215A" w:rsidP="00655B51">
      <w:pPr>
        <w:pStyle w:val="Tijeloteksta"/>
        <w:widowControl w:val="0"/>
        <w:tabs>
          <w:tab w:val="left" w:pos="993"/>
        </w:tabs>
        <w:autoSpaceDE w:val="0"/>
        <w:autoSpaceDN w:val="0"/>
        <w:adjustRightInd w:val="0"/>
        <w:ind w:left="993" w:hanging="426"/>
        <w:jc w:val="both"/>
        <w:rPr>
          <w:rFonts w:cs="Arial"/>
          <w:bCs/>
          <w:i w:val="0"/>
          <w:sz w:val="20"/>
          <w:lang w:val="hr-HR"/>
        </w:rPr>
      </w:pPr>
      <w:r w:rsidRPr="00C34429">
        <w:rPr>
          <w:rFonts w:cs="Arial"/>
          <w:i w:val="0"/>
          <w:sz w:val="20"/>
          <w:lang w:val="hr-HR"/>
        </w:rPr>
        <w:t>b)</w:t>
      </w:r>
      <w:r w:rsidR="00655B51" w:rsidRPr="00C34429">
        <w:rPr>
          <w:rFonts w:cs="Arial"/>
          <w:i w:val="0"/>
          <w:sz w:val="20"/>
          <w:lang w:val="hr-HR"/>
        </w:rPr>
        <w:tab/>
      </w:r>
      <w:r w:rsidRPr="00C34429">
        <w:rPr>
          <w:rFonts w:cs="Arial"/>
          <w:bCs/>
          <w:i w:val="0"/>
          <w:sz w:val="20"/>
          <w:lang w:val="hr-HR"/>
        </w:rPr>
        <w:t>najniža kota kolne površine širine do 5,50 m za ulazak vozila u podrumsku etažu, ako se podrum (ili njegov dio) koristi kao garažni prostor</w:t>
      </w:r>
    </w:p>
    <w:p w14:paraId="7F3B5380" w14:textId="77777777" w:rsidR="003A215A" w:rsidRPr="00C34429" w:rsidRDefault="003A215A" w:rsidP="00655B51">
      <w:pPr>
        <w:pStyle w:val="Tijeloteksta"/>
        <w:widowControl w:val="0"/>
        <w:tabs>
          <w:tab w:val="left" w:pos="993"/>
        </w:tabs>
        <w:autoSpaceDE w:val="0"/>
        <w:autoSpaceDN w:val="0"/>
        <w:adjustRightInd w:val="0"/>
        <w:ind w:left="993" w:hanging="426"/>
        <w:jc w:val="both"/>
        <w:rPr>
          <w:rFonts w:cs="Arial"/>
          <w:bCs/>
          <w:i w:val="0"/>
          <w:sz w:val="20"/>
          <w:lang w:val="hr-HR"/>
        </w:rPr>
      </w:pPr>
      <w:r w:rsidRPr="00C34429">
        <w:rPr>
          <w:rFonts w:cs="Arial"/>
          <w:i w:val="0"/>
          <w:sz w:val="20"/>
          <w:lang w:val="hr-HR"/>
        </w:rPr>
        <w:t>c)</w:t>
      </w:r>
      <w:r w:rsidR="00655B51" w:rsidRPr="00C34429">
        <w:rPr>
          <w:rFonts w:cs="Arial"/>
          <w:i w:val="0"/>
          <w:sz w:val="20"/>
          <w:lang w:val="hr-HR"/>
        </w:rPr>
        <w:tab/>
      </w:r>
      <w:r w:rsidRPr="00C34429">
        <w:rPr>
          <w:rFonts w:cs="Arial"/>
          <w:bCs/>
          <w:i w:val="0"/>
          <w:sz w:val="20"/>
          <w:lang w:val="hr-HR"/>
        </w:rPr>
        <w:t>najniža kota stubišta (svijetle širine do 1,50 m) za pristup u etažu podruma.</w:t>
      </w:r>
    </w:p>
    <w:p w14:paraId="21FF5BD9" w14:textId="77777777" w:rsidR="003A215A" w:rsidRPr="00C34429" w:rsidRDefault="003A215A">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53" w:name="_Toc419887337"/>
      <w:bookmarkEnd w:id="53"/>
    </w:p>
    <w:p w14:paraId="5C736188" w14:textId="77777777" w:rsidR="00655B51" w:rsidRPr="00E44199" w:rsidRDefault="003A215A">
      <w:pPr>
        <w:widowControl w:val="0"/>
        <w:numPr>
          <w:ilvl w:val="0"/>
          <w:numId w:val="109"/>
        </w:numPr>
        <w:tabs>
          <w:tab w:val="left" w:pos="426"/>
        </w:tabs>
        <w:suppressAutoHyphens w:val="0"/>
        <w:autoSpaceDE w:val="0"/>
        <w:autoSpaceDN w:val="0"/>
        <w:adjustRightInd w:val="0"/>
        <w:jc w:val="both"/>
        <w:rPr>
          <w:rFonts w:cs="Arial"/>
          <w:sz w:val="20"/>
        </w:rPr>
      </w:pPr>
      <w:bookmarkStart w:id="54" w:name="_Hlk190974665"/>
      <w:r w:rsidRPr="00C34429">
        <w:rPr>
          <w:rFonts w:cs="Arial"/>
          <w:sz w:val="20"/>
        </w:rPr>
        <w:t xml:space="preserve">Etaža (dio građevine) je naziv za </w:t>
      </w:r>
      <w:r w:rsidRPr="00E44199">
        <w:rPr>
          <w:rFonts w:cs="Arial"/>
          <w:sz w:val="20"/>
        </w:rPr>
        <w:t xml:space="preserve">pojedinu razinu unutar zgrade. Može biti podzemna ili nadzemna. Podzemna etaža je podrum. Nadzemna etaža je suteren, prizemlje, kat i potkrovlje. </w:t>
      </w:r>
      <w:r w:rsidR="00CD1F90" w:rsidRPr="00E44199">
        <w:rPr>
          <w:rFonts w:cs="Arial"/>
          <w:sz w:val="20"/>
        </w:rPr>
        <w:t>Etaže građevine definirane su člankom 1.</w:t>
      </w:r>
      <w:bookmarkEnd w:id="54"/>
    </w:p>
    <w:p w14:paraId="5171861B" w14:textId="77777777" w:rsidR="003A215A" w:rsidRPr="00C34429" w:rsidRDefault="003A215A">
      <w:pPr>
        <w:widowControl w:val="0"/>
        <w:numPr>
          <w:ilvl w:val="0"/>
          <w:numId w:val="109"/>
        </w:numPr>
        <w:tabs>
          <w:tab w:val="left" w:pos="426"/>
        </w:tabs>
        <w:suppressAutoHyphens w:val="0"/>
        <w:autoSpaceDE w:val="0"/>
        <w:autoSpaceDN w:val="0"/>
        <w:adjustRightInd w:val="0"/>
        <w:jc w:val="both"/>
        <w:rPr>
          <w:rFonts w:cs="Arial"/>
          <w:sz w:val="20"/>
        </w:rPr>
      </w:pPr>
      <w:r w:rsidRPr="00E44199">
        <w:rPr>
          <w:rFonts w:cs="Arial"/>
          <w:sz w:val="20"/>
        </w:rPr>
        <w:t>Maksimalna visina stambene, višes</w:t>
      </w:r>
      <w:r w:rsidRPr="00C34429">
        <w:rPr>
          <w:rFonts w:cs="Arial"/>
          <w:sz w:val="20"/>
        </w:rPr>
        <w:t xml:space="preserve">tambene, stambeno-poslovne i poslovne građevine iznosi podrum/suteren + prizemlje + 1kat + potkrovlje (Po/S+P+1+Pk), maksimalne visine vijenca 10 metara. </w:t>
      </w:r>
    </w:p>
    <w:p w14:paraId="0B32A2A3" w14:textId="77777777" w:rsidR="003A215A" w:rsidRPr="00C34429" w:rsidRDefault="003A215A">
      <w:pPr>
        <w:widowControl w:val="0"/>
        <w:numPr>
          <w:ilvl w:val="0"/>
          <w:numId w:val="109"/>
        </w:numPr>
        <w:tabs>
          <w:tab w:val="left" w:pos="426"/>
        </w:tabs>
        <w:suppressAutoHyphens w:val="0"/>
        <w:autoSpaceDE w:val="0"/>
        <w:autoSpaceDN w:val="0"/>
        <w:adjustRightInd w:val="0"/>
        <w:spacing w:after="60"/>
        <w:jc w:val="both"/>
        <w:rPr>
          <w:rFonts w:cs="Arial"/>
          <w:sz w:val="20"/>
        </w:rPr>
      </w:pPr>
      <w:r w:rsidRPr="00C34429">
        <w:rPr>
          <w:rFonts w:cs="Arial"/>
          <w:sz w:val="20"/>
        </w:rPr>
        <w:t>Visina etaže - maksimalna visina etaže za obračun visine građevine iznosi:</w:t>
      </w:r>
    </w:p>
    <w:p w14:paraId="3095FF1D" w14:textId="77777777" w:rsidR="003A215A" w:rsidRPr="00C34429" w:rsidRDefault="003A215A">
      <w:pPr>
        <w:widowControl w:val="0"/>
        <w:numPr>
          <w:ilvl w:val="0"/>
          <w:numId w:val="26"/>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 xml:space="preserve">stambene etaže: do 3,5 m (izuzev potkrovlja oblikovanog kosim krovom)  </w:t>
      </w:r>
    </w:p>
    <w:p w14:paraId="0568C259" w14:textId="77777777" w:rsidR="003A215A" w:rsidRPr="00C34429" w:rsidRDefault="003A215A">
      <w:pPr>
        <w:pStyle w:val="Default"/>
        <w:widowControl w:val="0"/>
        <w:numPr>
          <w:ilvl w:val="0"/>
          <w:numId w:val="26"/>
        </w:numPr>
        <w:tabs>
          <w:tab w:val="left" w:pos="851"/>
        </w:tabs>
        <w:spacing w:after="60"/>
        <w:ind w:left="851" w:hanging="284"/>
        <w:rPr>
          <w:rFonts w:ascii="Arial" w:hAnsi="Arial" w:cs="Arial"/>
          <w:color w:val="auto"/>
          <w:sz w:val="20"/>
          <w:szCs w:val="20"/>
        </w:rPr>
      </w:pPr>
      <w:r w:rsidRPr="00C34429">
        <w:rPr>
          <w:rFonts w:ascii="Arial" w:hAnsi="Arial" w:cs="Arial"/>
          <w:color w:val="auto"/>
          <w:sz w:val="20"/>
          <w:szCs w:val="20"/>
        </w:rPr>
        <w:t>poslovne etaže: do 4 m</w:t>
      </w:r>
    </w:p>
    <w:p w14:paraId="1EF47666" w14:textId="77777777" w:rsidR="003A215A" w:rsidRPr="00C34429" w:rsidRDefault="003A215A">
      <w:pPr>
        <w:pStyle w:val="Default"/>
        <w:widowControl w:val="0"/>
        <w:numPr>
          <w:ilvl w:val="0"/>
          <w:numId w:val="26"/>
        </w:numPr>
        <w:tabs>
          <w:tab w:val="left" w:pos="851"/>
        </w:tabs>
        <w:spacing w:after="60"/>
        <w:ind w:left="851" w:hanging="284"/>
        <w:rPr>
          <w:rFonts w:ascii="Arial" w:hAnsi="Arial" w:cs="Arial"/>
          <w:color w:val="auto"/>
          <w:sz w:val="20"/>
          <w:szCs w:val="20"/>
        </w:rPr>
      </w:pPr>
      <w:r w:rsidRPr="00C34429">
        <w:rPr>
          <w:rFonts w:ascii="Arial" w:hAnsi="Arial" w:cs="Arial"/>
          <w:color w:val="auto"/>
          <w:sz w:val="20"/>
          <w:szCs w:val="20"/>
        </w:rPr>
        <w:t>iznimno, za osiguravanje kolnog pristupa za interventna vozila, maksimalna visina etaže prizemlja iznosi: do 4,5 m.</w:t>
      </w:r>
    </w:p>
    <w:p w14:paraId="236EE506" w14:textId="77777777" w:rsidR="003A215A" w:rsidRPr="00C34429" w:rsidRDefault="003A215A">
      <w:pPr>
        <w:pStyle w:val="Default"/>
        <w:widowControl w:val="0"/>
        <w:numPr>
          <w:ilvl w:val="0"/>
          <w:numId w:val="26"/>
        </w:numPr>
        <w:tabs>
          <w:tab w:val="left" w:pos="851"/>
        </w:tabs>
        <w:spacing w:after="120"/>
        <w:ind w:left="851" w:hanging="284"/>
        <w:rPr>
          <w:rFonts w:ascii="Arial" w:hAnsi="Arial" w:cs="Arial"/>
          <w:color w:val="auto"/>
          <w:sz w:val="20"/>
          <w:szCs w:val="20"/>
        </w:rPr>
      </w:pPr>
      <w:r w:rsidRPr="00C34429">
        <w:rPr>
          <w:rFonts w:ascii="Arial" w:hAnsi="Arial" w:cs="Arial"/>
          <w:color w:val="auto"/>
          <w:sz w:val="20"/>
          <w:szCs w:val="20"/>
        </w:rPr>
        <w:t>visina prizemlja za građevine  gospodarske  (proizvodne, poslovne (trgovačke) i turističke) i javne namjene može biti i veća od 4 m, ovisno o namjeni građevine</w:t>
      </w:r>
    </w:p>
    <w:p w14:paraId="7054D2F8" w14:textId="77777777" w:rsidR="003A215A" w:rsidRPr="00C34429" w:rsidRDefault="003A215A">
      <w:pPr>
        <w:widowControl w:val="0"/>
        <w:numPr>
          <w:ilvl w:val="0"/>
          <w:numId w:val="109"/>
        </w:numPr>
        <w:tabs>
          <w:tab w:val="left" w:pos="426"/>
        </w:tabs>
        <w:suppressAutoHyphens w:val="0"/>
        <w:autoSpaceDE w:val="0"/>
        <w:autoSpaceDN w:val="0"/>
        <w:adjustRightInd w:val="0"/>
        <w:jc w:val="both"/>
        <w:rPr>
          <w:rFonts w:cs="Arial"/>
          <w:sz w:val="20"/>
        </w:rPr>
      </w:pPr>
      <w:r w:rsidRPr="00C34429">
        <w:rPr>
          <w:rFonts w:cs="Arial"/>
          <w:sz w:val="20"/>
        </w:rPr>
        <w:t>Ako se građevina nalazi na kosom terenu, ulaz u građevinu može biti smješten na bilo kojoj razini ili etaži iste. Različita pozicija ulaza u građevinu po visini ne mijenja ovim provedbenim odredbama određeni broj razina ili etaža građevine, niti njenu apsolutnu dozvoljenu visinu iskazanu u metrima.</w:t>
      </w:r>
    </w:p>
    <w:p w14:paraId="012E725A" w14:textId="77777777" w:rsidR="003A215A" w:rsidRPr="00C34429" w:rsidRDefault="003A215A">
      <w:pPr>
        <w:widowControl w:val="0"/>
        <w:numPr>
          <w:ilvl w:val="0"/>
          <w:numId w:val="109"/>
        </w:numPr>
        <w:tabs>
          <w:tab w:val="left" w:pos="426"/>
        </w:tabs>
        <w:suppressAutoHyphens w:val="0"/>
        <w:autoSpaceDE w:val="0"/>
        <w:autoSpaceDN w:val="0"/>
        <w:adjustRightInd w:val="0"/>
        <w:jc w:val="both"/>
        <w:rPr>
          <w:rFonts w:cs="Arial"/>
          <w:sz w:val="20"/>
        </w:rPr>
      </w:pPr>
      <w:r w:rsidRPr="00C34429">
        <w:rPr>
          <w:rFonts w:cs="Arial"/>
          <w:sz w:val="20"/>
        </w:rPr>
        <w:t>Za pojedine dijelove građevina društvenih sadržaja (npr. vatrogasni toranj, dimnjaci i sl.) koje se grade unutar zone mješovite namjene dozvoljava se veća visina, ali ne viša od 15 m, a vrh dimnjaka / tornja i sl. ne smije nadvisiti zvonik crkve i ugroziti vizuru na crkvu i ostale vrijedne zgrade i cjeline graditeljske baštine.</w:t>
      </w:r>
    </w:p>
    <w:p w14:paraId="6DE59CB7" w14:textId="77777777" w:rsidR="003A215A" w:rsidRPr="00C34429" w:rsidRDefault="003A215A">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55" w:name="_Toc419887338"/>
      <w:bookmarkEnd w:id="55"/>
    </w:p>
    <w:p w14:paraId="1CBA1743" w14:textId="77777777" w:rsidR="003A215A" w:rsidRPr="00C34429" w:rsidRDefault="003A215A">
      <w:pPr>
        <w:widowControl w:val="0"/>
        <w:numPr>
          <w:ilvl w:val="0"/>
          <w:numId w:val="110"/>
        </w:numPr>
        <w:tabs>
          <w:tab w:val="left" w:pos="426"/>
        </w:tabs>
        <w:suppressAutoHyphens w:val="0"/>
        <w:autoSpaceDE w:val="0"/>
        <w:autoSpaceDN w:val="0"/>
        <w:adjustRightInd w:val="0"/>
        <w:jc w:val="both"/>
        <w:rPr>
          <w:rFonts w:cs="Arial"/>
          <w:sz w:val="20"/>
        </w:rPr>
      </w:pPr>
      <w:r w:rsidRPr="00C34429">
        <w:rPr>
          <w:rFonts w:cs="Arial"/>
          <w:sz w:val="20"/>
        </w:rPr>
        <w:t xml:space="preserve">Visina vijenca pomoćnih građevina i gospodarskih građevina vezanih uz poljoprivredu, može iznositi najviše 5,0 m.    </w:t>
      </w:r>
    </w:p>
    <w:p w14:paraId="2A1B313E" w14:textId="77777777" w:rsidR="003A215A" w:rsidRPr="00C34429" w:rsidRDefault="003A215A">
      <w:pPr>
        <w:widowControl w:val="0"/>
        <w:numPr>
          <w:ilvl w:val="0"/>
          <w:numId w:val="110"/>
        </w:numPr>
        <w:tabs>
          <w:tab w:val="left" w:pos="426"/>
        </w:tabs>
        <w:suppressAutoHyphens w:val="0"/>
        <w:autoSpaceDE w:val="0"/>
        <w:autoSpaceDN w:val="0"/>
        <w:adjustRightInd w:val="0"/>
        <w:jc w:val="both"/>
        <w:rPr>
          <w:rFonts w:cs="Arial"/>
          <w:sz w:val="20"/>
        </w:rPr>
      </w:pPr>
      <w:r w:rsidRPr="00C34429">
        <w:rPr>
          <w:rFonts w:cs="Arial"/>
          <w:sz w:val="20"/>
        </w:rPr>
        <w:t>Iznimno od stavka 1. ovoga članka visina vijenca spremišta poljoprivrednih strojeva i poljoprivrednih proizvoda može iznositi i do 6,0 m te silosa za stočnu hranu i više.</w:t>
      </w:r>
    </w:p>
    <w:p w14:paraId="703CF16F" w14:textId="77777777" w:rsidR="003A215A" w:rsidRPr="00C34429" w:rsidRDefault="003A215A">
      <w:pPr>
        <w:widowControl w:val="0"/>
        <w:numPr>
          <w:ilvl w:val="0"/>
          <w:numId w:val="110"/>
        </w:numPr>
        <w:tabs>
          <w:tab w:val="left" w:pos="426"/>
        </w:tabs>
        <w:suppressAutoHyphens w:val="0"/>
        <w:autoSpaceDE w:val="0"/>
        <w:autoSpaceDN w:val="0"/>
        <w:adjustRightInd w:val="0"/>
        <w:jc w:val="both"/>
        <w:rPr>
          <w:rFonts w:cs="Arial"/>
          <w:sz w:val="20"/>
        </w:rPr>
      </w:pPr>
      <w:r w:rsidRPr="00C34429">
        <w:rPr>
          <w:rFonts w:cs="Arial"/>
          <w:sz w:val="20"/>
        </w:rPr>
        <w:t>Visina vijenca gospodarskih građevina za uzgoj životinja za vlastite potrebe može iznositi najviše 5,0</w:t>
      </w:r>
      <w:r w:rsidR="00B5434A" w:rsidRPr="00C34429">
        <w:rPr>
          <w:rFonts w:cs="Arial"/>
          <w:sz w:val="20"/>
        </w:rPr>
        <w:t> </w:t>
      </w:r>
      <w:r w:rsidRPr="00C34429">
        <w:rPr>
          <w:rFonts w:cs="Arial"/>
          <w:sz w:val="20"/>
        </w:rPr>
        <w:t>m.</w:t>
      </w:r>
    </w:p>
    <w:p w14:paraId="6D072E53" w14:textId="77777777" w:rsidR="003A215A" w:rsidRPr="00C34429" w:rsidRDefault="003A215A">
      <w:pPr>
        <w:widowControl w:val="0"/>
        <w:numPr>
          <w:ilvl w:val="0"/>
          <w:numId w:val="110"/>
        </w:numPr>
        <w:tabs>
          <w:tab w:val="left" w:pos="426"/>
        </w:tabs>
        <w:suppressAutoHyphens w:val="0"/>
        <w:autoSpaceDE w:val="0"/>
        <w:autoSpaceDN w:val="0"/>
        <w:adjustRightInd w:val="0"/>
        <w:jc w:val="both"/>
        <w:rPr>
          <w:rFonts w:cs="Arial"/>
          <w:sz w:val="20"/>
        </w:rPr>
      </w:pPr>
      <w:r w:rsidRPr="00C34429">
        <w:rPr>
          <w:rFonts w:cs="Arial"/>
          <w:sz w:val="20"/>
        </w:rPr>
        <w:t>Visina vijenca osnovne građevine gospodarske - poljoprivredne namjene (proizvodnja i prerada te pakiranje i skladištenje poljoprivrednih proizvoda, spremište poljoprivrednih strojeva) ili proizvodne namjene, može iznositi najviše 6,0 m.</w:t>
      </w:r>
    </w:p>
    <w:p w14:paraId="478921DC" w14:textId="77777777" w:rsidR="003A215A" w:rsidRPr="00C34429" w:rsidRDefault="00EC4901">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56" w:name="_Toc419887339"/>
      <w:bookmarkEnd w:id="56"/>
      <w:r>
        <w:rPr>
          <w:b/>
          <w:bCs/>
          <w:sz w:val="20"/>
        </w:rPr>
        <w:br w:type="page"/>
      </w:r>
    </w:p>
    <w:p w14:paraId="72E4CA90" w14:textId="77777777" w:rsidR="003A215A" w:rsidRPr="00C34429" w:rsidRDefault="003A215A">
      <w:pPr>
        <w:widowControl w:val="0"/>
        <w:numPr>
          <w:ilvl w:val="0"/>
          <w:numId w:val="111"/>
        </w:numPr>
        <w:tabs>
          <w:tab w:val="left" w:pos="426"/>
        </w:tabs>
        <w:suppressAutoHyphens w:val="0"/>
        <w:autoSpaceDE w:val="0"/>
        <w:autoSpaceDN w:val="0"/>
        <w:adjustRightInd w:val="0"/>
        <w:jc w:val="both"/>
        <w:rPr>
          <w:rFonts w:cs="Arial"/>
          <w:sz w:val="20"/>
        </w:rPr>
      </w:pPr>
      <w:r w:rsidRPr="00C34429">
        <w:rPr>
          <w:rFonts w:cs="Arial"/>
          <w:sz w:val="20"/>
        </w:rPr>
        <w:t xml:space="preserve">Krovišta u pravilu trebaju biti kosa, dvostrešna ili višestrešna, iznimno jednostrešna, tradicijskog nagiba krovnih ploha  25°- 45°, a moguća su i zabatna skošenja strmijeg nagiba. Ravna krovišta, te krovišta manjeg nagiba ili drugačijeg oblikovanja dozvoljena su u slučajevima suvremenih oblikovanja ili oblikovanja određenih arhitektonskim natječajem i u slučajevima gdje su uvjetovana namjenom građevina, te ako nisu u suprotnosti s uvjetima zaštite kulturne baštine. </w:t>
      </w:r>
    </w:p>
    <w:p w14:paraId="4E3BE7C1" w14:textId="77777777" w:rsidR="003A215A" w:rsidRPr="00C34429" w:rsidRDefault="003A215A">
      <w:pPr>
        <w:widowControl w:val="0"/>
        <w:numPr>
          <w:ilvl w:val="0"/>
          <w:numId w:val="27"/>
        </w:numPr>
        <w:suppressAutoHyphens w:val="0"/>
        <w:autoSpaceDE w:val="0"/>
        <w:autoSpaceDN w:val="0"/>
        <w:adjustRightInd w:val="0"/>
        <w:ind w:left="709" w:hanging="283"/>
        <w:jc w:val="both"/>
        <w:rPr>
          <w:rFonts w:cs="Arial"/>
          <w:sz w:val="20"/>
        </w:rPr>
      </w:pPr>
      <w:r w:rsidRPr="00C34429">
        <w:rPr>
          <w:rFonts w:cs="Arial"/>
          <w:sz w:val="20"/>
        </w:rPr>
        <w:t xml:space="preserve">Na kosom krovu dozvoljena je izgradnja krovnih prozorskih kućica i postava krovnih prozora u ravnini krovne plohe. Krovne kućice treba izvesti prema tradicijskom oblikovanju s ravnim prozorskim nadvojem, bočnim vertikalnim zidićima, u pravilu dvostrešnim krovićem, sljemena okomitog na glavno sljeme krova. Nadogradnja krovnih kućica smije zauzimati najviše 30 % krovne plohe. </w:t>
      </w:r>
    </w:p>
    <w:p w14:paraId="6B36B140" w14:textId="77777777" w:rsidR="003A215A" w:rsidRPr="00C34429" w:rsidRDefault="003A215A">
      <w:pPr>
        <w:widowControl w:val="0"/>
        <w:numPr>
          <w:ilvl w:val="0"/>
          <w:numId w:val="27"/>
        </w:numPr>
        <w:suppressAutoHyphens w:val="0"/>
        <w:autoSpaceDE w:val="0"/>
        <w:autoSpaceDN w:val="0"/>
        <w:adjustRightInd w:val="0"/>
        <w:ind w:left="709" w:hanging="283"/>
        <w:jc w:val="both"/>
        <w:rPr>
          <w:rFonts w:cs="Arial"/>
          <w:sz w:val="20"/>
        </w:rPr>
      </w:pPr>
      <w:r w:rsidRPr="00C34429">
        <w:rPr>
          <w:rFonts w:cs="Arial"/>
          <w:sz w:val="20"/>
        </w:rPr>
        <w:t>Za postavu prozora i krovnih kućica na krovne plohe zaštićenih građevina, kao i na području zaštićenih kulturno-povijesnih cjelina, potrebno je ishoditi dopuštenje nadležnog konzervatorskog odjela.</w:t>
      </w:r>
    </w:p>
    <w:p w14:paraId="2C3AD1CC" w14:textId="77777777" w:rsidR="003A215A" w:rsidRPr="00C34429" w:rsidRDefault="003A215A">
      <w:pPr>
        <w:widowControl w:val="0"/>
        <w:numPr>
          <w:ilvl w:val="0"/>
          <w:numId w:val="27"/>
        </w:numPr>
        <w:suppressAutoHyphens w:val="0"/>
        <w:autoSpaceDE w:val="0"/>
        <w:autoSpaceDN w:val="0"/>
        <w:adjustRightInd w:val="0"/>
        <w:ind w:left="709" w:hanging="283"/>
        <w:jc w:val="both"/>
        <w:rPr>
          <w:rFonts w:cs="Arial"/>
          <w:sz w:val="20"/>
        </w:rPr>
      </w:pPr>
      <w:r w:rsidRPr="00C34429">
        <w:rPr>
          <w:rFonts w:cs="Arial"/>
          <w:sz w:val="20"/>
        </w:rPr>
        <w:t>Na kosom krovu dozvoljena je izgradnja krovnih nadozidnih prozora odvojenih krovnim vijencem osnovnog krova. Ostali uvjeti krovnog nadozidnog prozora sadržani su u pojmovniku.</w:t>
      </w:r>
    </w:p>
    <w:p w14:paraId="678F482A" w14:textId="77777777" w:rsidR="003A215A" w:rsidRPr="00C34429" w:rsidRDefault="003A215A">
      <w:pPr>
        <w:widowControl w:val="0"/>
        <w:numPr>
          <w:ilvl w:val="0"/>
          <w:numId w:val="27"/>
        </w:numPr>
        <w:suppressAutoHyphens w:val="0"/>
        <w:autoSpaceDE w:val="0"/>
        <w:autoSpaceDN w:val="0"/>
        <w:adjustRightInd w:val="0"/>
        <w:ind w:left="709" w:hanging="283"/>
        <w:jc w:val="both"/>
        <w:rPr>
          <w:rFonts w:cs="Arial"/>
          <w:sz w:val="20"/>
        </w:rPr>
      </w:pPr>
      <w:r w:rsidRPr="00C34429">
        <w:rPr>
          <w:rFonts w:cs="Arial"/>
          <w:sz w:val="20"/>
        </w:rPr>
        <w:t>Sljeme krovišta preporuča se postaviti po dužoj strani građevine, izuzev kod rekonstrukcija i održavanja zatečenih legalnih građevina, a u izgrađenim dijelovima naselja može se uskladiti s okolnim građevinama.</w:t>
      </w:r>
    </w:p>
    <w:p w14:paraId="7ED050EA" w14:textId="77777777" w:rsidR="003A215A" w:rsidRPr="00C34429" w:rsidRDefault="003A215A">
      <w:pPr>
        <w:widowControl w:val="0"/>
        <w:numPr>
          <w:ilvl w:val="0"/>
          <w:numId w:val="27"/>
        </w:numPr>
        <w:suppressAutoHyphens w:val="0"/>
        <w:autoSpaceDE w:val="0"/>
        <w:autoSpaceDN w:val="0"/>
        <w:adjustRightInd w:val="0"/>
        <w:ind w:left="709" w:hanging="283"/>
        <w:jc w:val="both"/>
        <w:rPr>
          <w:rFonts w:cs="Arial"/>
          <w:sz w:val="20"/>
        </w:rPr>
      </w:pPr>
      <w:r w:rsidRPr="00C34429">
        <w:rPr>
          <w:rFonts w:cs="Arial"/>
          <w:sz w:val="20"/>
        </w:rPr>
        <w:t>Krovište u pravilu mora biti pokriveno crijepom; moguće je ozelenjavanje ravnih i kosih krovova i druge vrste pokrova koje su usklađene bojom s pokrovom okolnih građevina. Nije dozvoljena uporaba pokrova koji sadrže azbest i reflektirajućih pokrova.</w:t>
      </w:r>
    </w:p>
    <w:p w14:paraId="18BD2329" w14:textId="77777777" w:rsidR="003A215A" w:rsidRPr="00C34429" w:rsidRDefault="003A215A">
      <w:pPr>
        <w:widowControl w:val="0"/>
        <w:numPr>
          <w:ilvl w:val="0"/>
          <w:numId w:val="27"/>
        </w:numPr>
        <w:suppressAutoHyphens w:val="0"/>
        <w:autoSpaceDE w:val="0"/>
        <w:autoSpaceDN w:val="0"/>
        <w:adjustRightInd w:val="0"/>
        <w:ind w:left="709" w:hanging="283"/>
        <w:jc w:val="both"/>
        <w:rPr>
          <w:rFonts w:cs="Arial"/>
          <w:sz w:val="20"/>
        </w:rPr>
      </w:pPr>
      <w:r w:rsidRPr="00C34429">
        <w:rPr>
          <w:rFonts w:cs="Arial"/>
          <w:sz w:val="20"/>
        </w:rPr>
        <w:t>Nije dozvoljeno mijenjati nagib krovne plohe od vijenca do sljemena, jer cijela krovna ploha mora biti istovjetnog nagiba. Može se odstupiti samo u širini krovnih prozora / kućica u kojemu slučaju taj dio krovne plohe ima manji nagib, koji može završiti, ili na sljemenu krova, ili prije njega.</w:t>
      </w:r>
    </w:p>
    <w:p w14:paraId="2AFAA301" w14:textId="77777777" w:rsidR="003A215A" w:rsidRPr="00C34429" w:rsidRDefault="003A215A">
      <w:pPr>
        <w:widowControl w:val="0"/>
        <w:numPr>
          <w:ilvl w:val="0"/>
          <w:numId w:val="111"/>
        </w:numPr>
        <w:tabs>
          <w:tab w:val="left" w:pos="426"/>
        </w:tabs>
        <w:suppressAutoHyphens w:val="0"/>
        <w:autoSpaceDE w:val="0"/>
        <w:autoSpaceDN w:val="0"/>
        <w:adjustRightInd w:val="0"/>
        <w:jc w:val="both"/>
        <w:rPr>
          <w:rFonts w:cs="Arial"/>
          <w:sz w:val="20"/>
        </w:rPr>
      </w:pPr>
      <w:r w:rsidRPr="00C34429">
        <w:rPr>
          <w:rFonts w:cs="Arial"/>
          <w:sz w:val="20"/>
        </w:rPr>
        <w:t xml:space="preserve">Pristup potkrovlju moguć je unutar građevine ili izgradnjom (dogradnjom) stubišta uz osnovnu stambenu građevinu, a mora biti natkriveno i uklopljeno u cjelokupni izgled građevine. </w:t>
      </w:r>
    </w:p>
    <w:p w14:paraId="6C4C1F4C" w14:textId="77777777" w:rsidR="003A215A" w:rsidRPr="00C34429" w:rsidRDefault="003A215A">
      <w:pPr>
        <w:widowControl w:val="0"/>
        <w:numPr>
          <w:ilvl w:val="0"/>
          <w:numId w:val="111"/>
        </w:numPr>
        <w:tabs>
          <w:tab w:val="left" w:pos="426"/>
        </w:tabs>
        <w:suppressAutoHyphens w:val="0"/>
        <w:autoSpaceDE w:val="0"/>
        <w:autoSpaceDN w:val="0"/>
        <w:adjustRightInd w:val="0"/>
        <w:jc w:val="both"/>
        <w:rPr>
          <w:rFonts w:cs="Arial"/>
          <w:sz w:val="20"/>
        </w:rPr>
      </w:pPr>
      <w:r w:rsidRPr="00C34429">
        <w:rPr>
          <w:rFonts w:cs="Arial"/>
          <w:sz w:val="20"/>
        </w:rPr>
        <w:t xml:space="preserve">Na sve vrste građevina koje se mogu graditi unutar zone mješovite namjene moguća je postava foto naponskih ćelija, solarnih kolektora te drugih tehnoloških inovativnih rješenja za korištenje alternativnih izvora energije, a na zaštićenim građevinama odnosno na području zaštićenih kulturno-povijesnih cjelina i krajobraza isključivo uz suglasnost nadležnog konzervatorskog odjela.  </w:t>
      </w:r>
    </w:p>
    <w:p w14:paraId="3F59A0D1" w14:textId="77777777" w:rsidR="003A215A" w:rsidRPr="00C34429" w:rsidRDefault="003A215A">
      <w:pPr>
        <w:widowControl w:val="0"/>
        <w:numPr>
          <w:ilvl w:val="0"/>
          <w:numId w:val="111"/>
        </w:numPr>
        <w:tabs>
          <w:tab w:val="left" w:pos="426"/>
        </w:tabs>
        <w:suppressAutoHyphens w:val="0"/>
        <w:autoSpaceDE w:val="0"/>
        <w:autoSpaceDN w:val="0"/>
        <w:adjustRightInd w:val="0"/>
        <w:jc w:val="both"/>
        <w:rPr>
          <w:rFonts w:cs="Arial"/>
          <w:sz w:val="20"/>
        </w:rPr>
      </w:pPr>
      <w:r w:rsidRPr="00C34429">
        <w:rPr>
          <w:rFonts w:cs="Arial"/>
          <w:sz w:val="20"/>
        </w:rPr>
        <w:t>Građevine koje se izgrađuju kao dvojne ili u nizu moraju činiti arhitektonsku cjelinu.</w:t>
      </w:r>
    </w:p>
    <w:p w14:paraId="6C7B55A7" w14:textId="77777777" w:rsidR="003A215A" w:rsidRPr="00C34429" w:rsidRDefault="003A215A">
      <w:pPr>
        <w:widowControl w:val="0"/>
        <w:numPr>
          <w:ilvl w:val="0"/>
          <w:numId w:val="111"/>
        </w:numPr>
        <w:tabs>
          <w:tab w:val="left" w:pos="426"/>
        </w:tabs>
        <w:suppressAutoHyphens w:val="0"/>
        <w:autoSpaceDE w:val="0"/>
        <w:autoSpaceDN w:val="0"/>
        <w:adjustRightInd w:val="0"/>
        <w:jc w:val="both"/>
        <w:rPr>
          <w:rFonts w:cs="Arial"/>
          <w:sz w:val="20"/>
        </w:rPr>
      </w:pPr>
      <w:r w:rsidRPr="00C34429">
        <w:rPr>
          <w:rFonts w:cs="Arial"/>
          <w:sz w:val="20"/>
        </w:rPr>
        <w:t>Za gradnju u zaštićenim zonama izrađene su načelne propozicije u skladu s mjerama zaštite kulturno-povijesne baštine (članak 136.).</w:t>
      </w:r>
    </w:p>
    <w:p w14:paraId="5291DECE" w14:textId="77777777" w:rsidR="00B5434A" w:rsidRPr="00C34429" w:rsidRDefault="00B5434A" w:rsidP="00BC5A65">
      <w:pPr>
        <w:pStyle w:val="Naslov1"/>
        <w:jc w:val="left"/>
        <w:rPr>
          <w:rFonts w:cs="Arial"/>
          <w:szCs w:val="22"/>
        </w:rPr>
      </w:pPr>
      <w:bookmarkStart w:id="57" w:name="_Toc313354221"/>
      <w:bookmarkStart w:id="58" w:name="_Toc412200408"/>
      <w:bookmarkStart w:id="59" w:name="_Toc419887340"/>
      <w:bookmarkStart w:id="60" w:name="_Toc419888155"/>
      <w:bookmarkStart w:id="61" w:name="_Toc419888789"/>
      <w:bookmarkStart w:id="62" w:name="_Toc419891692"/>
    </w:p>
    <w:p w14:paraId="411D577B" w14:textId="77777777" w:rsidR="003A215A" w:rsidRPr="00C34429" w:rsidRDefault="003A215A" w:rsidP="00B5434A">
      <w:pPr>
        <w:widowControl w:val="0"/>
        <w:autoSpaceDE w:val="0"/>
        <w:autoSpaceDN w:val="0"/>
        <w:adjustRightInd w:val="0"/>
        <w:spacing w:before="40"/>
        <w:jc w:val="both"/>
        <w:rPr>
          <w:rFonts w:cs="Arial"/>
          <w:b/>
          <w:bCs/>
          <w:sz w:val="20"/>
        </w:rPr>
      </w:pPr>
      <w:r w:rsidRPr="00C34429">
        <w:rPr>
          <w:rFonts w:cs="Arial"/>
          <w:b/>
          <w:bCs/>
          <w:sz w:val="20"/>
        </w:rPr>
        <w:t>3.2.2.3. Uređenje čestice, ograde i parterno uređenje</w:t>
      </w:r>
      <w:bookmarkEnd w:id="57"/>
      <w:bookmarkEnd w:id="58"/>
      <w:bookmarkEnd w:id="59"/>
      <w:bookmarkEnd w:id="60"/>
      <w:bookmarkEnd w:id="61"/>
      <w:bookmarkEnd w:id="62"/>
    </w:p>
    <w:p w14:paraId="1DB1F0F0" w14:textId="77777777" w:rsidR="003A215A" w:rsidRPr="00C34429" w:rsidRDefault="003A215A">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63" w:name="_Toc419887341"/>
      <w:bookmarkEnd w:id="63"/>
    </w:p>
    <w:p w14:paraId="4E74E634" w14:textId="77777777" w:rsidR="003A215A" w:rsidRPr="00C34429" w:rsidRDefault="003A215A">
      <w:pPr>
        <w:widowControl w:val="0"/>
        <w:numPr>
          <w:ilvl w:val="0"/>
          <w:numId w:val="112"/>
        </w:numPr>
        <w:tabs>
          <w:tab w:val="left" w:pos="426"/>
        </w:tabs>
        <w:suppressAutoHyphens w:val="0"/>
        <w:autoSpaceDE w:val="0"/>
        <w:autoSpaceDN w:val="0"/>
        <w:adjustRightInd w:val="0"/>
        <w:jc w:val="both"/>
        <w:rPr>
          <w:rFonts w:cs="Arial"/>
          <w:sz w:val="20"/>
        </w:rPr>
      </w:pPr>
      <w:r w:rsidRPr="00C34429">
        <w:rPr>
          <w:rFonts w:cs="Arial"/>
          <w:sz w:val="20"/>
        </w:rPr>
        <w:t>Uređenju okoliša i zaštiti krajobraza treba posvetiti osobitu pozornost. Treba sačuvati zatečen vrijedan biljni nasad. U uređenju okoliša treba primjenjivati autohtono raslinje, te smišljeno saditi listopadno drveće i grmlje tamo gdje je zimi potrebno osunčanje, a ljeti sjena, te vazdazeleno i crnogorično raslinje tamo gdje je kroz cijelu godinu potreban zeleni zaštitni ili ukrasni pojas.</w:t>
      </w:r>
    </w:p>
    <w:p w14:paraId="75B02983" w14:textId="77777777" w:rsidR="003A215A" w:rsidRPr="00C34429" w:rsidRDefault="003A215A">
      <w:pPr>
        <w:widowControl w:val="0"/>
        <w:numPr>
          <w:ilvl w:val="0"/>
          <w:numId w:val="112"/>
        </w:numPr>
        <w:tabs>
          <w:tab w:val="left" w:pos="426"/>
        </w:tabs>
        <w:suppressAutoHyphens w:val="0"/>
        <w:autoSpaceDE w:val="0"/>
        <w:autoSpaceDN w:val="0"/>
        <w:adjustRightInd w:val="0"/>
        <w:jc w:val="both"/>
        <w:rPr>
          <w:rFonts w:cs="Arial"/>
          <w:sz w:val="20"/>
        </w:rPr>
      </w:pPr>
      <w:r w:rsidRPr="00C34429">
        <w:rPr>
          <w:rFonts w:cs="Arial"/>
          <w:sz w:val="20"/>
        </w:rPr>
        <w:t xml:space="preserve">Teren oko građevine, potporni zidovi, terase i slično moraju se izvesti tako da ne narušavaju izgled naselja, te da se ne promijeni prirodno otjecanje vode na štetu susjednog zemljišta i susjednih građevina. </w:t>
      </w:r>
    </w:p>
    <w:p w14:paraId="02357184" w14:textId="77777777" w:rsidR="003A215A" w:rsidRPr="00C34429" w:rsidRDefault="003A215A">
      <w:pPr>
        <w:widowControl w:val="0"/>
        <w:numPr>
          <w:ilvl w:val="0"/>
          <w:numId w:val="112"/>
        </w:numPr>
        <w:tabs>
          <w:tab w:val="left" w:pos="426"/>
        </w:tabs>
        <w:suppressAutoHyphens w:val="0"/>
        <w:autoSpaceDE w:val="0"/>
        <w:autoSpaceDN w:val="0"/>
        <w:adjustRightInd w:val="0"/>
        <w:jc w:val="both"/>
        <w:rPr>
          <w:rFonts w:cs="Arial"/>
          <w:sz w:val="20"/>
        </w:rPr>
      </w:pPr>
      <w:r w:rsidRPr="00C34429">
        <w:rPr>
          <w:rFonts w:cs="Arial"/>
          <w:sz w:val="20"/>
        </w:rPr>
        <w:t>Kod izgradnje potpornog zida uz javnu površinu preporuča se završna ploha zida od kamena, a ukoliko je moguće preporuča ga se ozeleniti.</w:t>
      </w:r>
    </w:p>
    <w:p w14:paraId="57509038" w14:textId="77777777" w:rsidR="003A215A" w:rsidRPr="00C34429" w:rsidRDefault="003A215A">
      <w:pPr>
        <w:widowControl w:val="0"/>
        <w:numPr>
          <w:ilvl w:val="0"/>
          <w:numId w:val="112"/>
        </w:numPr>
        <w:tabs>
          <w:tab w:val="left" w:pos="426"/>
        </w:tabs>
        <w:suppressAutoHyphens w:val="0"/>
        <w:autoSpaceDE w:val="0"/>
        <w:autoSpaceDN w:val="0"/>
        <w:adjustRightInd w:val="0"/>
        <w:jc w:val="both"/>
        <w:rPr>
          <w:rFonts w:cs="Arial"/>
          <w:sz w:val="20"/>
        </w:rPr>
      </w:pPr>
      <w:r w:rsidRPr="00C34429">
        <w:rPr>
          <w:rFonts w:cs="Arial"/>
          <w:sz w:val="20"/>
        </w:rPr>
        <w:t xml:space="preserve">U uvjetima uređenja prostora za gradnju građevina društvenih djelatnosti, građevina poslovne namjene, građevina turističke namjene ili građevine obiteljskog pansiona u građevinskom području naselja, odredit će se odgovarajući uvjeti za uređenje neizgrađenih dijelova čestice.  </w:t>
      </w:r>
    </w:p>
    <w:p w14:paraId="48B9A82F" w14:textId="77777777" w:rsidR="003A215A" w:rsidRPr="00C34429" w:rsidRDefault="003A215A">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64" w:name="_Toc419887342"/>
      <w:bookmarkEnd w:id="64"/>
    </w:p>
    <w:p w14:paraId="1575FCE0" w14:textId="77777777" w:rsidR="003A215A" w:rsidRPr="00C34429" w:rsidRDefault="003A215A" w:rsidP="00B5434A">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Ulična ograda podiže se iza regulacijske linije u odnosu na javnu prometnu površinu. </w:t>
      </w:r>
    </w:p>
    <w:p w14:paraId="6A72E322" w14:textId="77777777" w:rsidR="003A215A" w:rsidRPr="00C34429" w:rsidRDefault="003A215A">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65" w:name="_Toc419887343"/>
      <w:bookmarkEnd w:id="65"/>
    </w:p>
    <w:p w14:paraId="54806D50" w14:textId="77777777" w:rsidR="003A215A" w:rsidRPr="00C34429" w:rsidRDefault="003A215A">
      <w:pPr>
        <w:widowControl w:val="0"/>
        <w:numPr>
          <w:ilvl w:val="0"/>
          <w:numId w:val="113"/>
        </w:numPr>
        <w:tabs>
          <w:tab w:val="left" w:pos="426"/>
        </w:tabs>
        <w:suppressAutoHyphens w:val="0"/>
        <w:autoSpaceDE w:val="0"/>
        <w:autoSpaceDN w:val="0"/>
        <w:adjustRightInd w:val="0"/>
        <w:jc w:val="both"/>
        <w:rPr>
          <w:rFonts w:cs="Arial"/>
          <w:sz w:val="20"/>
        </w:rPr>
      </w:pPr>
      <w:r w:rsidRPr="00C34429">
        <w:rPr>
          <w:rFonts w:cs="Arial"/>
          <w:sz w:val="20"/>
        </w:rPr>
        <w:t xml:space="preserve">Ograda se može podizati prema ulici (visina mora osigurati preglednost izlaza na ulicu) i na međi prema susjednoj čestici najveće visine 2,2 m.   </w:t>
      </w:r>
    </w:p>
    <w:p w14:paraId="5DEE675C" w14:textId="77777777" w:rsidR="003A215A" w:rsidRPr="00C34429" w:rsidRDefault="003A215A">
      <w:pPr>
        <w:widowControl w:val="0"/>
        <w:numPr>
          <w:ilvl w:val="0"/>
          <w:numId w:val="113"/>
        </w:numPr>
        <w:tabs>
          <w:tab w:val="left" w:pos="426"/>
        </w:tabs>
        <w:suppressAutoHyphens w:val="0"/>
        <w:autoSpaceDE w:val="0"/>
        <w:autoSpaceDN w:val="0"/>
        <w:adjustRightInd w:val="0"/>
        <w:jc w:val="both"/>
        <w:rPr>
          <w:rFonts w:cs="Arial"/>
          <w:sz w:val="20"/>
        </w:rPr>
      </w:pPr>
      <w:r w:rsidRPr="00C34429">
        <w:rPr>
          <w:rFonts w:cs="Arial"/>
          <w:sz w:val="20"/>
        </w:rPr>
        <w:t>Ogradni puni zid može biti najveće visine 1,6 m prema dvorišnim međama i ne može se izvoditi prema ulici.</w:t>
      </w:r>
    </w:p>
    <w:p w14:paraId="1E001156" w14:textId="77777777" w:rsidR="003A215A" w:rsidRPr="00C34429" w:rsidRDefault="003A215A">
      <w:pPr>
        <w:widowControl w:val="0"/>
        <w:numPr>
          <w:ilvl w:val="0"/>
          <w:numId w:val="113"/>
        </w:numPr>
        <w:tabs>
          <w:tab w:val="left" w:pos="426"/>
        </w:tabs>
        <w:suppressAutoHyphens w:val="0"/>
        <w:autoSpaceDE w:val="0"/>
        <w:autoSpaceDN w:val="0"/>
        <w:adjustRightInd w:val="0"/>
        <w:jc w:val="both"/>
        <w:rPr>
          <w:rFonts w:cs="Arial"/>
          <w:sz w:val="20"/>
        </w:rPr>
      </w:pPr>
      <w:r w:rsidRPr="00C34429">
        <w:rPr>
          <w:rFonts w:cs="Arial"/>
          <w:sz w:val="20"/>
        </w:rPr>
        <w:t xml:space="preserve">Kameno ili betonsko podnožje ulične ograde ne može biti više od 80 cm. Dio ulične ograde iznad punog podnožja mora biti prozračno, izvedeno od drveta, pocinčane žice ili drugog materijala sličnih karakteristika ili izvedeno kao zeleni nasad (živica). </w:t>
      </w:r>
    </w:p>
    <w:p w14:paraId="03A5CCB7" w14:textId="77777777" w:rsidR="003A215A" w:rsidRPr="00C34429" w:rsidRDefault="003A215A">
      <w:pPr>
        <w:widowControl w:val="0"/>
        <w:numPr>
          <w:ilvl w:val="0"/>
          <w:numId w:val="113"/>
        </w:numPr>
        <w:tabs>
          <w:tab w:val="left" w:pos="426"/>
        </w:tabs>
        <w:suppressAutoHyphens w:val="0"/>
        <w:autoSpaceDE w:val="0"/>
        <w:autoSpaceDN w:val="0"/>
        <w:adjustRightInd w:val="0"/>
        <w:jc w:val="both"/>
        <w:rPr>
          <w:rFonts w:cs="Arial"/>
          <w:sz w:val="20"/>
        </w:rPr>
      </w:pPr>
      <w:r w:rsidRPr="00C34429">
        <w:rPr>
          <w:rFonts w:cs="Arial"/>
          <w:sz w:val="20"/>
        </w:rPr>
        <w:t>Ulazna vrata na uličnoj ogradi moraju se otvarati, tako da ne ugrožavaju promet na javnoj površini, u pravilu s unutrašnje strane (na česticu).</w:t>
      </w:r>
    </w:p>
    <w:p w14:paraId="0AAB2C00" w14:textId="77777777" w:rsidR="003A215A" w:rsidRPr="00C34429" w:rsidRDefault="003A215A">
      <w:pPr>
        <w:widowControl w:val="0"/>
        <w:numPr>
          <w:ilvl w:val="0"/>
          <w:numId w:val="113"/>
        </w:numPr>
        <w:tabs>
          <w:tab w:val="left" w:pos="426"/>
        </w:tabs>
        <w:suppressAutoHyphens w:val="0"/>
        <w:autoSpaceDE w:val="0"/>
        <w:autoSpaceDN w:val="0"/>
        <w:adjustRightInd w:val="0"/>
        <w:jc w:val="both"/>
        <w:rPr>
          <w:rFonts w:cs="Arial"/>
          <w:sz w:val="20"/>
        </w:rPr>
      </w:pPr>
      <w:r w:rsidRPr="00C34429">
        <w:rPr>
          <w:rFonts w:cs="Arial"/>
          <w:sz w:val="20"/>
        </w:rPr>
        <w:t>Vlasnik čestice, u pravilu podiže ogradu na međi s one strane čestice na kojoj su mu bliže locirane građevine, ali može podići ogradu i s obje strane, ukoliko to ne obavi vlasnik susjedne čestice.</w:t>
      </w:r>
    </w:p>
    <w:p w14:paraId="63C3B338" w14:textId="77777777" w:rsidR="003A215A" w:rsidRPr="00C34429" w:rsidRDefault="003A215A">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66" w:name="_Toc419887344"/>
      <w:bookmarkEnd w:id="66"/>
    </w:p>
    <w:p w14:paraId="65BF6686" w14:textId="77777777" w:rsidR="003A215A" w:rsidRPr="00C34429" w:rsidRDefault="003A215A">
      <w:pPr>
        <w:widowControl w:val="0"/>
        <w:numPr>
          <w:ilvl w:val="0"/>
          <w:numId w:val="114"/>
        </w:numPr>
        <w:tabs>
          <w:tab w:val="left" w:pos="426"/>
        </w:tabs>
        <w:suppressAutoHyphens w:val="0"/>
        <w:autoSpaceDE w:val="0"/>
        <w:autoSpaceDN w:val="0"/>
        <w:adjustRightInd w:val="0"/>
        <w:jc w:val="both"/>
        <w:rPr>
          <w:rFonts w:cs="Arial"/>
          <w:sz w:val="20"/>
        </w:rPr>
      </w:pPr>
      <w:r w:rsidRPr="00C34429">
        <w:rPr>
          <w:rFonts w:cs="Arial"/>
          <w:sz w:val="20"/>
        </w:rPr>
        <w:t>Dio seoske građevne čestice organiziran kao gospodarsko dvorište na kojem slobodno borave domaće životinje mora se ograditi ogradom koja onemogućava izlaz stoke i peradi.</w:t>
      </w:r>
    </w:p>
    <w:p w14:paraId="7ACD1431" w14:textId="77777777" w:rsidR="003A215A" w:rsidRPr="00C34429" w:rsidRDefault="003A215A">
      <w:pPr>
        <w:widowControl w:val="0"/>
        <w:numPr>
          <w:ilvl w:val="0"/>
          <w:numId w:val="114"/>
        </w:numPr>
        <w:tabs>
          <w:tab w:val="left" w:pos="426"/>
        </w:tabs>
        <w:suppressAutoHyphens w:val="0"/>
        <w:autoSpaceDE w:val="0"/>
        <w:autoSpaceDN w:val="0"/>
        <w:adjustRightInd w:val="0"/>
        <w:jc w:val="both"/>
        <w:rPr>
          <w:rFonts w:cs="Arial"/>
          <w:sz w:val="20"/>
        </w:rPr>
      </w:pPr>
      <w:r w:rsidRPr="00C34429">
        <w:rPr>
          <w:rFonts w:cs="Arial"/>
          <w:sz w:val="20"/>
        </w:rPr>
        <w:t>Kada se građevna čestica formira na taj način da ima izravni pristup sa sporedne ulice, a svojom stražnjom ili bočnom stranom graniči sa zaštitnim pojasom državne ili županijske ceste, građevna se čestica mora ograditi uz te međe na način koji onemogućava izlaz ljudi i domaćih životinja.</w:t>
      </w:r>
    </w:p>
    <w:p w14:paraId="288CA31F" w14:textId="77777777" w:rsidR="003A215A" w:rsidRPr="00C34429" w:rsidRDefault="003A215A">
      <w:pPr>
        <w:widowControl w:val="0"/>
        <w:numPr>
          <w:ilvl w:val="0"/>
          <w:numId w:val="114"/>
        </w:numPr>
        <w:tabs>
          <w:tab w:val="left" w:pos="426"/>
        </w:tabs>
        <w:suppressAutoHyphens w:val="0"/>
        <w:autoSpaceDE w:val="0"/>
        <w:autoSpaceDN w:val="0"/>
        <w:adjustRightInd w:val="0"/>
        <w:jc w:val="both"/>
        <w:rPr>
          <w:rFonts w:cs="Arial"/>
          <w:sz w:val="20"/>
        </w:rPr>
      </w:pPr>
      <w:r w:rsidRPr="00C34429">
        <w:rPr>
          <w:rFonts w:cs="Arial"/>
          <w:sz w:val="20"/>
        </w:rPr>
        <w:t>Susjedni dio ograde iz stavka 1. ovoga  članka izgrađuje vlasnik, odnosno korisnik građevne čestice u cijelosti, ako takva ograda nije izgrađena ranije, odnosno ako se ne gradi istovremeno sa susjedom.</w:t>
      </w:r>
    </w:p>
    <w:p w14:paraId="365AB7E6" w14:textId="77777777" w:rsidR="00BC5A65" w:rsidRPr="00C34429" w:rsidRDefault="003A215A">
      <w:pPr>
        <w:widowControl w:val="0"/>
        <w:numPr>
          <w:ilvl w:val="0"/>
          <w:numId w:val="114"/>
        </w:numPr>
        <w:tabs>
          <w:tab w:val="left" w:pos="426"/>
        </w:tabs>
        <w:suppressAutoHyphens w:val="0"/>
        <w:autoSpaceDE w:val="0"/>
        <w:autoSpaceDN w:val="0"/>
        <w:adjustRightInd w:val="0"/>
        <w:jc w:val="both"/>
        <w:rPr>
          <w:rFonts w:cs="Arial"/>
          <w:sz w:val="20"/>
        </w:rPr>
      </w:pPr>
      <w:r w:rsidRPr="00C34429">
        <w:rPr>
          <w:rFonts w:cs="Arial"/>
          <w:sz w:val="20"/>
        </w:rPr>
        <w:t>Ograda iz stavka 1. ovoga članka mora se tako postaviti da je na zemljištu vlasnika građevine, te da je glatka strana okrenuta ulici, odnosno prema susjedu.</w:t>
      </w:r>
    </w:p>
    <w:p w14:paraId="514DD203" w14:textId="77777777" w:rsidR="003A215A" w:rsidRPr="00C34429" w:rsidRDefault="003A215A">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67" w:name="_Toc419887345"/>
      <w:bookmarkEnd w:id="67"/>
    </w:p>
    <w:p w14:paraId="317EA6AA" w14:textId="77777777" w:rsidR="003A215A" w:rsidRPr="00C34429" w:rsidRDefault="003A215A" w:rsidP="00383AFA">
      <w:pPr>
        <w:widowControl w:val="0"/>
        <w:tabs>
          <w:tab w:val="left" w:pos="426"/>
        </w:tabs>
        <w:suppressAutoHyphens w:val="0"/>
        <w:autoSpaceDE w:val="0"/>
        <w:autoSpaceDN w:val="0"/>
        <w:adjustRightInd w:val="0"/>
        <w:jc w:val="both"/>
        <w:rPr>
          <w:rFonts w:cs="Arial"/>
          <w:sz w:val="20"/>
        </w:rPr>
      </w:pPr>
      <w:r w:rsidRPr="00C34429">
        <w:rPr>
          <w:rFonts w:cs="Arial"/>
          <w:sz w:val="20"/>
        </w:rPr>
        <w:t>Zabranjuje se uređenje partera (prilazne staze i stube, vanjske terase, potporni zidovi, cvjetnjaci i sl.) čestice na način koji bi sprječavao slobodan prolaz uz vodotoke, te koji bi smanjio propusnu moć vodotoka ili na drugi način ugrozio vodotok i područje uz vodotok.</w:t>
      </w:r>
    </w:p>
    <w:p w14:paraId="62CC9EF9" w14:textId="77777777" w:rsidR="003A215A" w:rsidRPr="00C34429" w:rsidRDefault="003A215A">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68" w:name="_Toc419887346"/>
      <w:bookmarkEnd w:id="68"/>
    </w:p>
    <w:p w14:paraId="5EFBA0C7" w14:textId="77777777" w:rsidR="003A215A" w:rsidRPr="00C34429" w:rsidRDefault="003A215A">
      <w:pPr>
        <w:widowControl w:val="0"/>
        <w:numPr>
          <w:ilvl w:val="0"/>
          <w:numId w:val="115"/>
        </w:numPr>
        <w:tabs>
          <w:tab w:val="left" w:pos="426"/>
        </w:tabs>
        <w:suppressAutoHyphens w:val="0"/>
        <w:autoSpaceDE w:val="0"/>
        <w:autoSpaceDN w:val="0"/>
        <w:adjustRightInd w:val="0"/>
        <w:jc w:val="both"/>
        <w:rPr>
          <w:rFonts w:cs="Arial"/>
          <w:sz w:val="20"/>
        </w:rPr>
      </w:pPr>
      <w:r w:rsidRPr="00C34429">
        <w:rPr>
          <w:rFonts w:cs="Arial"/>
          <w:sz w:val="20"/>
        </w:rPr>
        <w:t xml:space="preserve">Teren oko građevine, potporne zidove, terase i sl. treba izvesti na način da se ne narušava izgled naselja, te da se onemogući otjecanje vode na štetu susjednog zemljišta, susjednih građevina i javnih površina, odnosno da se ne stvore uvjeti za pojačanu eroziju zemljišta uslijed stvaranja visinske razlike terena između susjednih čestica. </w:t>
      </w:r>
    </w:p>
    <w:p w14:paraId="7653E8D4" w14:textId="77777777" w:rsidR="003A215A" w:rsidRPr="00C34429" w:rsidRDefault="003A215A">
      <w:pPr>
        <w:widowControl w:val="0"/>
        <w:numPr>
          <w:ilvl w:val="0"/>
          <w:numId w:val="115"/>
        </w:numPr>
        <w:tabs>
          <w:tab w:val="left" w:pos="426"/>
        </w:tabs>
        <w:suppressAutoHyphens w:val="0"/>
        <w:autoSpaceDE w:val="0"/>
        <w:autoSpaceDN w:val="0"/>
        <w:adjustRightInd w:val="0"/>
        <w:jc w:val="both"/>
        <w:rPr>
          <w:rFonts w:cs="Arial"/>
          <w:sz w:val="20"/>
        </w:rPr>
      </w:pPr>
      <w:r w:rsidRPr="00C34429">
        <w:rPr>
          <w:rFonts w:cs="Arial"/>
          <w:sz w:val="20"/>
        </w:rPr>
        <w:t>Ne dozvoljava se dizanje terena dvorišta i  prilaza cesti iznad visine same ceste tamo gdje nije riješeno pitanje odvodnje oborinskih voda u odvodne jarke ili kanalizaciju.</w:t>
      </w:r>
    </w:p>
    <w:p w14:paraId="0C17F47F" w14:textId="77777777" w:rsidR="003A215A" w:rsidRPr="00C34429" w:rsidRDefault="003A215A">
      <w:pPr>
        <w:widowControl w:val="0"/>
        <w:numPr>
          <w:ilvl w:val="0"/>
          <w:numId w:val="115"/>
        </w:numPr>
        <w:tabs>
          <w:tab w:val="left" w:pos="426"/>
        </w:tabs>
        <w:suppressAutoHyphens w:val="0"/>
        <w:autoSpaceDE w:val="0"/>
        <w:autoSpaceDN w:val="0"/>
        <w:adjustRightInd w:val="0"/>
        <w:jc w:val="both"/>
        <w:rPr>
          <w:rFonts w:cs="Arial"/>
          <w:sz w:val="20"/>
        </w:rPr>
      </w:pPr>
      <w:r w:rsidRPr="00C34429">
        <w:rPr>
          <w:rFonts w:cs="Arial"/>
          <w:sz w:val="20"/>
        </w:rPr>
        <w:t>Najveća vidljiva visina potpornog zida ne može biti veća od 2,0 m (preporuča se visina do 1,5 m). U slučaju da je potrebno izgraditi potporni zid veće visine, tada je isti potrebno izvesti u terasama, s horizontalnom udaljenošću zidova od min 1,5 m, a teren svake terase ozeleniti.</w:t>
      </w:r>
    </w:p>
    <w:p w14:paraId="0E0B59C5" w14:textId="77777777" w:rsidR="003A215A" w:rsidRPr="00C34429" w:rsidRDefault="003A215A">
      <w:pPr>
        <w:widowControl w:val="0"/>
        <w:numPr>
          <w:ilvl w:val="0"/>
          <w:numId w:val="115"/>
        </w:numPr>
        <w:tabs>
          <w:tab w:val="left" w:pos="426"/>
        </w:tabs>
        <w:suppressAutoHyphens w:val="0"/>
        <w:autoSpaceDE w:val="0"/>
        <w:autoSpaceDN w:val="0"/>
        <w:adjustRightInd w:val="0"/>
        <w:jc w:val="both"/>
        <w:rPr>
          <w:rFonts w:cs="Arial"/>
          <w:sz w:val="20"/>
        </w:rPr>
      </w:pPr>
      <w:r w:rsidRPr="00C34429">
        <w:rPr>
          <w:rFonts w:cs="Arial"/>
          <w:sz w:val="20"/>
        </w:rPr>
        <w:t>Izuzetno, visina potpornih zidova je moguća i više od 2,00 m samo u slučajevima sanacije klizišta građevina, prometnica ili kod izvedbe novih prometnica ili uz druge infrastrukturne građevine.</w:t>
      </w:r>
    </w:p>
    <w:p w14:paraId="647FA5CB" w14:textId="77777777" w:rsidR="003A215A" w:rsidRPr="00C34429" w:rsidRDefault="003A215A">
      <w:pPr>
        <w:widowControl w:val="0"/>
        <w:numPr>
          <w:ilvl w:val="0"/>
          <w:numId w:val="115"/>
        </w:numPr>
        <w:tabs>
          <w:tab w:val="left" w:pos="426"/>
        </w:tabs>
        <w:suppressAutoHyphens w:val="0"/>
        <w:autoSpaceDE w:val="0"/>
        <w:autoSpaceDN w:val="0"/>
        <w:adjustRightInd w:val="0"/>
        <w:jc w:val="both"/>
        <w:rPr>
          <w:rFonts w:cs="Arial"/>
          <w:sz w:val="20"/>
        </w:rPr>
      </w:pPr>
      <w:r w:rsidRPr="00C34429">
        <w:rPr>
          <w:rFonts w:cs="Arial"/>
          <w:sz w:val="20"/>
        </w:rPr>
        <w:t>Uređenje partera (prilazne staze i stube, vanjske terase, potporni zidovi, cvjetnjaci i sl.) mora se izvesti na način da se na jednoj strani građevne čestice osigura nesmetan prilaz na stražnji dio čestice minimalne širine 3,0 m.</w:t>
      </w:r>
    </w:p>
    <w:p w14:paraId="100844AD" w14:textId="77777777" w:rsidR="003A215A" w:rsidRPr="00C34429" w:rsidRDefault="003A215A">
      <w:pPr>
        <w:widowControl w:val="0"/>
        <w:numPr>
          <w:ilvl w:val="0"/>
          <w:numId w:val="115"/>
        </w:numPr>
        <w:tabs>
          <w:tab w:val="left" w:pos="426"/>
        </w:tabs>
        <w:suppressAutoHyphens w:val="0"/>
        <w:autoSpaceDE w:val="0"/>
        <w:autoSpaceDN w:val="0"/>
        <w:adjustRightInd w:val="0"/>
        <w:jc w:val="both"/>
        <w:rPr>
          <w:rFonts w:cs="Arial"/>
          <w:sz w:val="20"/>
        </w:rPr>
      </w:pPr>
      <w:r w:rsidRPr="00C34429">
        <w:rPr>
          <w:rFonts w:cs="Arial"/>
          <w:sz w:val="20"/>
        </w:rPr>
        <w:t>Sabirne jame, vodomjerna i revizijska okna i sl. moraju se locirati na udaljenosti od najmanje 1,0 m od regulacijske linije, u pravilu iza ulične ograde.</w:t>
      </w:r>
    </w:p>
    <w:p w14:paraId="283F51DA" w14:textId="77777777" w:rsidR="003A215A" w:rsidRPr="00C34429" w:rsidRDefault="003A215A" w:rsidP="00BF2706">
      <w:pPr>
        <w:pStyle w:val="naslov10"/>
        <w:spacing w:before="0" w:after="0"/>
        <w:rPr>
          <w:b w:val="0"/>
          <w:caps w:val="0"/>
          <w:sz w:val="22"/>
          <w:szCs w:val="22"/>
          <w:lang w:eastAsia="en-US"/>
        </w:rPr>
      </w:pPr>
    </w:p>
    <w:p w14:paraId="2033EA18" w14:textId="77777777" w:rsidR="0027376A" w:rsidRPr="00C34429" w:rsidRDefault="0027376A" w:rsidP="00BF2706">
      <w:pPr>
        <w:pStyle w:val="naslov10"/>
        <w:spacing w:before="0" w:after="0"/>
        <w:rPr>
          <w:rFonts w:cs="Arial"/>
          <w:b w:val="0"/>
          <w:caps w:val="0"/>
          <w:sz w:val="22"/>
          <w:szCs w:val="22"/>
          <w:lang w:eastAsia="en-US"/>
        </w:rPr>
      </w:pPr>
    </w:p>
    <w:p w14:paraId="02A862A7" w14:textId="77777777" w:rsidR="00B9567B" w:rsidRPr="00C34429" w:rsidRDefault="00EC4901" w:rsidP="00383AFA">
      <w:pPr>
        <w:widowControl w:val="0"/>
        <w:autoSpaceDE w:val="0"/>
        <w:autoSpaceDN w:val="0"/>
        <w:adjustRightInd w:val="0"/>
        <w:spacing w:before="40"/>
        <w:jc w:val="both"/>
        <w:rPr>
          <w:rFonts w:cs="Arial"/>
          <w:b/>
          <w:bCs/>
          <w:sz w:val="20"/>
        </w:rPr>
      </w:pPr>
      <w:bookmarkStart w:id="69" w:name="_Toc313354222"/>
      <w:bookmarkStart w:id="70" w:name="_Toc412200409"/>
      <w:bookmarkStart w:id="71" w:name="_Toc419887347"/>
      <w:bookmarkStart w:id="72" w:name="_Toc419888156"/>
      <w:bookmarkStart w:id="73" w:name="_Toc419888790"/>
      <w:bookmarkStart w:id="74" w:name="_Toc419891693"/>
      <w:r>
        <w:rPr>
          <w:rFonts w:cs="Arial"/>
          <w:b/>
          <w:bCs/>
          <w:sz w:val="20"/>
        </w:rPr>
        <w:br w:type="page"/>
      </w:r>
      <w:r w:rsidR="00B9567B" w:rsidRPr="00C34429">
        <w:rPr>
          <w:rFonts w:cs="Arial"/>
          <w:b/>
          <w:bCs/>
          <w:sz w:val="20"/>
        </w:rPr>
        <w:t>3.2.2.4. Prometni uvjeti</w:t>
      </w:r>
      <w:bookmarkEnd w:id="69"/>
      <w:bookmarkEnd w:id="70"/>
      <w:bookmarkEnd w:id="71"/>
      <w:bookmarkEnd w:id="72"/>
      <w:bookmarkEnd w:id="73"/>
      <w:bookmarkEnd w:id="74"/>
      <w:r w:rsidR="00B9567B" w:rsidRPr="00C34429">
        <w:rPr>
          <w:rFonts w:cs="Arial"/>
          <w:b/>
          <w:bCs/>
          <w:sz w:val="20"/>
        </w:rPr>
        <w:t xml:space="preserve"> </w:t>
      </w:r>
    </w:p>
    <w:p w14:paraId="10DD6288" w14:textId="77777777" w:rsidR="00B9567B" w:rsidRPr="00C34429" w:rsidRDefault="00B9567B">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75" w:name="_Toc419887348"/>
      <w:bookmarkEnd w:id="75"/>
    </w:p>
    <w:p w14:paraId="1819C84A" w14:textId="77777777" w:rsidR="00B9567B" w:rsidRPr="00C34429" w:rsidRDefault="00B9567B" w:rsidP="00383AFA">
      <w:pPr>
        <w:widowControl w:val="0"/>
        <w:tabs>
          <w:tab w:val="left" w:pos="426"/>
        </w:tabs>
        <w:suppressAutoHyphens w:val="0"/>
        <w:autoSpaceDE w:val="0"/>
        <w:autoSpaceDN w:val="0"/>
        <w:adjustRightInd w:val="0"/>
        <w:jc w:val="both"/>
        <w:rPr>
          <w:rFonts w:cs="Arial"/>
          <w:sz w:val="20"/>
        </w:rPr>
      </w:pPr>
      <w:r w:rsidRPr="00C34429">
        <w:rPr>
          <w:rFonts w:cs="Arial"/>
          <w:sz w:val="20"/>
        </w:rPr>
        <w:t>PARKIRALIŠTA</w:t>
      </w:r>
    </w:p>
    <w:p w14:paraId="302570F0" w14:textId="77777777" w:rsidR="00B9567B" w:rsidRPr="00C34429" w:rsidRDefault="00B9567B">
      <w:pPr>
        <w:widowControl w:val="0"/>
        <w:numPr>
          <w:ilvl w:val="0"/>
          <w:numId w:val="116"/>
        </w:numPr>
        <w:tabs>
          <w:tab w:val="left" w:pos="426"/>
        </w:tabs>
        <w:suppressAutoHyphens w:val="0"/>
        <w:autoSpaceDE w:val="0"/>
        <w:autoSpaceDN w:val="0"/>
        <w:adjustRightInd w:val="0"/>
        <w:jc w:val="both"/>
        <w:rPr>
          <w:rFonts w:cs="Arial"/>
          <w:sz w:val="20"/>
        </w:rPr>
      </w:pPr>
      <w:r w:rsidRPr="00C34429">
        <w:rPr>
          <w:rFonts w:cs="Arial"/>
          <w:sz w:val="20"/>
        </w:rPr>
        <w:t>Na građevnoj čestici namijenjenoj izgradnji neke građevine potrebno je osigurati smještaj osobnih vozila. Od ovoga se može odstupiti kod već izgrađenih građevina, ili u izgrađenim dijelovima građevinskih područja naselja gdje to prostorno nije moguće više ostvariti.</w:t>
      </w:r>
    </w:p>
    <w:p w14:paraId="276A678D" w14:textId="77777777" w:rsidR="00B9567B" w:rsidRPr="00C34429" w:rsidRDefault="00B9567B">
      <w:pPr>
        <w:widowControl w:val="0"/>
        <w:numPr>
          <w:ilvl w:val="0"/>
          <w:numId w:val="116"/>
        </w:numPr>
        <w:tabs>
          <w:tab w:val="left" w:pos="426"/>
        </w:tabs>
        <w:suppressAutoHyphens w:val="0"/>
        <w:autoSpaceDE w:val="0"/>
        <w:autoSpaceDN w:val="0"/>
        <w:adjustRightInd w:val="0"/>
        <w:jc w:val="both"/>
        <w:rPr>
          <w:rFonts w:cs="Arial"/>
          <w:sz w:val="20"/>
        </w:rPr>
      </w:pPr>
      <w:r w:rsidRPr="00C34429">
        <w:rPr>
          <w:rFonts w:cs="Arial"/>
          <w:sz w:val="20"/>
        </w:rPr>
        <w:t xml:space="preserve">Parkiralište se može nalaziti i na susjednoj čestici ili čestici u neposrednoj blizini, a moguće je predvidjeti osigurana mjesta na javnim ili privatnim parkirnim površinama ili garažama, uz suglasnost vlasnika istih.  </w:t>
      </w:r>
    </w:p>
    <w:p w14:paraId="38136730" w14:textId="77777777" w:rsidR="00B9567B" w:rsidRPr="00C34429" w:rsidRDefault="00B9567B">
      <w:pPr>
        <w:widowControl w:val="0"/>
        <w:numPr>
          <w:ilvl w:val="0"/>
          <w:numId w:val="116"/>
        </w:numPr>
        <w:tabs>
          <w:tab w:val="left" w:pos="426"/>
        </w:tabs>
        <w:suppressAutoHyphens w:val="0"/>
        <w:autoSpaceDE w:val="0"/>
        <w:autoSpaceDN w:val="0"/>
        <w:adjustRightInd w:val="0"/>
        <w:jc w:val="both"/>
        <w:rPr>
          <w:rFonts w:cs="Arial"/>
          <w:sz w:val="20"/>
        </w:rPr>
      </w:pPr>
      <w:r w:rsidRPr="00C34429">
        <w:rPr>
          <w:rFonts w:cs="Arial"/>
          <w:sz w:val="20"/>
        </w:rPr>
        <w:t xml:space="preserve">Parkiralište se ne smije predvidjeti duž postojeće prometnice na način da se time sužava kolnik ili da se onemogući prolaz pješaka (potrebno je osigurati pločnik najmanje širine 1,0 m). </w:t>
      </w:r>
    </w:p>
    <w:p w14:paraId="5B6A638B" w14:textId="77777777" w:rsidR="00B9567B" w:rsidRPr="00C34429" w:rsidRDefault="00B9567B">
      <w:pPr>
        <w:widowControl w:val="0"/>
        <w:numPr>
          <w:ilvl w:val="0"/>
          <w:numId w:val="116"/>
        </w:numPr>
        <w:tabs>
          <w:tab w:val="left" w:pos="426"/>
        </w:tabs>
        <w:suppressAutoHyphens w:val="0"/>
        <w:autoSpaceDE w:val="0"/>
        <w:autoSpaceDN w:val="0"/>
        <w:adjustRightInd w:val="0"/>
        <w:jc w:val="both"/>
        <w:rPr>
          <w:rFonts w:cs="Arial"/>
          <w:sz w:val="20"/>
        </w:rPr>
      </w:pPr>
      <w:r w:rsidRPr="00C34429">
        <w:rPr>
          <w:rFonts w:cs="Arial"/>
          <w:sz w:val="20"/>
        </w:rPr>
        <w:t>Na vlastitoj građevnoj čestici obiteljske građevine obvezno treba osigurati jedno parkirališno ili garažno mjesto za svaku stambenu jedinicu.</w:t>
      </w:r>
    </w:p>
    <w:p w14:paraId="1B79B3CD" w14:textId="77777777" w:rsidR="00B9567B" w:rsidRPr="00C34429" w:rsidRDefault="00B9567B">
      <w:pPr>
        <w:widowControl w:val="0"/>
        <w:numPr>
          <w:ilvl w:val="0"/>
          <w:numId w:val="116"/>
        </w:numPr>
        <w:tabs>
          <w:tab w:val="left" w:pos="426"/>
        </w:tabs>
        <w:suppressAutoHyphens w:val="0"/>
        <w:autoSpaceDE w:val="0"/>
        <w:autoSpaceDN w:val="0"/>
        <w:adjustRightInd w:val="0"/>
        <w:jc w:val="both"/>
        <w:rPr>
          <w:rFonts w:cs="Arial"/>
          <w:sz w:val="20"/>
        </w:rPr>
      </w:pPr>
      <w:r w:rsidRPr="00C34429">
        <w:rPr>
          <w:rFonts w:cs="Arial"/>
          <w:sz w:val="20"/>
        </w:rPr>
        <w:t>U slučaju da se unutar građevine predviđa, ili se već nalazi, neki poslovno-trgovačko-ugostiteljski-turistički ili sličan sadržaj, koji zahtijeva dostavu, obvezno treba osigurati prostor i za zaustavljanje dostavnoga vozila na samoj građevnoj čestici. Ako nije moguće ovakvo rješenje onda treba izvesti rezervirano parkirališno mjesto unutar prometnoga pojasa ulice (ako širina ulice to dozvoljava) ili treba izvesti rezervirano parkirališno mjesto kao ugibalište, odnosno parkirališna mjesta dostavnih vozila osigurati prema stavku 2. ovoga članka</w:t>
      </w:r>
    </w:p>
    <w:p w14:paraId="26F36CF5" w14:textId="77777777" w:rsidR="00B9567B" w:rsidRPr="00C34429" w:rsidRDefault="00B9567B">
      <w:pPr>
        <w:widowControl w:val="0"/>
        <w:numPr>
          <w:ilvl w:val="0"/>
          <w:numId w:val="116"/>
        </w:numPr>
        <w:tabs>
          <w:tab w:val="left" w:pos="426"/>
        </w:tabs>
        <w:suppressAutoHyphens w:val="0"/>
        <w:autoSpaceDE w:val="0"/>
        <w:autoSpaceDN w:val="0"/>
        <w:adjustRightInd w:val="0"/>
        <w:jc w:val="both"/>
        <w:rPr>
          <w:rFonts w:cs="Arial"/>
          <w:sz w:val="20"/>
        </w:rPr>
      </w:pPr>
      <w:r w:rsidRPr="00C34429">
        <w:rPr>
          <w:rFonts w:cs="Arial"/>
          <w:sz w:val="20"/>
        </w:rPr>
        <w:t>Javna i privatna parkirališta mogu se graditi unutar zone IS, zone I, zone R, zone T, te svih zona mješovite namjene, a grade se prema navedenim uvjetima:</w:t>
      </w:r>
    </w:p>
    <w:p w14:paraId="63A7B04B" w14:textId="77777777" w:rsidR="00B9567B" w:rsidRPr="00C34429" w:rsidRDefault="00B9567B">
      <w:pPr>
        <w:pStyle w:val="Default"/>
        <w:widowControl w:val="0"/>
        <w:numPr>
          <w:ilvl w:val="0"/>
          <w:numId w:val="28"/>
        </w:numPr>
        <w:spacing w:after="120"/>
        <w:ind w:left="709" w:hanging="283"/>
        <w:jc w:val="both"/>
        <w:rPr>
          <w:rFonts w:ascii="Arial" w:hAnsi="Arial" w:cs="Arial"/>
          <w:color w:val="auto"/>
          <w:sz w:val="20"/>
          <w:szCs w:val="20"/>
        </w:rPr>
      </w:pPr>
      <w:r w:rsidRPr="00C34429">
        <w:rPr>
          <w:rFonts w:ascii="Arial" w:hAnsi="Arial" w:cs="Arial"/>
          <w:color w:val="auto"/>
          <w:sz w:val="20"/>
          <w:szCs w:val="20"/>
        </w:rPr>
        <w:t>Koeficijent izgrađenosti (kig) = 1, uključivo manipulativne prostore i zelene površine.</w:t>
      </w:r>
    </w:p>
    <w:p w14:paraId="33231D6A" w14:textId="77777777" w:rsidR="00B9567B" w:rsidRPr="00C34429" w:rsidRDefault="00B9567B">
      <w:pPr>
        <w:pStyle w:val="Default"/>
        <w:widowControl w:val="0"/>
        <w:numPr>
          <w:ilvl w:val="0"/>
          <w:numId w:val="28"/>
        </w:numPr>
        <w:spacing w:after="120"/>
        <w:ind w:left="709" w:hanging="283"/>
        <w:jc w:val="both"/>
        <w:rPr>
          <w:rFonts w:ascii="Arial" w:hAnsi="Arial" w:cs="Arial"/>
          <w:color w:val="auto"/>
          <w:sz w:val="20"/>
          <w:szCs w:val="20"/>
        </w:rPr>
      </w:pPr>
      <w:r w:rsidRPr="00C34429">
        <w:rPr>
          <w:rFonts w:ascii="Arial" w:hAnsi="Arial" w:cs="Arial"/>
          <w:color w:val="auto"/>
          <w:sz w:val="20"/>
          <w:szCs w:val="20"/>
        </w:rPr>
        <w:t>Parkirališta se mogu uređivati na ravnim krovovima građevina ako za to postoje uvjeti.</w:t>
      </w:r>
    </w:p>
    <w:p w14:paraId="652C421F" w14:textId="77777777" w:rsidR="00B9567B" w:rsidRPr="00C34429" w:rsidRDefault="00B9567B">
      <w:pPr>
        <w:pStyle w:val="Default"/>
        <w:widowControl w:val="0"/>
        <w:numPr>
          <w:ilvl w:val="0"/>
          <w:numId w:val="28"/>
        </w:numPr>
        <w:spacing w:after="120"/>
        <w:ind w:left="709" w:hanging="283"/>
        <w:jc w:val="both"/>
        <w:rPr>
          <w:rFonts w:ascii="Arial" w:hAnsi="Arial" w:cs="Arial"/>
          <w:color w:val="auto"/>
          <w:sz w:val="20"/>
          <w:szCs w:val="20"/>
        </w:rPr>
      </w:pPr>
      <w:r w:rsidRPr="00C34429">
        <w:rPr>
          <w:rFonts w:ascii="Arial" w:hAnsi="Arial" w:cs="Arial"/>
          <w:color w:val="auto"/>
          <w:sz w:val="20"/>
          <w:szCs w:val="20"/>
        </w:rPr>
        <w:t>Na javnim parkiralištima za vozila osoba s invaliditetom i smanjene pokretljivosti treba osigurati najmanje 5% parkirališnih mjesta u odnosu na ukupni broj parkirališnih mjesta, ali ne manje od jednoga.</w:t>
      </w:r>
    </w:p>
    <w:p w14:paraId="6DF19E90" w14:textId="77777777" w:rsidR="00B9567B" w:rsidRPr="00C34429" w:rsidRDefault="00B9567B">
      <w:pPr>
        <w:pStyle w:val="Default"/>
        <w:widowControl w:val="0"/>
        <w:numPr>
          <w:ilvl w:val="0"/>
          <w:numId w:val="28"/>
        </w:numPr>
        <w:spacing w:after="120"/>
        <w:ind w:left="709" w:hanging="283"/>
        <w:jc w:val="both"/>
        <w:rPr>
          <w:rFonts w:ascii="Arial" w:hAnsi="Arial" w:cs="Arial"/>
          <w:color w:val="auto"/>
          <w:sz w:val="20"/>
          <w:szCs w:val="20"/>
        </w:rPr>
      </w:pPr>
      <w:r w:rsidRPr="00C34429">
        <w:rPr>
          <w:rFonts w:ascii="Arial" w:hAnsi="Arial" w:cs="Arial"/>
          <w:color w:val="auto"/>
          <w:sz w:val="20"/>
          <w:szCs w:val="20"/>
          <w:lang w:eastAsia="en-US"/>
        </w:rPr>
        <w:t>Na svakih 50 parkirališnih mjesta potrebno je osigurati 1 parkirališno mjesto za autobus, izuzev zona turističke djelatnosti gdje je potrebno osigurati zaseban dio parkirališta za veći broj autobusa.</w:t>
      </w:r>
    </w:p>
    <w:p w14:paraId="695CEB74" w14:textId="77777777" w:rsidR="00B9567B" w:rsidRPr="00C34429" w:rsidRDefault="00B9567B">
      <w:pPr>
        <w:pStyle w:val="Default"/>
        <w:widowControl w:val="0"/>
        <w:numPr>
          <w:ilvl w:val="0"/>
          <w:numId w:val="28"/>
        </w:numPr>
        <w:spacing w:after="120"/>
        <w:ind w:left="709" w:hanging="283"/>
        <w:jc w:val="both"/>
        <w:rPr>
          <w:rFonts w:ascii="Arial" w:hAnsi="Arial" w:cs="Arial"/>
          <w:color w:val="auto"/>
          <w:sz w:val="20"/>
          <w:szCs w:val="20"/>
        </w:rPr>
      </w:pPr>
      <w:r w:rsidRPr="00C34429">
        <w:rPr>
          <w:rFonts w:ascii="Arial" w:hAnsi="Arial" w:cs="Arial"/>
          <w:color w:val="auto"/>
          <w:sz w:val="20"/>
          <w:szCs w:val="20"/>
          <w:lang w:eastAsia="en-US"/>
        </w:rPr>
        <w:t>Na svakih dužnih 5 parkirnih mjesta te na početak i kraj svakog parkirnog reda, potrebno je postaviti građevinski otok za postavu vertikalne prometne opreme i signalizacije, rasvjete, sadnju drveća i ostalog raslinja, fotonaponskih solarnih panela te druge parkirališne opreme.</w:t>
      </w:r>
    </w:p>
    <w:p w14:paraId="2CC1A5C5" w14:textId="77777777" w:rsidR="00B9567B" w:rsidRPr="00C34429" w:rsidRDefault="00B9567B">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76" w:name="_Toc419887349"/>
      <w:bookmarkEnd w:id="76"/>
    </w:p>
    <w:p w14:paraId="1C014E3C" w14:textId="77777777" w:rsidR="00B9567B" w:rsidRPr="00C34429" w:rsidRDefault="00B9567B" w:rsidP="00383AFA">
      <w:pPr>
        <w:widowControl w:val="0"/>
        <w:tabs>
          <w:tab w:val="left" w:pos="426"/>
        </w:tabs>
        <w:suppressAutoHyphens w:val="0"/>
        <w:autoSpaceDE w:val="0"/>
        <w:autoSpaceDN w:val="0"/>
        <w:adjustRightInd w:val="0"/>
        <w:jc w:val="both"/>
        <w:rPr>
          <w:rFonts w:cs="Arial"/>
          <w:sz w:val="20"/>
        </w:rPr>
      </w:pPr>
      <w:r w:rsidRPr="00C34429">
        <w:rPr>
          <w:rFonts w:cs="Arial"/>
          <w:sz w:val="20"/>
        </w:rPr>
        <w:t>GARAŽE ZA OSOBNE AUTOMOBILE I JAVNE GARAŽE</w:t>
      </w:r>
    </w:p>
    <w:p w14:paraId="79231B33" w14:textId="77777777" w:rsidR="00B9567B" w:rsidRPr="00C34429" w:rsidRDefault="00B9567B">
      <w:pPr>
        <w:widowControl w:val="0"/>
        <w:numPr>
          <w:ilvl w:val="0"/>
          <w:numId w:val="117"/>
        </w:numPr>
        <w:tabs>
          <w:tab w:val="left" w:pos="426"/>
        </w:tabs>
        <w:suppressAutoHyphens w:val="0"/>
        <w:autoSpaceDE w:val="0"/>
        <w:autoSpaceDN w:val="0"/>
        <w:adjustRightInd w:val="0"/>
        <w:jc w:val="both"/>
        <w:rPr>
          <w:rFonts w:cs="Arial"/>
          <w:sz w:val="20"/>
        </w:rPr>
      </w:pPr>
      <w:r w:rsidRPr="00C34429">
        <w:rPr>
          <w:rFonts w:cs="Arial"/>
          <w:sz w:val="20"/>
        </w:rPr>
        <w:t xml:space="preserve">Građevinska linija garaže treba biti najmanje 5,0 m od regulacijske linije. Garaže se grade u sklopu glavne građevine ili odvojeno od nje i njihova površina ulazi u izgrađenu površinu čestice. </w:t>
      </w:r>
    </w:p>
    <w:p w14:paraId="52D777B3" w14:textId="77777777" w:rsidR="00B9567B" w:rsidRPr="00C34429" w:rsidRDefault="00B9567B">
      <w:pPr>
        <w:widowControl w:val="0"/>
        <w:numPr>
          <w:ilvl w:val="0"/>
          <w:numId w:val="117"/>
        </w:numPr>
        <w:tabs>
          <w:tab w:val="left" w:pos="426"/>
        </w:tabs>
        <w:suppressAutoHyphens w:val="0"/>
        <w:autoSpaceDE w:val="0"/>
        <w:autoSpaceDN w:val="0"/>
        <w:adjustRightInd w:val="0"/>
        <w:jc w:val="both"/>
        <w:rPr>
          <w:rFonts w:cs="Arial"/>
          <w:sz w:val="20"/>
        </w:rPr>
      </w:pPr>
      <w:r w:rsidRPr="00C34429">
        <w:rPr>
          <w:rFonts w:cs="Arial"/>
          <w:sz w:val="20"/>
        </w:rPr>
        <w:t xml:space="preserve">Na građevnim česticama koje su većih nagiba iznimno je moguća izgradnja garaže na regulacijskoj liniji čestice, tako da potporni zid predstavlja pročelje garaže.  </w:t>
      </w:r>
    </w:p>
    <w:p w14:paraId="2F17F7C1" w14:textId="77777777" w:rsidR="00B9567B" w:rsidRPr="00C34429" w:rsidRDefault="00B9567B">
      <w:pPr>
        <w:widowControl w:val="0"/>
        <w:numPr>
          <w:ilvl w:val="0"/>
          <w:numId w:val="117"/>
        </w:numPr>
        <w:tabs>
          <w:tab w:val="left" w:pos="426"/>
        </w:tabs>
        <w:suppressAutoHyphens w:val="0"/>
        <w:autoSpaceDE w:val="0"/>
        <w:autoSpaceDN w:val="0"/>
        <w:adjustRightInd w:val="0"/>
        <w:jc w:val="both"/>
        <w:rPr>
          <w:rFonts w:cs="Arial"/>
          <w:sz w:val="20"/>
        </w:rPr>
      </w:pPr>
      <w:r w:rsidRPr="00C34429">
        <w:rPr>
          <w:rFonts w:cs="Arial"/>
          <w:sz w:val="20"/>
        </w:rPr>
        <w:t>U slučaju većih nagiba i smještaja građevine s donje strane pristupne ulice, moguće je garažu smjestiti u međuprostoru između regulacijske i građevinske linije /koji je u načelu širok najmanje 5,0 m/, a na način da se do garaže čija je dulja stranica smještena usporedno sa slojnicama i zgradom dospijeva odvojkom od pristupne ulice koji je položen približno po slojnici.</w:t>
      </w:r>
    </w:p>
    <w:p w14:paraId="458865E7" w14:textId="77777777" w:rsidR="00B9567B" w:rsidRPr="00C34429" w:rsidRDefault="00B9567B">
      <w:pPr>
        <w:widowControl w:val="0"/>
        <w:numPr>
          <w:ilvl w:val="0"/>
          <w:numId w:val="117"/>
        </w:numPr>
        <w:tabs>
          <w:tab w:val="left" w:pos="426"/>
        </w:tabs>
        <w:suppressAutoHyphens w:val="0"/>
        <w:autoSpaceDE w:val="0"/>
        <w:autoSpaceDN w:val="0"/>
        <w:adjustRightInd w:val="0"/>
        <w:jc w:val="both"/>
        <w:rPr>
          <w:rFonts w:cs="Arial"/>
          <w:sz w:val="20"/>
        </w:rPr>
      </w:pPr>
      <w:r w:rsidRPr="00C34429">
        <w:rPr>
          <w:rFonts w:cs="Arial"/>
          <w:sz w:val="20"/>
        </w:rPr>
        <w:t xml:space="preserve">Stropne ploče garaža iz stavka 2. i 3. ovoga članka mogu se koristiti kao nenatkrivene prohodne ili neprohodne terase, ili ozelenjeni pokrov ravnog krova. Na iste garaže dozvoljena je postava kosog krovišta nagiba krova prema slojnicama terena.  </w:t>
      </w:r>
    </w:p>
    <w:p w14:paraId="1CBA3100" w14:textId="77777777" w:rsidR="00B9567B" w:rsidRPr="00C34429" w:rsidRDefault="00B9567B">
      <w:pPr>
        <w:widowControl w:val="0"/>
        <w:numPr>
          <w:ilvl w:val="0"/>
          <w:numId w:val="117"/>
        </w:numPr>
        <w:tabs>
          <w:tab w:val="left" w:pos="426"/>
        </w:tabs>
        <w:suppressAutoHyphens w:val="0"/>
        <w:autoSpaceDE w:val="0"/>
        <w:autoSpaceDN w:val="0"/>
        <w:adjustRightInd w:val="0"/>
        <w:jc w:val="both"/>
        <w:rPr>
          <w:rFonts w:cs="Arial"/>
          <w:sz w:val="20"/>
        </w:rPr>
      </w:pPr>
      <w:r w:rsidRPr="00C34429">
        <w:rPr>
          <w:rFonts w:cs="Arial"/>
          <w:sz w:val="20"/>
        </w:rPr>
        <w:t>Garaže, odnosno garažno-parkirališna mjesta, smiju se izgraditi unutar prizemlja, suterena ili podruma stambene građevine, ili u sklopu pomoćne građevine.</w:t>
      </w:r>
    </w:p>
    <w:p w14:paraId="2DF69DED" w14:textId="77777777" w:rsidR="00B9567B" w:rsidRPr="00C34429" w:rsidRDefault="00B9567B">
      <w:pPr>
        <w:widowControl w:val="0"/>
        <w:numPr>
          <w:ilvl w:val="0"/>
          <w:numId w:val="117"/>
        </w:numPr>
        <w:tabs>
          <w:tab w:val="left" w:pos="426"/>
        </w:tabs>
        <w:suppressAutoHyphens w:val="0"/>
        <w:autoSpaceDE w:val="0"/>
        <w:autoSpaceDN w:val="0"/>
        <w:adjustRightInd w:val="0"/>
        <w:jc w:val="both"/>
        <w:rPr>
          <w:rFonts w:cs="Arial"/>
          <w:sz w:val="20"/>
        </w:rPr>
      </w:pPr>
      <w:r w:rsidRPr="00C34429">
        <w:rPr>
          <w:rFonts w:cs="Arial"/>
          <w:sz w:val="20"/>
        </w:rPr>
        <w:t>Ako se garaža izvodi kao pomoćna slobodnostojeća građevina potrebno je istu uskladiti s arhitektonskim oblikovanjem stambene građevine na vlastitoj građevnoj čestici. Ako garaža ima dvostrešno krovište, nagib i pokrov moraju biti sukladni nagibu i pokrovu stambenih građevina.</w:t>
      </w:r>
    </w:p>
    <w:p w14:paraId="6915472A" w14:textId="77777777" w:rsidR="00B9567B" w:rsidRPr="00C34429" w:rsidRDefault="00B9567B">
      <w:pPr>
        <w:widowControl w:val="0"/>
        <w:numPr>
          <w:ilvl w:val="0"/>
          <w:numId w:val="117"/>
        </w:numPr>
        <w:tabs>
          <w:tab w:val="left" w:pos="426"/>
        </w:tabs>
        <w:suppressAutoHyphens w:val="0"/>
        <w:autoSpaceDE w:val="0"/>
        <w:autoSpaceDN w:val="0"/>
        <w:adjustRightInd w:val="0"/>
        <w:jc w:val="both"/>
        <w:rPr>
          <w:rFonts w:cs="Arial"/>
          <w:sz w:val="20"/>
        </w:rPr>
      </w:pPr>
      <w:r w:rsidRPr="00C34429">
        <w:rPr>
          <w:rFonts w:cs="Arial"/>
          <w:sz w:val="20"/>
        </w:rPr>
        <w:t xml:space="preserve">Unutar naselja Bedekovčina, Lug Poznanovečki i Poznanovec moguća je izgradnja podzemnih garaža, javnih, privatnih ili u sklopu višestambene građevine.  </w:t>
      </w:r>
    </w:p>
    <w:p w14:paraId="70580DB1" w14:textId="77777777" w:rsidR="00B9567B" w:rsidRPr="00C34429" w:rsidRDefault="00B9567B">
      <w:pPr>
        <w:widowControl w:val="0"/>
        <w:numPr>
          <w:ilvl w:val="0"/>
          <w:numId w:val="117"/>
        </w:numPr>
        <w:tabs>
          <w:tab w:val="left" w:pos="426"/>
        </w:tabs>
        <w:suppressAutoHyphens w:val="0"/>
        <w:autoSpaceDE w:val="0"/>
        <w:autoSpaceDN w:val="0"/>
        <w:adjustRightInd w:val="0"/>
        <w:jc w:val="both"/>
        <w:rPr>
          <w:rFonts w:cs="Arial"/>
          <w:sz w:val="20"/>
        </w:rPr>
      </w:pPr>
      <w:r w:rsidRPr="00C34429">
        <w:rPr>
          <w:rFonts w:cs="Arial"/>
          <w:sz w:val="20"/>
        </w:rPr>
        <w:t xml:space="preserve">Javne garaže se mogu graditi unutar zone IS, unutar zona mješovite namjene M1 i M2, zone I, a grade se prema navedenim uvjetima: </w:t>
      </w:r>
    </w:p>
    <w:p w14:paraId="7D122DAB" w14:textId="77777777" w:rsidR="00B9567B" w:rsidRPr="00C34429" w:rsidRDefault="00B9567B">
      <w:pPr>
        <w:pStyle w:val="Default"/>
        <w:widowControl w:val="0"/>
        <w:numPr>
          <w:ilvl w:val="0"/>
          <w:numId w:val="28"/>
        </w:numPr>
        <w:spacing w:after="120"/>
        <w:ind w:left="709" w:hanging="283"/>
        <w:jc w:val="both"/>
        <w:rPr>
          <w:rFonts w:ascii="Arial" w:hAnsi="Arial" w:cs="Arial"/>
          <w:color w:val="auto"/>
          <w:sz w:val="20"/>
          <w:szCs w:val="20"/>
        </w:rPr>
      </w:pPr>
      <w:r w:rsidRPr="00C34429">
        <w:rPr>
          <w:rFonts w:ascii="Arial" w:hAnsi="Arial" w:cs="Arial"/>
          <w:color w:val="auto"/>
          <w:sz w:val="20"/>
          <w:szCs w:val="20"/>
        </w:rPr>
        <w:t>Građevina se može graditi kao samostojeća ili u sklopu građevina druge namjene (poslovne, javne i društvene i drugo).</w:t>
      </w:r>
    </w:p>
    <w:p w14:paraId="3D6EE864" w14:textId="77777777" w:rsidR="00B9567B" w:rsidRPr="00C34429" w:rsidRDefault="00B9567B">
      <w:pPr>
        <w:pStyle w:val="Default"/>
        <w:widowControl w:val="0"/>
        <w:numPr>
          <w:ilvl w:val="0"/>
          <w:numId w:val="28"/>
        </w:numPr>
        <w:spacing w:after="120"/>
        <w:ind w:left="709" w:hanging="283"/>
        <w:jc w:val="both"/>
        <w:rPr>
          <w:rFonts w:ascii="Arial" w:hAnsi="Arial" w:cs="Arial"/>
          <w:color w:val="auto"/>
          <w:sz w:val="20"/>
          <w:szCs w:val="20"/>
        </w:rPr>
      </w:pPr>
      <w:r w:rsidRPr="00C34429">
        <w:rPr>
          <w:rFonts w:ascii="Arial" w:hAnsi="Arial" w:cs="Arial"/>
          <w:color w:val="auto"/>
          <w:sz w:val="20"/>
          <w:szCs w:val="20"/>
        </w:rPr>
        <w:t xml:space="preserve">Visina građevine je P+1, odnosno najviša visina vijenca iznosi 7 m, podzemne etaže nisu ograničene </w:t>
      </w:r>
    </w:p>
    <w:p w14:paraId="62D61420" w14:textId="77777777" w:rsidR="00B9567B" w:rsidRPr="00C34429" w:rsidRDefault="00B9567B">
      <w:pPr>
        <w:pStyle w:val="Default"/>
        <w:widowControl w:val="0"/>
        <w:numPr>
          <w:ilvl w:val="0"/>
          <w:numId w:val="28"/>
        </w:numPr>
        <w:spacing w:after="120"/>
        <w:ind w:left="709" w:hanging="283"/>
        <w:jc w:val="both"/>
        <w:rPr>
          <w:rFonts w:ascii="Arial" w:hAnsi="Arial" w:cs="Arial"/>
          <w:color w:val="auto"/>
          <w:sz w:val="20"/>
          <w:szCs w:val="20"/>
        </w:rPr>
      </w:pPr>
      <w:r w:rsidRPr="00C34429">
        <w:rPr>
          <w:rFonts w:ascii="Arial" w:hAnsi="Arial" w:cs="Arial"/>
          <w:color w:val="auto"/>
          <w:sz w:val="20"/>
          <w:szCs w:val="20"/>
        </w:rPr>
        <w:t>Koeficijent izgrađenosti za samostojeću građevinu iznosi najviše (kig) = 0,5</w:t>
      </w:r>
    </w:p>
    <w:p w14:paraId="49CEFA9F" w14:textId="77777777" w:rsidR="00B9567B" w:rsidRPr="00C34429" w:rsidRDefault="00B9567B">
      <w:pPr>
        <w:pStyle w:val="Default"/>
        <w:widowControl w:val="0"/>
        <w:numPr>
          <w:ilvl w:val="0"/>
          <w:numId w:val="28"/>
        </w:numPr>
        <w:spacing w:after="120"/>
        <w:ind w:left="709" w:hanging="283"/>
        <w:jc w:val="both"/>
        <w:rPr>
          <w:rFonts w:ascii="Arial" w:hAnsi="Arial" w:cs="Arial"/>
          <w:color w:val="auto"/>
          <w:sz w:val="20"/>
          <w:szCs w:val="20"/>
        </w:rPr>
      </w:pPr>
      <w:r w:rsidRPr="00C34429">
        <w:rPr>
          <w:rFonts w:ascii="Arial" w:hAnsi="Arial" w:cs="Arial"/>
          <w:color w:val="auto"/>
          <w:sz w:val="20"/>
          <w:szCs w:val="20"/>
        </w:rPr>
        <w:t>Udaljenost od susjednih građevina mora biti veća ili jednaka visini građevine garaže, ali ne manja od 5 m</w:t>
      </w:r>
    </w:p>
    <w:p w14:paraId="24718E4A" w14:textId="77777777" w:rsidR="00B9567B" w:rsidRPr="00C34429" w:rsidRDefault="00B9567B">
      <w:pPr>
        <w:pStyle w:val="Default"/>
        <w:widowControl w:val="0"/>
        <w:numPr>
          <w:ilvl w:val="0"/>
          <w:numId w:val="28"/>
        </w:numPr>
        <w:spacing w:after="120"/>
        <w:ind w:left="709" w:hanging="283"/>
        <w:jc w:val="both"/>
        <w:rPr>
          <w:rFonts w:ascii="Arial" w:hAnsi="Arial" w:cs="Arial"/>
          <w:color w:val="auto"/>
          <w:sz w:val="20"/>
          <w:szCs w:val="20"/>
        </w:rPr>
      </w:pPr>
      <w:r w:rsidRPr="00C34429">
        <w:rPr>
          <w:rFonts w:ascii="Arial" w:hAnsi="Arial" w:cs="Arial"/>
          <w:color w:val="auto"/>
          <w:sz w:val="20"/>
          <w:szCs w:val="20"/>
        </w:rPr>
        <w:t>Ukoliko se javna garaža gradi kao podzemna, ispod trgova i drugih javnih površina, nadzemni dijelovi (natkriveni pješački ulazi i izlazi, natkrivene ulazne i izlazne kolne rampe, postrojenja dizala i slično) mogu imati visinu najviše 6 m</w:t>
      </w:r>
    </w:p>
    <w:p w14:paraId="336C6F45" w14:textId="77777777" w:rsidR="00B9567B" w:rsidRPr="00C34429" w:rsidRDefault="00B9567B">
      <w:pPr>
        <w:pStyle w:val="Default"/>
        <w:widowControl w:val="0"/>
        <w:numPr>
          <w:ilvl w:val="0"/>
          <w:numId w:val="28"/>
        </w:numPr>
        <w:spacing w:after="120"/>
        <w:ind w:left="709" w:hanging="283"/>
        <w:jc w:val="both"/>
        <w:rPr>
          <w:rFonts w:ascii="Arial" w:hAnsi="Arial" w:cs="Arial"/>
          <w:color w:val="auto"/>
          <w:sz w:val="20"/>
          <w:szCs w:val="20"/>
        </w:rPr>
      </w:pPr>
      <w:r w:rsidRPr="00C34429">
        <w:rPr>
          <w:rFonts w:ascii="Arial" w:hAnsi="Arial" w:cs="Arial"/>
          <w:color w:val="auto"/>
          <w:sz w:val="20"/>
          <w:szCs w:val="20"/>
        </w:rPr>
        <w:t>Ravni krov garaže može se koristiti kao parkiralište, može biti zeleni krov, terasa sa mogućnošću drugih sadržaja (ugostiteljstvo, igralište i slično), kosi krov može biti otvoren nad zadnjom etažom, a kod izvedbe na zadnjoj stropnoj ploči ne može se koristiti potkrovlje.</w:t>
      </w:r>
    </w:p>
    <w:p w14:paraId="61F5815B" w14:textId="77777777" w:rsidR="00DD5FC8" w:rsidRDefault="00DD5FC8" w:rsidP="00383AFA">
      <w:pPr>
        <w:widowControl w:val="0"/>
        <w:autoSpaceDE w:val="0"/>
        <w:autoSpaceDN w:val="0"/>
        <w:adjustRightInd w:val="0"/>
        <w:spacing w:before="40"/>
        <w:jc w:val="both"/>
        <w:rPr>
          <w:rFonts w:cs="Arial"/>
          <w:b/>
          <w:bCs/>
          <w:sz w:val="20"/>
        </w:rPr>
      </w:pPr>
      <w:bookmarkStart w:id="77" w:name="_Toc313354223"/>
      <w:bookmarkStart w:id="78" w:name="_Toc412200410"/>
      <w:bookmarkStart w:id="79" w:name="_Toc419887350"/>
      <w:bookmarkStart w:id="80" w:name="_Toc419888157"/>
      <w:bookmarkStart w:id="81" w:name="_Toc419888791"/>
      <w:bookmarkStart w:id="82" w:name="_Toc419891694"/>
    </w:p>
    <w:p w14:paraId="2270715A" w14:textId="77777777" w:rsidR="00B9567B" w:rsidRPr="00C34429" w:rsidRDefault="00B9567B" w:rsidP="00383AFA">
      <w:pPr>
        <w:widowControl w:val="0"/>
        <w:autoSpaceDE w:val="0"/>
        <w:autoSpaceDN w:val="0"/>
        <w:adjustRightInd w:val="0"/>
        <w:spacing w:before="40"/>
        <w:jc w:val="both"/>
        <w:rPr>
          <w:rFonts w:cs="Arial"/>
          <w:b/>
          <w:bCs/>
          <w:sz w:val="20"/>
        </w:rPr>
      </w:pPr>
      <w:r w:rsidRPr="00C34429">
        <w:rPr>
          <w:rFonts w:cs="Arial"/>
          <w:b/>
          <w:bCs/>
          <w:sz w:val="20"/>
        </w:rPr>
        <w:t>3.2.2.5. Komunalno opremanje</w:t>
      </w:r>
      <w:bookmarkEnd w:id="77"/>
      <w:bookmarkEnd w:id="78"/>
      <w:bookmarkEnd w:id="79"/>
      <w:bookmarkEnd w:id="80"/>
      <w:bookmarkEnd w:id="81"/>
      <w:bookmarkEnd w:id="82"/>
      <w:r w:rsidRPr="00C34429">
        <w:rPr>
          <w:rFonts w:cs="Arial"/>
          <w:b/>
          <w:bCs/>
          <w:sz w:val="20"/>
        </w:rPr>
        <w:t xml:space="preserve">  </w:t>
      </w:r>
    </w:p>
    <w:p w14:paraId="4EB955BF" w14:textId="77777777" w:rsidR="00B9567B" w:rsidRPr="00C34429" w:rsidRDefault="00B9567B">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83" w:name="_Toc419887351"/>
      <w:bookmarkEnd w:id="83"/>
    </w:p>
    <w:p w14:paraId="371B683D" w14:textId="77777777" w:rsidR="00B9567B" w:rsidRPr="00C34429" w:rsidRDefault="00B9567B" w:rsidP="00383AFA">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ODLAGANJE KUĆNOG OTPADA </w:t>
      </w:r>
    </w:p>
    <w:p w14:paraId="317ABC8F" w14:textId="77777777" w:rsidR="00B9567B" w:rsidRPr="00C34429" w:rsidRDefault="00B9567B">
      <w:pPr>
        <w:widowControl w:val="0"/>
        <w:numPr>
          <w:ilvl w:val="0"/>
          <w:numId w:val="118"/>
        </w:numPr>
        <w:tabs>
          <w:tab w:val="left" w:pos="426"/>
        </w:tabs>
        <w:suppressAutoHyphens w:val="0"/>
        <w:autoSpaceDE w:val="0"/>
        <w:autoSpaceDN w:val="0"/>
        <w:adjustRightInd w:val="0"/>
        <w:jc w:val="both"/>
        <w:rPr>
          <w:rFonts w:cs="Arial"/>
          <w:sz w:val="20"/>
        </w:rPr>
      </w:pPr>
      <w:r w:rsidRPr="00C34429">
        <w:rPr>
          <w:rFonts w:cs="Arial"/>
          <w:sz w:val="20"/>
        </w:rPr>
        <w:t>Na građevnim česticama je potrebno urediti prostor za kratkotrajno odlaganje kućnog otpada, ako je organiziran odvoz otpada. Mjesto za odlaganje treba biti lako pristupačno s javne prometne površine i treba biti zaklonjeno od izravnoga pogleda s ulice.</w:t>
      </w:r>
    </w:p>
    <w:p w14:paraId="4CA08FF7" w14:textId="77777777" w:rsidR="00B9567B" w:rsidRPr="00C34429" w:rsidRDefault="00B9567B">
      <w:pPr>
        <w:widowControl w:val="0"/>
        <w:numPr>
          <w:ilvl w:val="0"/>
          <w:numId w:val="118"/>
        </w:numPr>
        <w:tabs>
          <w:tab w:val="left" w:pos="426"/>
        </w:tabs>
        <w:suppressAutoHyphens w:val="0"/>
        <w:autoSpaceDE w:val="0"/>
        <w:autoSpaceDN w:val="0"/>
        <w:adjustRightInd w:val="0"/>
        <w:jc w:val="both"/>
        <w:rPr>
          <w:rFonts w:cs="Arial"/>
          <w:sz w:val="20"/>
        </w:rPr>
      </w:pPr>
      <w:r w:rsidRPr="00C34429">
        <w:rPr>
          <w:rFonts w:cs="Arial"/>
          <w:sz w:val="20"/>
        </w:rPr>
        <w:t>Kod višestambenih, poslovnih i stambeno-poslovnih građevina mjesto za odlaganje otpada treba biti predviđeno u sklopu građevine. Iznimno se može dozvoliti odlaganje i izvan građevine, ako to iz opravdanog razloga nije moguće osigurati u zgradi, po mogućnosti mora biti na građevnoj čestici i mora biti arhitektonski oblikovano i usklađeno sa zgradom. Za spremnike (odvojeno sakupljanje otpada - papir, staklo, plastika i dr.) treba predvidjeti prikladno i vizualno zaklonjeno mjesto.</w:t>
      </w:r>
    </w:p>
    <w:p w14:paraId="46BFE4A6" w14:textId="77777777" w:rsidR="00B9567B" w:rsidRPr="00C34429" w:rsidRDefault="00B9567B">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84" w:name="_Toc419887352"/>
      <w:bookmarkEnd w:id="84"/>
    </w:p>
    <w:p w14:paraId="4AB3A00D" w14:textId="77777777" w:rsidR="00B9567B" w:rsidRPr="00C34429" w:rsidRDefault="00B9567B" w:rsidP="00383AFA">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PRIKLJUČAK NA INFRASTRUKTURU </w:t>
      </w:r>
    </w:p>
    <w:p w14:paraId="680FF434" w14:textId="77777777" w:rsidR="00B9567B" w:rsidRPr="00C34429" w:rsidRDefault="00B9567B">
      <w:pPr>
        <w:widowControl w:val="0"/>
        <w:numPr>
          <w:ilvl w:val="0"/>
          <w:numId w:val="119"/>
        </w:numPr>
        <w:tabs>
          <w:tab w:val="left" w:pos="426"/>
        </w:tabs>
        <w:suppressAutoHyphens w:val="0"/>
        <w:autoSpaceDE w:val="0"/>
        <w:autoSpaceDN w:val="0"/>
        <w:adjustRightInd w:val="0"/>
        <w:jc w:val="both"/>
        <w:rPr>
          <w:rFonts w:cs="Arial"/>
          <w:sz w:val="20"/>
        </w:rPr>
      </w:pPr>
      <w:r w:rsidRPr="00C34429">
        <w:rPr>
          <w:rFonts w:cs="Arial"/>
          <w:sz w:val="20"/>
        </w:rPr>
        <w:t xml:space="preserve">Priključci na infrastrukturnu mrežu moraju biti izvedeni tako da ne narušavaju estetski izgled uličnih (ili s ulice vidljivih) pročelja građevina (osobito je to važno kod građevina koje su označene kao spomenici kulture). Pri tome se misli prvenstveno na vidljivu infrastrukturu zračnih vodova. </w:t>
      </w:r>
    </w:p>
    <w:p w14:paraId="471854CB" w14:textId="77777777" w:rsidR="00B9567B" w:rsidRPr="00C34429" w:rsidRDefault="00B9567B">
      <w:pPr>
        <w:widowControl w:val="0"/>
        <w:numPr>
          <w:ilvl w:val="0"/>
          <w:numId w:val="119"/>
        </w:numPr>
        <w:tabs>
          <w:tab w:val="left" w:pos="426"/>
        </w:tabs>
        <w:suppressAutoHyphens w:val="0"/>
        <w:autoSpaceDE w:val="0"/>
        <w:autoSpaceDN w:val="0"/>
        <w:adjustRightInd w:val="0"/>
        <w:jc w:val="both"/>
        <w:rPr>
          <w:rFonts w:cs="Arial"/>
          <w:sz w:val="20"/>
        </w:rPr>
      </w:pPr>
      <w:r w:rsidRPr="00C34429">
        <w:rPr>
          <w:rFonts w:cs="Arial"/>
          <w:sz w:val="20"/>
        </w:rPr>
        <w:t xml:space="preserve">Građevine na građevnim česticama priključuju se na infrastrukturnu mrežu u skladu s tehničkom dokumentacijom nadležnih ustanova ili poduzeća. Ta se dokumentacija treba izraditi za svaki pojedini potez građevnih čestica. </w:t>
      </w:r>
    </w:p>
    <w:p w14:paraId="0B79CACA" w14:textId="77777777" w:rsidR="00B9567B" w:rsidRPr="00C34429" w:rsidRDefault="00B9567B">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85" w:name="_Toc419887353"/>
      <w:bookmarkEnd w:id="85"/>
    </w:p>
    <w:p w14:paraId="5A654F18" w14:textId="77777777" w:rsidR="00B9567B" w:rsidRPr="00C34429" w:rsidRDefault="00B9567B" w:rsidP="00383AFA">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PRIKLJUČAK NA ELEKTRIČNU MREŽU </w:t>
      </w:r>
    </w:p>
    <w:p w14:paraId="7B982FE5" w14:textId="77777777" w:rsidR="00B9567B" w:rsidRPr="00C34429" w:rsidRDefault="00B9567B" w:rsidP="00383AFA">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Građevine na građevnim česticama priključuju se na niskonaponsku električnu mrežu na način kako to propisuje poduzeće nadležno za opskrbu električnom energijom. </w:t>
      </w:r>
    </w:p>
    <w:p w14:paraId="18725EC7" w14:textId="77777777" w:rsidR="00B9567B" w:rsidRPr="00C34429" w:rsidRDefault="00B9567B">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86" w:name="_Toc419887354"/>
      <w:bookmarkEnd w:id="86"/>
    </w:p>
    <w:p w14:paraId="76AAB20F" w14:textId="77777777" w:rsidR="00B9567B" w:rsidRPr="00C34429" w:rsidRDefault="00B9567B" w:rsidP="00383AFA">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PRIKLJUČAK NA PLINSKU MREŽU </w:t>
      </w:r>
    </w:p>
    <w:p w14:paraId="0D7DEB61" w14:textId="77777777" w:rsidR="00B9567B" w:rsidRPr="00C34429" w:rsidRDefault="00B9567B">
      <w:pPr>
        <w:widowControl w:val="0"/>
        <w:numPr>
          <w:ilvl w:val="0"/>
          <w:numId w:val="120"/>
        </w:numPr>
        <w:tabs>
          <w:tab w:val="left" w:pos="426"/>
        </w:tabs>
        <w:suppressAutoHyphens w:val="0"/>
        <w:autoSpaceDE w:val="0"/>
        <w:autoSpaceDN w:val="0"/>
        <w:adjustRightInd w:val="0"/>
        <w:jc w:val="both"/>
        <w:rPr>
          <w:rFonts w:cs="Arial"/>
          <w:sz w:val="20"/>
        </w:rPr>
      </w:pPr>
      <w:r w:rsidRPr="00C34429">
        <w:rPr>
          <w:rFonts w:cs="Arial"/>
          <w:sz w:val="20"/>
        </w:rPr>
        <w:t xml:space="preserve">Građevine na građevnim česticama priključuju se na plinsku mrežu na način kako to propisuje poduzeće nadležno za opskrbu plinom. Građevine mogu koristiti plin i iz svog plinskog spremnika koji se treba smjestiti na vlastitoj građevnoj čestici, ako to propisi dopuštaju. Spremnici, zavisno od situacije, na građevnoj čestici trebaju biti smješteni na prozračnom, ali što manje vizualno uočljivu mjestu. </w:t>
      </w:r>
    </w:p>
    <w:p w14:paraId="32BB9A84" w14:textId="77777777" w:rsidR="00B9567B" w:rsidRPr="00C34429" w:rsidRDefault="00B9567B">
      <w:pPr>
        <w:widowControl w:val="0"/>
        <w:numPr>
          <w:ilvl w:val="0"/>
          <w:numId w:val="120"/>
        </w:numPr>
        <w:tabs>
          <w:tab w:val="left" w:pos="426"/>
        </w:tabs>
        <w:suppressAutoHyphens w:val="0"/>
        <w:autoSpaceDE w:val="0"/>
        <w:autoSpaceDN w:val="0"/>
        <w:adjustRightInd w:val="0"/>
        <w:jc w:val="both"/>
        <w:rPr>
          <w:rFonts w:cs="Arial"/>
          <w:sz w:val="20"/>
        </w:rPr>
      </w:pPr>
      <w:r w:rsidRPr="00C34429">
        <w:rPr>
          <w:rFonts w:cs="Arial"/>
          <w:sz w:val="20"/>
        </w:rPr>
        <w:t xml:space="preserve">Jako uočljive i izvan ravnine pročelja građevina postavljene ormariće plinske mreže, trebalo bi ugraditi u zid tako da vrata ormarića budu u ravnini zida, pristupačna, ali manje vizualno uočljiva. </w:t>
      </w:r>
    </w:p>
    <w:p w14:paraId="62238F38" w14:textId="77777777" w:rsidR="00B9567B" w:rsidRPr="00C34429" w:rsidRDefault="00B9567B">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87" w:name="_Toc419887355"/>
      <w:bookmarkEnd w:id="87"/>
    </w:p>
    <w:p w14:paraId="093A4C4F" w14:textId="77777777" w:rsidR="00B9567B" w:rsidRPr="00C34429" w:rsidRDefault="00B9567B" w:rsidP="00383AFA">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ODVODNJA </w:t>
      </w:r>
    </w:p>
    <w:p w14:paraId="1C8E3AEF" w14:textId="77777777" w:rsidR="00B9567B" w:rsidRPr="00C34429" w:rsidRDefault="00B9567B">
      <w:pPr>
        <w:widowControl w:val="0"/>
        <w:numPr>
          <w:ilvl w:val="0"/>
          <w:numId w:val="121"/>
        </w:numPr>
        <w:tabs>
          <w:tab w:val="left" w:pos="426"/>
        </w:tabs>
        <w:suppressAutoHyphens w:val="0"/>
        <w:autoSpaceDE w:val="0"/>
        <w:autoSpaceDN w:val="0"/>
        <w:adjustRightInd w:val="0"/>
        <w:jc w:val="both"/>
        <w:rPr>
          <w:rFonts w:cs="Arial"/>
          <w:sz w:val="20"/>
        </w:rPr>
      </w:pPr>
      <w:r w:rsidRPr="00C34429">
        <w:rPr>
          <w:rFonts w:cs="Arial"/>
          <w:sz w:val="20"/>
        </w:rPr>
        <w:t xml:space="preserve">Građevine na građevnim česticama priključuju se na mjesni sustav odvodnje na način kako to propisuje poduzeće nadležno za mjesnu odvodnju. </w:t>
      </w:r>
    </w:p>
    <w:p w14:paraId="17779A33" w14:textId="77777777" w:rsidR="00B9567B" w:rsidRPr="00C34429" w:rsidRDefault="00B9567B">
      <w:pPr>
        <w:widowControl w:val="0"/>
        <w:numPr>
          <w:ilvl w:val="0"/>
          <w:numId w:val="121"/>
        </w:numPr>
        <w:tabs>
          <w:tab w:val="left" w:pos="426"/>
        </w:tabs>
        <w:suppressAutoHyphens w:val="0"/>
        <w:autoSpaceDE w:val="0"/>
        <w:autoSpaceDN w:val="0"/>
        <w:adjustRightInd w:val="0"/>
        <w:jc w:val="both"/>
        <w:rPr>
          <w:rFonts w:cs="Arial"/>
          <w:sz w:val="20"/>
        </w:rPr>
      </w:pPr>
      <w:r w:rsidRPr="00C34429">
        <w:rPr>
          <w:rFonts w:cs="Arial"/>
          <w:sz w:val="20"/>
        </w:rPr>
        <w:t xml:space="preserve">Na području gdje nije izgrađena kanalizacija, na građevnoj čestici treba izgraditi nepropusnu sabirnu jamu bez izljeva, prema prilikama na terenu, u skladu sa sanitarno-tehničkim i higijenskim uvjetima, u skladu s pozitivnim zakonskim propisima i standardima. Sabirna jama treba biti pristupačna za vozilo radi pražnjenja i raskuživanja.  </w:t>
      </w:r>
    </w:p>
    <w:p w14:paraId="626352EB" w14:textId="77777777" w:rsidR="00B9567B" w:rsidRPr="00C34429" w:rsidRDefault="00B9567B">
      <w:pPr>
        <w:widowControl w:val="0"/>
        <w:numPr>
          <w:ilvl w:val="0"/>
          <w:numId w:val="121"/>
        </w:numPr>
        <w:tabs>
          <w:tab w:val="left" w:pos="426"/>
        </w:tabs>
        <w:suppressAutoHyphens w:val="0"/>
        <w:autoSpaceDE w:val="0"/>
        <w:autoSpaceDN w:val="0"/>
        <w:adjustRightInd w:val="0"/>
        <w:jc w:val="both"/>
        <w:rPr>
          <w:rFonts w:cs="Arial"/>
          <w:sz w:val="20"/>
        </w:rPr>
      </w:pPr>
      <w:r w:rsidRPr="00C34429">
        <w:rPr>
          <w:rFonts w:cs="Arial"/>
          <w:sz w:val="20"/>
        </w:rPr>
        <w:t xml:space="preserve">Za gradnju gospodarske građevine, u kojoj se obavljaju djelatnosti što zagađuju okoliš prilikom određivanja uvjeta uređenja prostora treba navesti  posebne mjere zaštite okoliša, koje su relevantne za namjenu koja će se obavljati u planiranoj gospodarskoj građevini.  </w:t>
      </w:r>
    </w:p>
    <w:p w14:paraId="1770EAA6" w14:textId="77777777" w:rsidR="00B9567B" w:rsidRPr="00C34429" w:rsidRDefault="00B9567B">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88" w:name="_Toc419887356"/>
      <w:bookmarkEnd w:id="88"/>
    </w:p>
    <w:p w14:paraId="61E69DA5" w14:textId="77777777" w:rsidR="00B9567B" w:rsidRPr="00C34429" w:rsidRDefault="00B9567B" w:rsidP="00383AFA">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VODOOPSKRBA </w:t>
      </w:r>
    </w:p>
    <w:p w14:paraId="673ABDBF" w14:textId="77777777" w:rsidR="00B9567B" w:rsidRPr="00C34429" w:rsidRDefault="00B9567B">
      <w:pPr>
        <w:widowControl w:val="0"/>
        <w:numPr>
          <w:ilvl w:val="0"/>
          <w:numId w:val="122"/>
        </w:numPr>
        <w:tabs>
          <w:tab w:val="left" w:pos="426"/>
        </w:tabs>
        <w:suppressAutoHyphens w:val="0"/>
        <w:autoSpaceDE w:val="0"/>
        <w:autoSpaceDN w:val="0"/>
        <w:adjustRightInd w:val="0"/>
        <w:jc w:val="both"/>
        <w:rPr>
          <w:rFonts w:cs="Arial"/>
          <w:sz w:val="20"/>
        </w:rPr>
      </w:pPr>
      <w:r w:rsidRPr="00C34429">
        <w:rPr>
          <w:rFonts w:cs="Arial"/>
          <w:sz w:val="20"/>
        </w:rPr>
        <w:t xml:space="preserve">Građevine na građevnim česticama priključuju se na vodoopskrbnu mrežu na način kako to propisuje poduzeće nadležno za vodoopskrbu. </w:t>
      </w:r>
    </w:p>
    <w:p w14:paraId="538E3D6D" w14:textId="77777777" w:rsidR="00B9567B" w:rsidRPr="00C34429" w:rsidRDefault="00B9567B">
      <w:pPr>
        <w:widowControl w:val="0"/>
        <w:numPr>
          <w:ilvl w:val="0"/>
          <w:numId w:val="122"/>
        </w:numPr>
        <w:tabs>
          <w:tab w:val="left" w:pos="426"/>
        </w:tabs>
        <w:suppressAutoHyphens w:val="0"/>
        <w:autoSpaceDE w:val="0"/>
        <w:autoSpaceDN w:val="0"/>
        <w:adjustRightInd w:val="0"/>
        <w:jc w:val="both"/>
        <w:rPr>
          <w:rFonts w:cs="Arial"/>
          <w:sz w:val="20"/>
        </w:rPr>
      </w:pPr>
      <w:r w:rsidRPr="00C34429">
        <w:rPr>
          <w:rFonts w:cs="Arial"/>
          <w:sz w:val="20"/>
        </w:rPr>
        <w:t xml:space="preserve">Dok se ne izvede vodovodna mreža na nekom području korisnik građevine je dužan riješiti opskrbu pitkom vodom: iz bunara na građevnoj čestici, ili iz najbližeg pojedinačnog ili skupnog bunara, ili iz valjano korištenoga zajedničkoga izvora pitke vode. </w:t>
      </w:r>
    </w:p>
    <w:p w14:paraId="12D74DCD" w14:textId="77777777" w:rsidR="00B9567B" w:rsidRPr="00C34429" w:rsidRDefault="00B9567B">
      <w:pPr>
        <w:widowControl w:val="0"/>
        <w:numPr>
          <w:ilvl w:val="0"/>
          <w:numId w:val="122"/>
        </w:numPr>
        <w:tabs>
          <w:tab w:val="left" w:pos="426"/>
        </w:tabs>
        <w:suppressAutoHyphens w:val="0"/>
        <w:autoSpaceDE w:val="0"/>
        <w:autoSpaceDN w:val="0"/>
        <w:adjustRightInd w:val="0"/>
        <w:jc w:val="both"/>
        <w:rPr>
          <w:rFonts w:cs="Arial"/>
          <w:sz w:val="20"/>
        </w:rPr>
      </w:pPr>
      <w:r w:rsidRPr="00C34429">
        <w:rPr>
          <w:rFonts w:cs="Arial"/>
          <w:sz w:val="20"/>
        </w:rPr>
        <w:t xml:space="preserve">U slučaju da na građevnoj čestici nije pronađena žila pitke vode, moguća je izgradnja cisterne za sakupljanje kišnice ili za spremanje dostavljene pitke vode. </w:t>
      </w:r>
    </w:p>
    <w:p w14:paraId="68D064B9" w14:textId="77777777" w:rsidR="00B9567B" w:rsidRPr="00C34429" w:rsidRDefault="00B9567B">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89" w:name="_Toc419887357"/>
      <w:bookmarkEnd w:id="89"/>
    </w:p>
    <w:p w14:paraId="1DB4F057" w14:textId="77777777" w:rsidR="00B9567B" w:rsidRPr="00C34429" w:rsidRDefault="00B9567B" w:rsidP="00383AFA">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VODNOGOSPODARSTVO  </w:t>
      </w:r>
    </w:p>
    <w:p w14:paraId="4174F8FF" w14:textId="77777777" w:rsidR="00B9567B" w:rsidRPr="00C34429" w:rsidRDefault="00B9567B">
      <w:pPr>
        <w:widowControl w:val="0"/>
        <w:numPr>
          <w:ilvl w:val="0"/>
          <w:numId w:val="123"/>
        </w:numPr>
        <w:tabs>
          <w:tab w:val="left" w:pos="426"/>
        </w:tabs>
        <w:suppressAutoHyphens w:val="0"/>
        <w:autoSpaceDE w:val="0"/>
        <w:autoSpaceDN w:val="0"/>
        <w:adjustRightInd w:val="0"/>
        <w:jc w:val="both"/>
        <w:rPr>
          <w:rFonts w:cs="Arial"/>
          <w:sz w:val="20"/>
        </w:rPr>
      </w:pPr>
      <w:r w:rsidRPr="00C34429">
        <w:rPr>
          <w:rFonts w:cs="Arial"/>
          <w:sz w:val="20"/>
        </w:rPr>
        <w:t>Građevine na građevnim česticama, koje se jednim dijelom naslanjaju na prirodne vodotoke, ili bujice, gradit će se u skladu s vodopravnim uvjetima. Planerski prijedlog zaštitnog pojasa vodotoka je udaljenost koja će omogućiti uređenje korita vodotoka i izvedbu inundacije potrebne za najveći protok vode, odnosno na udaljenosti koja će omogućiti pravilan pristup vodotoku.</w:t>
      </w:r>
    </w:p>
    <w:p w14:paraId="3F811BBD" w14:textId="77777777" w:rsidR="00B9567B" w:rsidRPr="00C34429" w:rsidRDefault="00B9567B">
      <w:pPr>
        <w:widowControl w:val="0"/>
        <w:numPr>
          <w:ilvl w:val="0"/>
          <w:numId w:val="123"/>
        </w:numPr>
        <w:tabs>
          <w:tab w:val="left" w:pos="426"/>
        </w:tabs>
        <w:suppressAutoHyphens w:val="0"/>
        <w:autoSpaceDE w:val="0"/>
        <w:autoSpaceDN w:val="0"/>
        <w:adjustRightInd w:val="0"/>
        <w:jc w:val="both"/>
        <w:rPr>
          <w:rFonts w:cs="Arial"/>
          <w:sz w:val="20"/>
        </w:rPr>
      </w:pPr>
      <w:r w:rsidRPr="00C34429">
        <w:rPr>
          <w:rFonts w:cs="Arial"/>
          <w:sz w:val="20"/>
        </w:rPr>
        <w:t>Uz vodotoke je moguća izgradnja biciklističke staze i šetnice, prema projektima i uz uvjete nadležnog tijela.</w:t>
      </w:r>
    </w:p>
    <w:p w14:paraId="5711F7FA" w14:textId="77777777" w:rsidR="00B9567B" w:rsidRPr="00C34429" w:rsidRDefault="00B9567B">
      <w:pPr>
        <w:widowControl w:val="0"/>
        <w:numPr>
          <w:ilvl w:val="0"/>
          <w:numId w:val="123"/>
        </w:numPr>
        <w:tabs>
          <w:tab w:val="left" w:pos="426"/>
        </w:tabs>
        <w:suppressAutoHyphens w:val="0"/>
        <w:autoSpaceDE w:val="0"/>
        <w:autoSpaceDN w:val="0"/>
        <w:adjustRightInd w:val="0"/>
        <w:jc w:val="both"/>
        <w:rPr>
          <w:rFonts w:cs="Arial"/>
          <w:sz w:val="20"/>
        </w:rPr>
      </w:pPr>
      <w:r w:rsidRPr="00C34429">
        <w:rPr>
          <w:rFonts w:cs="Arial"/>
          <w:sz w:val="20"/>
        </w:rPr>
        <w:t>Zabranjuje se podizanje ograda i potpornih zidova, odnosno izvođenje drugih radova koji bi mogli smanjiti propusnu moć korita vodotoka, onemogućiti čišćenje i održavanje vodotoka ili ga ugroziti na neki drugi način.</w:t>
      </w:r>
    </w:p>
    <w:p w14:paraId="67631540" w14:textId="77777777" w:rsidR="00B9567B" w:rsidRPr="00C34429" w:rsidRDefault="00B9567B">
      <w:pPr>
        <w:widowControl w:val="0"/>
        <w:numPr>
          <w:ilvl w:val="0"/>
          <w:numId w:val="123"/>
        </w:numPr>
        <w:tabs>
          <w:tab w:val="left" w:pos="426"/>
        </w:tabs>
        <w:suppressAutoHyphens w:val="0"/>
        <w:autoSpaceDE w:val="0"/>
        <w:autoSpaceDN w:val="0"/>
        <w:adjustRightInd w:val="0"/>
        <w:jc w:val="both"/>
        <w:rPr>
          <w:rFonts w:cs="Arial"/>
          <w:sz w:val="20"/>
        </w:rPr>
      </w:pPr>
      <w:r w:rsidRPr="00C34429">
        <w:rPr>
          <w:rFonts w:cs="Arial"/>
          <w:sz w:val="20"/>
        </w:rPr>
        <w:t xml:space="preserve">Za građevine koje se grade u neposrednoj blizini vodotoka odnosno unutar zaštitnog pojasa (20 m od vodotoka, 5 m od odvodnih kanala), potrebno je ishoditi uvjete za izgradnju od nadležnih državnih institucija u skladu s pozitivnim zakonskim propisima i standardima. </w:t>
      </w:r>
    </w:p>
    <w:p w14:paraId="5F331383" w14:textId="77777777" w:rsidR="00B9567B" w:rsidRPr="00C34429" w:rsidRDefault="00B9567B">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90" w:name="_Toc419887358"/>
      <w:bookmarkEnd w:id="90"/>
    </w:p>
    <w:p w14:paraId="45806B92" w14:textId="77777777" w:rsidR="00B9567B" w:rsidRPr="00C34429" w:rsidRDefault="00B9567B" w:rsidP="00383AFA">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ZAŠTITA OD POŽARA </w:t>
      </w:r>
    </w:p>
    <w:p w14:paraId="6AAB97DA" w14:textId="77777777" w:rsidR="00B9567B" w:rsidRPr="00C34429" w:rsidRDefault="00B9567B">
      <w:pPr>
        <w:widowControl w:val="0"/>
        <w:numPr>
          <w:ilvl w:val="0"/>
          <w:numId w:val="124"/>
        </w:numPr>
        <w:tabs>
          <w:tab w:val="left" w:pos="426"/>
        </w:tabs>
        <w:suppressAutoHyphens w:val="0"/>
        <w:autoSpaceDE w:val="0"/>
        <w:autoSpaceDN w:val="0"/>
        <w:adjustRightInd w:val="0"/>
        <w:jc w:val="both"/>
        <w:rPr>
          <w:rFonts w:cs="Arial"/>
          <w:sz w:val="20"/>
        </w:rPr>
      </w:pPr>
      <w:r w:rsidRPr="00C34429">
        <w:rPr>
          <w:rFonts w:cs="Arial"/>
          <w:sz w:val="20"/>
        </w:rPr>
        <w:t>Sve građevine, koji se grade na poluotvoreni način (dvojne), ili ugrađen način moraju biti međusobno odvojene protupožarnim zidom.</w:t>
      </w:r>
    </w:p>
    <w:p w14:paraId="53ED81E7" w14:textId="77777777" w:rsidR="00B9567B" w:rsidRPr="00C34429" w:rsidRDefault="00B9567B">
      <w:pPr>
        <w:widowControl w:val="0"/>
        <w:numPr>
          <w:ilvl w:val="0"/>
          <w:numId w:val="124"/>
        </w:numPr>
        <w:tabs>
          <w:tab w:val="left" w:pos="426"/>
        </w:tabs>
        <w:suppressAutoHyphens w:val="0"/>
        <w:autoSpaceDE w:val="0"/>
        <w:autoSpaceDN w:val="0"/>
        <w:adjustRightInd w:val="0"/>
        <w:jc w:val="both"/>
        <w:rPr>
          <w:rFonts w:cs="Arial"/>
          <w:sz w:val="20"/>
        </w:rPr>
      </w:pPr>
      <w:r w:rsidRPr="00C34429">
        <w:rPr>
          <w:rFonts w:cs="Arial"/>
          <w:sz w:val="20"/>
        </w:rPr>
        <w:t>Sve građevine moraju biti izgrađene od čvrstoga građevnoga materijala koji je vatrootporan, uz poštivanje svih pozitivnih propisa i standarda.</w:t>
      </w:r>
    </w:p>
    <w:p w14:paraId="599D507C" w14:textId="77777777" w:rsidR="00B9567B" w:rsidRPr="00C34429" w:rsidRDefault="00B9567B">
      <w:pPr>
        <w:widowControl w:val="0"/>
        <w:numPr>
          <w:ilvl w:val="0"/>
          <w:numId w:val="124"/>
        </w:numPr>
        <w:tabs>
          <w:tab w:val="left" w:pos="426"/>
        </w:tabs>
        <w:suppressAutoHyphens w:val="0"/>
        <w:autoSpaceDE w:val="0"/>
        <w:autoSpaceDN w:val="0"/>
        <w:adjustRightInd w:val="0"/>
        <w:jc w:val="both"/>
        <w:rPr>
          <w:rFonts w:cs="Arial"/>
          <w:sz w:val="20"/>
        </w:rPr>
      </w:pPr>
      <w:r w:rsidRPr="00C34429">
        <w:rPr>
          <w:rFonts w:cs="Arial"/>
          <w:sz w:val="20"/>
        </w:rPr>
        <w:t xml:space="preserve">Ako se koristi drvena građa (pomoćne i gospodarske građevine) tada ona mora biti zaštićena premazom koji će joj osigurati zadovoljavanje osnovnih protupožarnih uvjeta, a građevine moraju biti na propisanim međusobnim udaljenostima.   </w:t>
      </w:r>
    </w:p>
    <w:p w14:paraId="03258F86" w14:textId="77777777" w:rsidR="00B9567B" w:rsidRPr="00C34429" w:rsidRDefault="00B9567B">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91" w:name="_Toc419887359"/>
      <w:bookmarkEnd w:id="91"/>
    </w:p>
    <w:p w14:paraId="52FFBF6D" w14:textId="77777777" w:rsidR="00B9567B" w:rsidRPr="00C34429" w:rsidRDefault="00B9567B" w:rsidP="00383AFA">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BUNARI I DRUGI UREĐAJI ZA OPSKRBU VODOM </w:t>
      </w:r>
    </w:p>
    <w:p w14:paraId="385F97D6" w14:textId="77777777" w:rsidR="00B9567B" w:rsidRPr="00C34429" w:rsidRDefault="00B9567B">
      <w:pPr>
        <w:widowControl w:val="0"/>
        <w:numPr>
          <w:ilvl w:val="0"/>
          <w:numId w:val="125"/>
        </w:numPr>
        <w:tabs>
          <w:tab w:val="left" w:pos="426"/>
        </w:tabs>
        <w:suppressAutoHyphens w:val="0"/>
        <w:autoSpaceDE w:val="0"/>
        <w:autoSpaceDN w:val="0"/>
        <w:adjustRightInd w:val="0"/>
        <w:jc w:val="both"/>
        <w:rPr>
          <w:rFonts w:cs="Arial"/>
          <w:sz w:val="20"/>
        </w:rPr>
      </w:pPr>
      <w:r w:rsidRPr="00C34429">
        <w:rPr>
          <w:rFonts w:cs="Arial"/>
          <w:sz w:val="20"/>
        </w:rPr>
        <w:t>Uređaji koji služe za opskrbu pitkom vodom (bunari, crpke, cisterne i dr.) moraju biti izgrađeni i održavani prema postojećim propisima. Moraju biti izvedeni na propisanoj udaljenosti od postojećih sabirnih jama, te otvorenih kanalizacijskih odvoda i sl. Od gnojišta trebaju biti udaljeni najmanje 20,0 m.</w:t>
      </w:r>
    </w:p>
    <w:p w14:paraId="4650B20D" w14:textId="77777777" w:rsidR="0027376A" w:rsidRPr="00C34429" w:rsidRDefault="00B9567B">
      <w:pPr>
        <w:widowControl w:val="0"/>
        <w:numPr>
          <w:ilvl w:val="0"/>
          <w:numId w:val="125"/>
        </w:numPr>
        <w:tabs>
          <w:tab w:val="left" w:pos="426"/>
        </w:tabs>
        <w:suppressAutoHyphens w:val="0"/>
        <w:autoSpaceDE w:val="0"/>
        <w:autoSpaceDN w:val="0"/>
        <w:adjustRightInd w:val="0"/>
        <w:jc w:val="both"/>
        <w:rPr>
          <w:rFonts w:cs="Arial"/>
          <w:sz w:val="20"/>
        </w:rPr>
      </w:pPr>
      <w:r w:rsidRPr="00C34429">
        <w:rPr>
          <w:rFonts w:cs="Arial"/>
          <w:sz w:val="20"/>
        </w:rPr>
        <w:t>Bunari se moraju graditi od nepropusnog materijala i to 0,5 m iznad površine terena te 0,2 m ispod najnižeg vodostaja podzemne vode. U područjima u kojima postoji opasnost od poplava, gornji rub bunara mora biti najmanje 0,2 m iznad najviše izmjerene razine poplavne vode i treba biti nepropusno izveden. Unutarnje stjenke bunara moraju biti zaglađene do dubine najmanje 4,0 m ispod površine terena. Bunar mora biti pokriven nepropusnom pločom. Na ploči se treba izvesti povišeno "grlo" za možebitnu postavu crpke i uzdignuto okno za ulaz u bunar. Može biti natkriven i oblikovno izveden prema tradicijskim elementima.</w:t>
      </w:r>
    </w:p>
    <w:p w14:paraId="20CB773D" w14:textId="77777777" w:rsidR="00ED38CC" w:rsidRPr="00C34429" w:rsidRDefault="00ED38CC" w:rsidP="00ED38CC">
      <w:pPr>
        <w:widowControl w:val="0"/>
        <w:autoSpaceDE w:val="0"/>
        <w:autoSpaceDN w:val="0"/>
        <w:adjustRightInd w:val="0"/>
        <w:spacing w:before="20" w:after="20"/>
        <w:ind w:right="28"/>
        <w:jc w:val="both"/>
        <w:rPr>
          <w:rFonts w:cs="Arial"/>
        </w:rPr>
      </w:pPr>
    </w:p>
    <w:p w14:paraId="38AA22D2" w14:textId="77777777" w:rsidR="00ED38CC" w:rsidRPr="00C34429" w:rsidRDefault="00ED38CC" w:rsidP="00383AFA">
      <w:pPr>
        <w:widowControl w:val="0"/>
        <w:autoSpaceDE w:val="0"/>
        <w:autoSpaceDN w:val="0"/>
        <w:adjustRightInd w:val="0"/>
        <w:spacing w:before="40"/>
        <w:jc w:val="both"/>
        <w:rPr>
          <w:rFonts w:cs="Arial"/>
          <w:sz w:val="20"/>
        </w:rPr>
      </w:pPr>
      <w:r w:rsidRPr="00C34429">
        <w:rPr>
          <w:rFonts w:cs="Arial"/>
          <w:sz w:val="20"/>
        </w:rPr>
        <w:t>3.2.3.</w:t>
      </w:r>
      <w:r w:rsidRPr="00C34429">
        <w:rPr>
          <w:rFonts w:cs="Arial"/>
          <w:sz w:val="20"/>
        </w:rPr>
        <w:tab/>
        <w:t xml:space="preserve">UVJETI SMJEŠTAJA I GRADNJE GRAĐEVINA TE UREĐENJE POVRŠINA UNUTAR GRAĐEVINSKOG PODRUČJA NASELJA </w:t>
      </w:r>
      <w:r w:rsidRPr="00C34429">
        <w:rPr>
          <w:rFonts w:cs="Arial"/>
          <w:b/>
          <w:bCs/>
          <w:sz w:val="20"/>
        </w:rPr>
        <w:t>STAMBENE NAMJENE (S)</w:t>
      </w:r>
    </w:p>
    <w:p w14:paraId="7206ACF3"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0525DE3E" w14:textId="77777777" w:rsidR="00ED38CC" w:rsidRPr="00C34429" w:rsidRDefault="00ED38CC">
      <w:pPr>
        <w:widowControl w:val="0"/>
        <w:numPr>
          <w:ilvl w:val="0"/>
          <w:numId w:val="126"/>
        </w:numPr>
        <w:tabs>
          <w:tab w:val="left" w:pos="426"/>
        </w:tabs>
        <w:suppressAutoHyphens w:val="0"/>
        <w:autoSpaceDE w:val="0"/>
        <w:autoSpaceDN w:val="0"/>
        <w:adjustRightInd w:val="0"/>
        <w:jc w:val="both"/>
        <w:rPr>
          <w:rFonts w:cs="Arial"/>
          <w:sz w:val="20"/>
        </w:rPr>
      </w:pPr>
      <w:r w:rsidRPr="00C34429">
        <w:rPr>
          <w:rFonts w:cs="Arial"/>
          <w:sz w:val="20"/>
        </w:rPr>
        <w:t>Građevinsko područje stambene namjene (oznaka S) izdvojeno je unutar površine za razvoj naselja za smještaj građevina sljedećih namjena:</w:t>
      </w:r>
    </w:p>
    <w:p w14:paraId="18CB9CA9" w14:textId="77777777" w:rsidR="00ED38CC" w:rsidRPr="00C34429" w:rsidRDefault="00ED38CC">
      <w:pPr>
        <w:pStyle w:val="Default"/>
        <w:widowControl w:val="0"/>
        <w:numPr>
          <w:ilvl w:val="0"/>
          <w:numId w:val="36"/>
        </w:numPr>
        <w:spacing w:after="60"/>
        <w:ind w:left="851" w:hanging="284"/>
        <w:rPr>
          <w:rFonts w:ascii="Arial" w:hAnsi="Arial" w:cs="Arial"/>
          <w:color w:val="auto"/>
          <w:sz w:val="20"/>
          <w:szCs w:val="20"/>
        </w:rPr>
      </w:pPr>
      <w:r w:rsidRPr="00C34429">
        <w:rPr>
          <w:rFonts w:ascii="Arial" w:hAnsi="Arial" w:cs="Arial"/>
          <w:color w:val="auto"/>
          <w:sz w:val="20"/>
          <w:szCs w:val="20"/>
        </w:rPr>
        <w:t xml:space="preserve">stambene i stambeno-poslovne </w:t>
      </w:r>
    </w:p>
    <w:p w14:paraId="5645B258" w14:textId="77777777" w:rsidR="00ED38CC" w:rsidRPr="00C34429" w:rsidRDefault="00ED38CC">
      <w:pPr>
        <w:pStyle w:val="Default"/>
        <w:widowControl w:val="0"/>
        <w:numPr>
          <w:ilvl w:val="0"/>
          <w:numId w:val="36"/>
        </w:numPr>
        <w:spacing w:after="60"/>
        <w:ind w:left="851" w:hanging="284"/>
        <w:rPr>
          <w:rFonts w:ascii="Arial" w:hAnsi="Arial" w:cs="Arial"/>
          <w:color w:val="auto"/>
          <w:sz w:val="20"/>
          <w:szCs w:val="20"/>
        </w:rPr>
      </w:pPr>
      <w:r w:rsidRPr="00C34429">
        <w:rPr>
          <w:rFonts w:ascii="Arial" w:hAnsi="Arial" w:cs="Arial"/>
          <w:color w:val="auto"/>
          <w:sz w:val="20"/>
          <w:szCs w:val="20"/>
        </w:rPr>
        <w:t>višestambene</w:t>
      </w:r>
    </w:p>
    <w:p w14:paraId="4AD7C797" w14:textId="77777777" w:rsidR="00ED38CC" w:rsidRPr="00C34429" w:rsidRDefault="00ED38CC">
      <w:pPr>
        <w:pStyle w:val="Default"/>
        <w:widowControl w:val="0"/>
        <w:numPr>
          <w:ilvl w:val="0"/>
          <w:numId w:val="36"/>
        </w:numPr>
        <w:spacing w:after="120"/>
        <w:ind w:left="851" w:hanging="284"/>
        <w:rPr>
          <w:rFonts w:ascii="Arial" w:hAnsi="Arial" w:cs="Arial"/>
          <w:color w:val="auto"/>
          <w:sz w:val="20"/>
          <w:szCs w:val="20"/>
        </w:rPr>
      </w:pPr>
      <w:r w:rsidRPr="00C34429">
        <w:rPr>
          <w:rFonts w:ascii="Arial" w:hAnsi="Arial" w:cs="Arial"/>
          <w:color w:val="auto"/>
          <w:sz w:val="20"/>
          <w:szCs w:val="20"/>
        </w:rPr>
        <w:t>poslovne (uredi, trgovine, uslužne djelatnosti i servisi)</w:t>
      </w:r>
    </w:p>
    <w:p w14:paraId="5310BBBA" w14:textId="77777777" w:rsidR="00ED38CC" w:rsidRPr="00C34429" w:rsidRDefault="00ED38CC">
      <w:pPr>
        <w:widowControl w:val="0"/>
        <w:numPr>
          <w:ilvl w:val="0"/>
          <w:numId w:val="126"/>
        </w:numPr>
        <w:tabs>
          <w:tab w:val="left" w:pos="426"/>
        </w:tabs>
        <w:suppressAutoHyphens w:val="0"/>
        <w:autoSpaceDE w:val="0"/>
        <w:autoSpaceDN w:val="0"/>
        <w:adjustRightInd w:val="0"/>
        <w:jc w:val="both"/>
        <w:rPr>
          <w:rFonts w:cs="Arial"/>
          <w:sz w:val="20"/>
        </w:rPr>
      </w:pPr>
      <w:r w:rsidRPr="00C34429">
        <w:rPr>
          <w:rFonts w:cs="Arial"/>
          <w:sz w:val="20"/>
        </w:rPr>
        <w:t>Na građevnoj čestici osnovne građevine u zoni S, dozvoljava se izgradnja pomoćnih građevina.</w:t>
      </w:r>
    </w:p>
    <w:p w14:paraId="43FEC089" w14:textId="77777777" w:rsidR="00ED38CC" w:rsidRPr="00C34429" w:rsidRDefault="00ED38CC">
      <w:pPr>
        <w:widowControl w:val="0"/>
        <w:numPr>
          <w:ilvl w:val="0"/>
          <w:numId w:val="126"/>
        </w:numPr>
        <w:tabs>
          <w:tab w:val="left" w:pos="426"/>
        </w:tabs>
        <w:suppressAutoHyphens w:val="0"/>
        <w:autoSpaceDE w:val="0"/>
        <w:autoSpaceDN w:val="0"/>
        <w:adjustRightInd w:val="0"/>
        <w:jc w:val="both"/>
        <w:rPr>
          <w:rFonts w:cs="Arial"/>
          <w:sz w:val="20"/>
        </w:rPr>
      </w:pPr>
      <w:r w:rsidRPr="00C34429">
        <w:rPr>
          <w:rFonts w:cs="Arial"/>
          <w:sz w:val="20"/>
        </w:rPr>
        <w:t xml:space="preserve">Na građevnim česticama stambene namjene, u sklopu glavne (stambeno-poslovne) ili pomoćne građevine/zgrade dozvoljeno je uređivanje prostora za različite poslovne, trgovačke i ugostiteljske djelatnosti, usluge i čiste servise (liječničke ordinacije, odvjetnički i bilježnički uredi, prostorije za raznu poduku, manje obrtničke radionice, prodavaonice cvijeća, trgovina dnevne opskrbe i ostali sadržaji koji su u funkciji zadovoljenja standarda stanovanja u naselju i koji su spojivi sa stanovanjem). </w:t>
      </w:r>
    </w:p>
    <w:p w14:paraId="1F2D2C2D" w14:textId="77777777" w:rsidR="00ED38CC" w:rsidRPr="00C34429" w:rsidRDefault="00ED38CC">
      <w:pPr>
        <w:widowControl w:val="0"/>
        <w:numPr>
          <w:ilvl w:val="0"/>
          <w:numId w:val="126"/>
        </w:numPr>
        <w:tabs>
          <w:tab w:val="left" w:pos="426"/>
        </w:tabs>
        <w:suppressAutoHyphens w:val="0"/>
        <w:autoSpaceDE w:val="0"/>
        <w:autoSpaceDN w:val="0"/>
        <w:adjustRightInd w:val="0"/>
        <w:jc w:val="both"/>
        <w:rPr>
          <w:rFonts w:cs="Arial"/>
          <w:sz w:val="20"/>
        </w:rPr>
      </w:pPr>
      <w:r w:rsidRPr="00C34429">
        <w:rPr>
          <w:rFonts w:cs="Arial"/>
          <w:sz w:val="20"/>
        </w:rPr>
        <w:t>U područjima stambene namjene isključuju se poslovno-ugostiteljsko-uslužne djelatnosti (ugostiteljski sadržaji s glazbom, proizvodno zanatstvo - bravarije, stolarije, limarije, automehaničarske radione, lakirnice i sl.) koje ne mogu ispuniti uvjete zaštite okoliša od zagađenja (zvuk, miris, prašina, promet, ...).</w:t>
      </w:r>
    </w:p>
    <w:p w14:paraId="23047D1C" w14:textId="77777777" w:rsidR="00ED38CC" w:rsidRPr="00C34429" w:rsidRDefault="00ED38CC">
      <w:pPr>
        <w:widowControl w:val="0"/>
        <w:numPr>
          <w:ilvl w:val="0"/>
          <w:numId w:val="126"/>
        </w:numPr>
        <w:tabs>
          <w:tab w:val="left" w:pos="426"/>
        </w:tabs>
        <w:suppressAutoHyphens w:val="0"/>
        <w:autoSpaceDE w:val="0"/>
        <w:autoSpaceDN w:val="0"/>
        <w:adjustRightInd w:val="0"/>
        <w:jc w:val="both"/>
        <w:rPr>
          <w:rFonts w:cs="Arial"/>
          <w:sz w:val="20"/>
        </w:rPr>
      </w:pPr>
      <w:r w:rsidRPr="00C34429">
        <w:rPr>
          <w:rFonts w:cs="Arial"/>
          <w:sz w:val="20"/>
        </w:rPr>
        <w:t>U zoni stambene namjene, visina višestambene građevine određuje se prema uvjetima te zone u kojoj se nalazi.</w:t>
      </w:r>
    </w:p>
    <w:p w14:paraId="7E406EF0" w14:textId="77777777" w:rsidR="00ED38CC" w:rsidRPr="00C34429" w:rsidRDefault="00ED38CC">
      <w:pPr>
        <w:widowControl w:val="0"/>
        <w:numPr>
          <w:ilvl w:val="0"/>
          <w:numId w:val="126"/>
        </w:numPr>
        <w:tabs>
          <w:tab w:val="left" w:pos="426"/>
        </w:tabs>
        <w:suppressAutoHyphens w:val="0"/>
        <w:autoSpaceDE w:val="0"/>
        <w:autoSpaceDN w:val="0"/>
        <w:adjustRightInd w:val="0"/>
        <w:jc w:val="both"/>
        <w:rPr>
          <w:rFonts w:cs="Arial"/>
          <w:sz w:val="20"/>
        </w:rPr>
      </w:pPr>
      <w:r w:rsidRPr="00C34429">
        <w:rPr>
          <w:rFonts w:cs="Arial"/>
          <w:sz w:val="20"/>
        </w:rPr>
        <w:t xml:space="preserve">U područjima stambene namjene isključuje se mogućnost gradnje građevina javne i društvene namjene kao osnovne građevine. </w:t>
      </w:r>
    </w:p>
    <w:p w14:paraId="08ECF03E" w14:textId="77777777" w:rsidR="00ED38CC" w:rsidRPr="00C34429" w:rsidRDefault="00ED38CC">
      <w:pPr>
        <w:widowControl w:val="0"/>
        <w:numPr>
          <w:ilvl w:val="0"/>
          <w:numId w:val="126"/>
        </w:numPr>
        <w:tabs>
          <w:tab w:val="left" w:pos="426"/>
        </w:tabs>
        <w:suppressAutoHyphens w:val="0"/>
        <w:autoSpaceDE w:val="0"/>
        <w:autoSpaceDN w:val="0"/>
        <w:adjustRightInd w:val="0"/>
        <w:jc w:val="both"/>
        <w:rPr>
          <w:rFonts w:cs="Arial"/>
          <w:sz w:val="20"/>
        </w:rPr>
      </w:pPr>
      <w:r w:rsidRPr="00C34429">
        <w:rPr>
          <w:rFonts w:cs="Arial"/>
          <w:sz w:val="20"/>
        </w:rPr>
        <w:t>Uvjeti za građevine i radove koji se mogu graditi odnosno izvoditi u građevinskom području naselja stambene namjene (oznaka S) istovjetni su uvjetima iz članaka poglavlja 3.2.1. Opće odredbe i 3.2.2. Uvjeti smještaja i gradnje građevina unutar građevinskog područja naselja (mješovite namjene bez posebne oznake), a koji nisu u suprotnosti s uvjetima stavaka ovoga članka.</w:t>
      </w:r>
    </w:p>
    <w:p w14:paraId="04C9222A" w14:textId="77777777" w:rsidR="00ED38CC" w:rsidRPr="00C34429" w:rsidRDefault="00ED38CC" w:rsidP="00ED38CC">
      <w:pPr>
        <w:widowControl w:val="0"/>
        <w:autoSpaceDE w:val="0"/>
        <w:autoSpaceDN w:val="0"/>
        <w:adjustRightInd w:val="0"/>
        <w:spacing w:before="40" w:after="40"/>
        <w:jc w:val="both"/>
        <w:rPr>
          <w:rFonts w:cs="Arial"/>
          <w:color w:val="984806"/>
          <w:sz w:val="20"/>
        </w:rPr>
      </w:pPr>
    </w:p>
    <w:p w14:paraId="33305C1B" w14:textId="77777777" w:rsidR="00ED38CC" w:rsidRPr="00C34429" w:rsidRDefault="00ED38CC" w:rsidP="00383AFA">
      <w:pPr>
        <w:widowControl w:val="0"/>
        <w:autoSpaceDE w:val="0"/>
        <w:autoSpaceDN w:val="0"/>
        <w:adjustRightInd w:val="0"/>
        <w:spacing w:before="40"/>
        <w:jc w:val="both"/>
        <w:rPr>
          <w:rFonts w:cs="Arial"/>
          <w:sz w:val="20"/>
        </w:rPr>
      </w:pPr>
      <w:r w:rsidRPr="00C34429">
        <w:rPr>
          <w:rFonts w:cs="Arial"/>
          <w:sz w:val="20"/>
        </w:rPr>
        <w:t>3.2.4.</w:t>
      </w:r>
      <w:r w:rsidRPr="00C34429">
        <w:rPr>
          <w:rFonts w:cs="Arial"/>
          <w:sz w:val="20"/>
        </w:rPr>
        <w:tab/>
        <w:t xml:space="preserve">UVJETI SMJEŠTAJA I GRADNJE GRAĐEVINA TE UREĐENJE POVRŠINA UNUTAR GRAĐEVINSKOG PODRUČJA NASELJA </w:t>
      </w:r>
      <w:r w:rsidRPr="00C34429">
        <w:rPr>
          <w:rFonts w:cs="Arial"/>
          <w:b/>
          <w:bCs/>
          <w:sz w:val="20"/>
        </w:rPr>
        <w:t>MJEŠOVITE NAMJENE (M1)</w:t>
      </w:r>
    </w:p>
    <w:p w14:paraId="614A5026"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7AF1A18F" w14:textId="77777777" w:rsidR="00ED38CC" w:rsidRPr="00C34429" w:rsidRDefault="00ED38CC">
      <w:pPr>
        <w:widowControl w:val="0"/>
        <w:numPr>
          <w:ilvl w:val="0"/>
          <w:numId w:val="127"/>
        </w:numPr>
        <w:tabs>
          <w:tab w:val="left" w:pos="426"/>
        </w:tabs>
        <w:suppressAutoHyphens w:val="0"/>
        <w:autoSpaceDE w:val="0"/>
        <w:autoSpaceDN w:val="0"/>
        <w:adjustRightInd w:val="0"/>
        <w:jc w:val="both"/>
        <w:rPr>
          <w:rFonts w:cs="Arial"/>
          <w:sz w:val="20"/>
        </w:rPr>
      </w:pPr>
      <w:bookmarkStart w:id="92" w:name="_Hlk190974823"/>
      <w:r w:rsidRPr="00C34429">
        <w:rPr>
          <w:rFonts w:cs="Arial"/>
          <w:sz w:val="20"/>
        </w:rPr>
        <w:t>Površine mješovite, pretežito stambene namjene označene oznak</w:t>
      </w:r>
      <w:r w:rsidRPr="00E44199">
        <w:rPr>
          <w:rFonts w:cs="Arial"/>
          <w:sz w:val="20"/>
        </w:rPr>
        <w:t>om M1, planirane su u središnjem području naselja B</w:t>
      </w:r>
      <w:r w:rsidR="0061432C" w:rsidRPr="00E44199">
        <w:rPr>
          <w:rFonts w:cs="Arial"/>
          <w:sz w:val="20"/>
        </w:rPr>
        <w:t>edekovčina</w:t>
      </w:r>
      <w:r w:rsidR="0061432C" w:rsidRPr="00E44199">
        <w:rPr>
          <w:sz w:val="20"/>
        </w:rPr>
        <w:t>,</w:t>
      </w:r>
      <w:r w:rsidR="00E44199" w:rsidRPr="00E44199">
        <w:rPr>
          <w:rFonts w:cs="Arial"/>
          <w:sz w:val="20"/>
        </w:rPr>
        <w:t xml:space="preserve"> </w:t>
      </w:r>
      <w:r w:rsidR="0061432C" w:rsidRPr="00E44199">
        <w:rPr>
          <w:rFonts w:cs="Arial"/>
          <w:sz w:val="20"/>
        </w:rPr>
        <w:t>Poznanovec</w:t>
      </w:r>
      <w:r w:rsidR="0061432C" w:rsidRPr="00E44199">
        <w:rPr>
          <w:sz w:val="20"/>
        </w:rPr>
        <w:t>, Brestovec Orehovički i Grabe.</w:t>
      </w:r>
    </w:p>
    <w:bookmarkEnd w:id="92"/>
    <w:p w14:paraId="22CFF066" w14:textId="77777777" w:rsidR="00ED38CC" w:rsidRPr="00C34429" w:rsidRDefault="00ED38CC">
      <w:pPr>
        <w:widowControl w:val="0"/>
        <w:numPr>
          <w:ilvl w:val="0"/>
          <w:numId w:val="127"/>
        </w:numPr>
        <w:tabs>
          <w:tab w:val="left" w:pos="426"/>
        </w:tabs>
        <w:suppressAutoHyphens w:val="0"/>
        <w:autoSpaceDE w:val="0"/>
        <w:autoSpaceDN w:val="0"/>
        <w:adjustRightInd w:val="0"/>
        <w:jc w:val="both"/>
        <w:rPr>
          <w:rFonts w:cs="Arial"/>
          <w:sz w:val="20"/>
        </w:rPr>
      </w:pPr>
      <w:r w:rsidRPr="00C34429">
        <w:rPr>
          <w:rFonts w:cs="Arial"/>
          <w:sz w:val="20"/>
        </w:rPr>
        <w:t>Građevinsko područje mješovite namjene – pretežito stambene (oznaka M1) izdvojeno je unutar površine za razvoj naselja za smještaj građevina sljedećih namjena:</w:t>
      </w:r>
    </w:p>
    <w:p w14:paraId="1E463FDD" w14:textId="77777777" w:rsidR="00ED38CC" w:rsidRPr="00C34429" w:rsidRDefault="00ED38CC">
      <w:pPr>
        <w:pStyle w:val="Default"/>
        <w:widowControl w:val="0"/>
        <w:numPr>
          <w:ilvl w:val="0"/>
          <w:numId w:val="37"/>
        </w:numPr>
        <w:spacing w:after="60"/>
        <w:ind w:left="1135" w:hanging="284"/>
        <w:rPr>
          <w:rFonts w:ascii="Arial" w:hAnsi="Arial" w:cs="Arial"/>
          <w:color w:val="auto"/>
          <w:sz w:val="20"/>
          <w:szCs w:val="20"/>
        </w:rPr>
      </w:pPr>
      <w:r w:rsidRPr="00C34429">
        <w:rPr>
          <w:rFonts w:ascii="Arial" w:hAnsi="Arial" w:cs="Arial"/>
          <w:color w:val="auto"/>
          <w:sz w:val="20"/>
          <w:szCs w:val="20"/>
        </w:rPr>
        <w:t xml:space="preserve">stambene i stambeno-poslovne </w:t>
      </w:r>
    </w:p>
    <w:p w14:paraId="080CCDB7" w14:textId="77777777" w:rsidR="00ED38CC" w:rsidRPr="00C34429" w:rsidRDefault="00ED38CC">
      <w:pPr>
        <w:pStyle w:val="Default"/>
        <w:widowControl w:val="0"/>
        <w:numPr>
          <w:ilvl w:val="0"/>
          <w:numId w:val="37"/>
        </w:numPr>
        <w:spacing w:after="60"/>
        <w:ind w:left="1135" w:hanging="284"/>
        <w:rPr>
          <w:rFonts w:ascii="Arial" w:hAnsi="Arial" w:cs="Arial"/>
          <w:color w:val="auto"/>
          <w:sz w:val="20"/>
          <w:szCs w:val="20"/>
        </w:rPr>
      </w:pPr>
      <w:r w:rsidRPr="00C34429">
        <w:rPr>
          <w:rFonts w:ascii="Arial" w:hAnsi="Arial" w:cs="Arial"/>
          <w:color w:val="auto"/>
          <w:sz w:val="20"/>
          <w:szCs w:val="20"/>
        </w:rPr>
        <w:t>višestambene</w:t>
      </w:r>
    </w:p>
    <w:p w14:paraId="6E3CA372" w14:textId="77777777" w:rsidR="00ED38CC" w:rsidRPr="00C34429" w:rsidRDefault="00ED38CC">
      <w:pPr>
        <w:pStyle w:val="Default"/>
        <w:widowControl w:val="0"/>
        <w:numPr>
          <w:ilvl w:val="0"/>
          <w:numId w:val="37"/>
        </w:numPr>
        <w:spacing w:after="60"/>
        <w:ind w:left="1135" w:hanging="284"/>
        <w:rPr>
          <w:rFonts w:ascii="Arial" w:hAnsi="Arial" w:cs="Arial"/>
          <w:color w:val="auto"/>
          <w:sz w:val="20"/>
          <w:szCs w:val="20"/>
        </w:rPr>
      </w:pPr>
      <w:r w:rsidRPr="00C34429">
        <w:rPr>
          <w:rFonts w:ascii="Arial" w:hAnsi="Arial" w:cs="Arial"/>
          <w:color w:val="auto"/>
          <w:sz w:val="20"/>
          <w:szCs w:val="20"/>
        </w:rPr>
        <w:t>poslovne (uredi, trgovine, uslužne djelatnosti i servisi)</w:t>
      </w:r>
    </w:p>
    <w:p w14:paraId="27572E92" w14:textId="77777777" w:rsidR="00ED38CC" w:rsidRPr="00C34429" w:rsidRDefault="00ED38CC">
      <w:pPr>
        <w:pStyle w:val="Default"/>
        <w:widowControl w:val="0"/>
        <w:numPr>
          <w:ilvl w:val="0"/>
          <w:numId w:val="37"/>
        </w:numPr>
        <w:spacing w:after="60"/>
        <w:ind w:left="1135" w:hanging="284"/>
        <w:rPr>
          <w:rFonts w:ascii="Arial" w:hAnsi="Arial" w:cs="Arial"/>
          <w:color w:val="auto"/>
          <w:sz w:val="20"/>
          <w:szCs w:val="20"/>
        </w:rPr>
      </w:pPr>
      <w:r w:rsidRPr="00C34429">
        <w:rPr>
          <w:rFonts w:ascii="Arial" w:hAnsi="Arial" w:cs="Arial"/>
          <w:color w:val="auto"/>
          <w:sz w:val="20"/>
          <w:szCs w:val="20"/>
        </w:rPr>
        <w:t>zgrade javne namjene,</w:t>
      </w:r>
    </w:p>
    <w:p w14:paraId="56A26F14" w14:textId="77777777" w:rsidR="00ED38CC" w:rsidRPr="00C34429" w:rsidRDefault="00ED38CC">
      <w:pPr>
        <w:pStyle w:val="Default"/>
        <w:widowControl w:val="0"/>
        <w:numPr>
          <w:ilvl w:val="0"/>
          <w:numId w:val="37"/>
        </w:numPr>
        <w:spacing w:after="60"/>
        <w:ind w:left="1135" w:hanging="284"/>
        <w:rPr>
          <w:rFonts w:ascii="Arial" w:hAnsi="Arial" w:cs="Arial"/>
          <w:color w:val="auto"/>
          <w:sz w:val="20"/>
          <w:szCs w:val="20"/>
        </w:rPr>
      </w:pPr>
      <w:r w:rsidRPr="00C34429">
        <w:rPr>
          <w:rFonts w:ascii="Arial" w:hAnsi="Arial" w:cs="Arial"/>
          <w:color w:val="auto"/>
          <w:sz w:val="20"/>
          <w:szCs w:val="20"/>
        </w:rPr>
        <w:t>zgrade u funkciji sporta, rekreacije i turizma,</w:t>
      </w:r>
    </w:p>
    <w:p w14:paraId="308C3C84" w14:textId="77777777" w:rsidR="00ED38CC" w:rsidRPr="00C34429" w:rsidRDefault="00ED38CC">
      <w:pPr>
        <w:pStyle w:val="Default"/>
        <w:widowControl w:val="0"/>
        <w:numPr>
          <w:ilvl w:val="0"/>
          <w:numId w:val="37"/>
        </w:numPr>
        <w:spacing w:after="120"/>
        <w:ind w:left="1134" w:hanging="283"/>
        <w:rPr>
          <w:rFonts w:ascii="Arial" w:hAnsi="Arial" w:cs="Arial"/>
          <w:color w:val="auto"/>
          <w:sz w:val="20"/>
          <w:szCs w:val="20"/>
        </w:rPr>
      </w:pPr>
      <w:r w:rsidRPr="00C34429">
        <w:rPr>
          <w:rFonts w:ascii="Arial" w:hAnsi="Arial" w:cs="Arial"/>
          <w:color w:val="auto"/>
          <w:sz w:val="20"/>
          <w:szCs w:val="20"/>
        </w:rPr>
        <w:t>javna parkirališta i garaža</w:t>
      </w:r>
    </w:p>
    <w:p w14:paraId="0EFA5D29" w14:textId="77777777" w:rsidR="00ED38CC" w:rsidRPr="00C34429" w:rsidRDefault="00ED38CC">
      <w:pPr>
        <w:widowControl w:val="0"/>
        <w:numPr>
          <w:ilvl w:val="0"/>
          <w:numId w:val="127"/>
        </w:numPr>
        <w:tabs>
          <w:tab w:val="left" w:pos="426"/>
        </w:tabs>
        <w:suppressAutoHyphens w:val="0"/>
        <w:autoSpaceDE w:val="0"/>
        <w:autoSpaceDN w:val="0"/>
        <w:adjustRightInd w:val="0"/>
        <w:jc w:val="both"/>
        <w:rPr>
          <w:rFonts w:cs="Arial"/>
          <w:sz w:val="20"/>
        </w:rPr>
      </w:pPr>
      <w:r w:rsidRPr="00C34429">
        <w:rPr>
          <w:rFonts w:cs="Arial"/>
          <w:sz w:val="20"/>
        </w:rPr>
        <w:t>Na građevnoj čestici osnovne građevine u zoni M1, dozvoljava se izgradnja pomoćnih građevina.</w:t>
      </w:r>
    </w:p>
    <w:p w14:paraId="35D4B321" w14:textId="77777777" w:rsidR="00ED38CC" w:rsidRPr="00C34429" w:rsidRDefault="00ED38CC">
      <w:pPr>
        <w:widowControl w:val="0"/>
        <w:numPr>
          <w:ilvl w:val="0"/>
          <w:numId w:val="127"/>
        </w:numPr>
        <w:tabs>
          <w:tab w:val="left" w:pos="426"/>
        </w:tabs>
        <w:suppressAutoHyphens w:val="0"/>
        <w:autoSpaceDE w:val="0"/>
        <w:autoSpaceDN w:val="0"/>
        <w:adjustRightInd w:val="0"/>
        <w:jc w:val="both"/>
        <w:rPr>
          <w:rFonts w:cs="Arial"/>
          <w:sz w:val="20"/>
        </w:rPr>
      </w:pPr>
      <w:r w:rsidRPr="00C34429">
        <w:rPr>
          <w:rFonts w:cs="Arial"/>
          <w:sz w:val="20"/>
        </w:rPr>
        <w:t>Uz osnovne građevine, na česticama mješovite namjene sa oznakom M1, se mogu graditi i montažne poslovne građevine – kiosci.</w:t>
      </w:r>
    </w:p>
    <w:p w14:paraId="3BE8CC89" w14:textId="77777777" w:rsidR="00ED38CC" w:rsidRPr="00C34429" w:rsidRDefault="00ED38CC">
      <w:pPr>
        <w:widowControl w:val="0"/>
        <w:numPr>
          <w:ilvl w:val="0"/>
          <w:numId w:val="127"/>
        </w:numPr>
        <w:tabs>
          <w:tab w:val="left" w:pos="426"/>
        </w:tabs>
        <w:suppressAutoHyphens w:val="0"/>
        <w:autoSpaceDE w:val="0"/>
        <w:autoSpaceDN w:val="0"/>
        <w:adjustRightInd w:val="0"/>
        <w:jc w:val="both"/>
        <w:rPr>
          <w:rFonts w:cs="Arial"/>
          <w:sz w:val="20"/>
        </w:rPr>
      </w:pPr>
      <w:r w:rsidRPr="00C34429">
        <w:rPr>
          <w:rFonts w:cs="Arial"/>
          <w:sz w:val="20"/>
        </w:rPr>
        <w:t>Ne dozvoljava se izgradnja poljoprivrednih gospodarskih građevina u domaćinstvu.</w:t>
      </w:r>
    </w:p>
    <w:p w14:paraId="6CFB6B8C" w14:textId="77777777" w:rsidR="00ED38CC" w:rsidRPr="00C34429" w:rsidRDefault="00ED38CC">
      <w:pPr>
        <w:widowControl w:val="0"/>
        <w:numPr>
          <w:ilvl w:val="0"/>
          <w:numId w:val="127"/>
        </w:numPr>
        <w:tabs>
          <w:tab w:val="left" w:pos="426"/>
        </w:tabs>
        <w:suppressAutoHyphens w:val="0"/>
        <w:autoSpaceDE w:val="0"/>
        <w:autoSpaceDN w:val="0"/>
        <w:adjustRightInd w:val="0"/>
        <w:jc w:val="both"/>
        <w:rPr>
          <w:rFonts w:cs="Arial"/>
          <w:sz w:val="20"/>
        </w:rPr>
      </w:pPr>
      <w:r w:rsidRPr="00C34429">
        <w:rPr>
          <w:rFonts w:cs="Arial"/>
          <w:sz w:val="20"/>
        </w:rPr>
        <w:t xml:space="preserve">Veličina građevne čestice za građenje stambenih, stambeno-poslovnih i poslovnih zgrada za određene tipove izgradnje ne može biti manja od:  </w:t>
      </w:r>
    </w:p>
    <w:p w14:paraId="0459DA84" w14:textId="77777777" w:rsidR="00ED38CC" w:rsidRPr="00C34429" w:rsidRDefault="00ED38CC">
      <w:pPr>
        <w:widowControl w:val="0"/>
        <w:numPr>
          <w:ilvl w:val="0"/>
          <w:numId w:val="38"/>
        </w:numPr>
        <w:suppressAutoHyphens w:val="0"/>
        <w:autoSpaceDE w:val="0"/>
        <w:autoSpaceDN w:val="0"/>
        <w:adjustRightInd w:val="0"/>
        <w:ind w:left="1134" w:hanging="283"/>
        <w:jc w:val="both"/>
        <w:rPr>
          <w:rFonts w:cs="Arial"/>
          <w:sz w:val="20"/>
        </w:rPr>
      </w:pPr>
      <w:r w:rsidRPr="00C34429">
        <w:rPr>
          <w:rFonts w:cs="Arial"/>
          <w:sz w:val="20"/>
        </w:rPr>
        <w:t>za samostojeće građevine: 300 m</w:t>
      </w:r>
      <w:r w:rsidRPr="00C34429">
        <w:rPr>
          <w:rFonts w:cs="Arial"/>
          <w:sz w:val="20"/>
          <w:vertAlign w:val="superscript"/>
        </w:rPr>
        <w:t>2</w:t>
      </w:r>
      <w:r w:rsidRPr="00C34429">
        <w:rPr>
          <w:rFonts w:cs="Arial"/>
          <w:sz w:val="20"/>
        </w:rPr>
        <w:t>,</w:t>
      </w:r>
      <w:r w:rsidRPr="00C34429">
        <w:rPr>
          <w:rFonts w:cs="Arial"/>
          <w:position w:val="10"/>
          <w:sz w:val="20"/>
          <w:vertAlign w:val="superscript"/>
        </w:rPr>
        <w:t xml:space="preserve">  </w:t>
      </w:r>
      <w:r w:rsidRPr="00C34429">
        <w:rPr>
          <w:rFonts w:cs="Arial"/>
          <w:sz w:val="20"/>
        </w:rPr>
        <w:t xml:space="preserve">s time da širina građevne čestice, mjerena na mjestu građevinske linije građevine, ne može biti manja od 12,0 m </w:t>
      </w:r>
    </w:p>
    <w:p w14:paraId="0620A8CA" w14:textId="77777777" w:rsidR="00ED38CC" w:rsidRPr="00C34429" w:rsidRDefault="00ED38CC">
      <w:pPr>
        <w:widowControl w:val="0"/>
        <w:numPr>
          <w:ilvl w:val="0"/>
          <w:numId w:val="38"/>
        </w:numPr>
        <w:suppressAutoHyphens w:val="0"/>
        <w:autoSpaceDE w:val="0"/>
        <w:autoSpaceDN w:val="0"/>
        <w:adjustRightInd w:val="0"/>
        <w:ind w:left="1134" w:hanging="284"/>
        <w:jc w:val="both"/>
        <w:rPr>
          <w:rFonts w:cs="Arial"/>
          <w:sz w:val="20"/>
        </w:rPr>
      </w:pPr>
      <w:r w:rsidRPr="00C34429">
        <w:rPr>
          <w:rFonts w:cs="Arial"/>
          <w:sz w:val="20"/>
        </w:rPr>
        <w:t>za poluugrađene građevine: 250 m</w:t>
      </w:r>
      <w:r w:rsidRPr="00C34429">
        <w:rPr>
          <w:rFonts w:cs="Arial"/>
          <w:sz w:val="20"/>
          <w:vertAlign w:val="superscript"/>
        </w:rPr>
        <w:t>2</w:t>
      </w:r>
      <w:r w:rsidRPr="00C34429">
        <w:rPr>
          <w:rFonts w:cs="Arial"/>
          <w:sz w:val="20"/>
        </w:rPr>
        <w:t xml:space="preserve">, s time da širina građevne čestice, mjerena na mjestu građevinske linije građevine, ne može biti manja od 10,0 m </w:t>
      </w:r>
    </w:p>
    <w:p w14:paraId="2DF7EEA7" w14:textId="77777777" w:rsidR="00ED38CC" w:rsidRPr="00C34429" w:rsidRDefault="00ED38CC">
      <w:pPr>
        <w:widowControl w:val="0"/>
        <w:numPr>
          <w:ilvl w:val="0"/>
          <w:numId w:val="38"/>
        </w:numPr>
        <w:suppressAutoHyphens w:val="0"/>
        <w:autoSpaceDE w:val="0"/>
        <w:autoSpaceDN w:val="0"/>
        <w:adjustRightInd w:val="0"/>
        <w:ind w:left="1134" w:hanging="284"/>
        <w:jc w:val="both"/>
        <w:rPr>
          <w:rFonts w:cs="Arial"/>
          <w:sz w:val="20"/>
        </w:rPr>
      </w:pPr>
      <w:r w:rsidRPr="00C34429">
        <w:rPr>
          <w:rFonts w:cs="Arial"/>
          <w:sz w:val="20"/>
        </w:rPr>
        <w:t>za građevine u nizu: 200 m</w:t>
      </w:r>
      <w:r w:rsidRPr="00C34429">
        <w:rPr>
          <w:rFonts w:cs="Arial"/>
          <w:sz w:val="20"/>
          <w:vertAlign w:val="superscript"/>
        </w:rPr>
        <w:t>2</w:t>
      </w:r>
      <w:r w:rsidRPr="00C34429">
        <w:rPr>
          <w:rFonts w:cs="Arial"/>
          <w:sz w:val="20"/>
        </w:rPr>
        <w:t>, s time da širina građevne čestice, mjerena na mjestu građevinske linije građevine, ne može biti manja od 10,0 m</w:t>
      </w:r>
    </w:p>
    <w:p w14:paraId="1B8B4906" w14:textId="77777777" w:rsidR="00ED38CC" w:rsidRPr="00C34429" w:rsidRDefault="00ED38CC">
      <w:pPr>
        <w:widowControl w:val="0"/>
        <w:numPr>
          <w:ilvl w:val="0"/>
          <w:numId w:val="127"/>
        </w:numPr>
        <w:tabs>
          <w:tab w:val="left" w:pos="426"/>
        </w:tabs>
        <w:suppressAutoHyphens w:val="0"/>
        <w:autoSpaceDE w:val="0"/>
        <w:autoSpaceDN w:val="0"/>
        <w:adjustRightInd w:val="0"/>
        <w:jc w:val="both"/>
        <w:rPr>
          <w:rFonts w:cs="Arial"/>
          <w:sz w:val="20"/>
        </w:rPr>
      </w:pPr>
      <w:r w:rsidRPr="00C34429">
        <w:rPr>
          <w:rFonts w:cs="Arial"/>
          <w:sz w:val="20"/>
        </w:rPr>
        <w:t>Maksimalna visina stambenih i poslovnih zgrada iznosi podrum/suteren + prizemlje + 3kata + potkrovlje (Po/S+P+3+Pk), maksimalne visine vijenca 16 metara.</w:t>
      </w:r>
    </w:p>
    <w:p w14:paraId="497D222D" w14:textId="77777777" w:rsidR="00ED38CC" w:rsidRPr="00C34429" w:rsidRDefault="00ED38CC">
      <w:pPr>
        <w:widowControl w:val="0"/>
        <w:numPr>
          <w:ilvl w:val="0"/>
          <w:numId w:val="127"/>
        </w:numPr>
        <w:tabs>
          <w:tab w:val="left" w:pos="426"/>
        </w:tabs>
        <w:suppressAutoHyphens w:val="0"/>
        <w:autoSpaceDE w:val="0"/>
        <w:autoSpaceDN w:val="0"/>
        <w:adjustRightInd w:val="0"/>
        <w:jc w:val="both"/>
        <w:rPr>
          <w:rFonts w:cs="Arial"/>
          <w:sz w:val="20"/>
        </w:rPr>
      </w:pPr>
      <w:r w:rsidRPr="00C34429">
        <w:rPr>
          <w:rFonts w:cs="Arial"/>
          <w:sz w:val="20"/>
        </w:rPr>
        <w:t>Uvjeti za građevine i radove koji se mogu graditi odnosno izvoditi u građevinskom području naselja mješovite namjene (oznaka M1) istovjetni su uvjetima iz članaka poglavlja 3.2.1. Opće odredbe i 3.2.2. Uvjeti smještaja i gradnje građevina unutar građevinskog područja naselja (mješovite namjene bez posebne oznake), a koji nisu u suprotnosti s uvjetima stavaka ovoga članka.</w:t>
      </w:r>
    </w:p>
    <w:p w14:paraId="6094FEA0" w14:textId="77777777" w:rsidR="00ED38CC" w:rsidRPr="00C34429" w:rsidRDefault="00ED38CC" w:rsidP="00ED38CC">
      <w:pPr>
        <w:widowControl w:val="0"/>
        <w:autoSpaceDE w:val="0"/>
        <w:autoSpaceDN w:val="0"/>
        <w:adjustRightInd w:val="0"/>
        <w:spacing w:before="40" w:after="40"/>
        <w:jc w:val="both"/>
        <w:rPr>
          <w:rFonts w:cs="Arial"/>
          <w:sz w:val="20"/>
        </w:rPr>
      </w:pPr>
    </w:p>
    <w:p w14:paraId="4EF917A4" w14:textId="77777777" w:rsidR="00ED38CC" w:rsidRPr="00C34429" w:rsidRDefault="00ED38CC" w:rsidP="00383AFA">
      <w:pPr>
        <w:widowControl w:val="0"/>
        <w:autoSpaceDE w:val="0"/>
        <w:autoSpaceDN w:val="0"/>
        <w:adjustRightInd w:val="0"/>
        <w:spacing w:before="40"/>
        <w:jc w:val="both"/>
        <w:rPr>
          <w:rFonts w:cs="Arial"/>
          <w:sz w:val="20"/>
        </w:rPr>
      </w:pPr>
      <w:r w:rsidRPr="00C34429">
        <w:rPr>
          <w:rFonts w:cs="Arial"/>
          <w:sz w:val="20"/>
        </w:rPr>
        <w:t>3.2.5.</w:t>
      </w:r>
      <w:r w:rsidRPr="00C34429">
        <w:rPr>
          <w:rFonts w:cs="Arial"/>
          <w:sz w:val="20"/>
        </w:rPr>
        <w:tab/>
        <w:t xml:space="preserve">UVJETI SMJEŠTAJA I GRADNJE GRAĐEVINA TE UREĐENJE POVRŠINA UNUTAR GRAĐEVINSKOG PODRUČJA NASELJA </w:t>
      </w:r>
      <w:r w:rsidRPr="00C34429">
        <w:rPr>
          <w:rFonts w:cs="Arial"/>
          <w:b/>
          <w:bCs/>
          <w:sz w:val="20"/>
        </w:rPr>
        <w:t>MJEŠOVITE NAMJENE (M2)</w:t>
      </w:r>
    </w:p>
    <w:p w14:paraId="450CCE69"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17577833" w14:textId="77777777" w:rsidR="00ED38CC" w:rsidRPr="00C34429" w:rsidRDefault="00ED38CC">
      <w:pPr>
        <w:widowControl w:val="0"/>
        <w:numPr>
          <w:ilvl w:val="0"/>
          <w:numId w:val="128"/>
        </w:numPr>
        <w:tabs>
          <w:tab w:val="left" w:pos="426"/>
        </w:tabs>
        <w:suppressAutoHyphens w:val="0"/>
        <w:autoSpaceDE w:val="0"/>
        <w:autoSpaceDN w:val="0"/>
        <w:adjustRightInd w:val="0"/>
        <w:jc w:val="both"/>
        <w:rPr>
          <w:rFonts w:cs="Arial"/>
          <w:sz w:val="20"/>
        </w:rPr>
      </w:pPr>
      <w:bookmarkStart w:id="93" w:name="_Hlk190974854"/>
      <w:r w:rsidRPr="00C34429">
        <w:rPr>
          <w:rFonts w:cs="Arial"/>
          <w:sz w:val="20"/>
        </w:rPr>
        <w:t>Površine mješovite, pretežito poslovne namjene</w:t>
      </w:r>
      <w:r w:rsidRPr="00E44199">
        <w:rPr>
          <w:rFonts w:cs="Arial"/>
          <w:sz w:val="20"/>
        </w:rPr>
        <w:t xml:space="preserve"> označene oz</w:t>
      </w:r>
      <w:bookmarkStart w:id="94" w:name="2.2.4._Mješovita,_pretežito_poslovna_nam"/>
      <w:bookmarkEnd w:id="94"/>
      <w:r w:rsidRPr="00E44199">
        <w:rPr>
          <w:rFonts w:cs="Arial"/>
          <w:sz w:val="20"/>
        </w:rPr>
        <w:t xml:space="preserve">nakom M2, planirane su na površinama između </w:t>
      </w:r>
      <w:r w:rsidR="00DA6456" w:rsidRPr="00E44199">
        <w:rPr>
          <w:sz w:val="20"/>
        </w:rPr>
        <w:t>županijske</w:t>
      </w:r>
      <w:r w:rsidRPr="00E44199">
        <w:rPr>
          <w:rFonts w:cs="Arial"/>
          <w:sz w:val="20"/>
        </w:rPr>
        <w:t xml:space="preserve"> ceste </w:t>
      </w:r>
      <w:r w:rsidR="00DA6456" w:rsidRPr="00E44199">
        <w:rPr>
          <w:sz w:val="20"/>
        </w:rPr>
        <w:t>Ž</w:t>
      </w:r>
      <w:r w:rsidR="00B966E0" w:rsidRPr="00E44199">
        <w:rPr>
          <w:sz w:val="20"/>
        </w:rPr>
        <w:t xml:space="preserve">C </w:t>
      </w:r>
      <w:r w:rsidR="00DA6456" w:rsidRPr="00E44199">
        <w:rPr>
          <w:sz w:val="20"/>
        </w:rPr>
        <w:t>2264</w:t>
      </w:r>
      <w:r w:rsidRPr="00E44199">
        <w:rPr>
          <w:rFonts w:cs="Arial"/>
          <w:sz w:val="20"/>
        </w:rPr>
        <w:t xml:space="preserve"> i željezničke pruge R201 te u središnjem području naselja Bedekovčina</w:t>
      </w:r>
      <w:r w:rsidR="0043351C" w:rsidRPr="00E44199">
        <w:rPr>
          <w:sz w:val="20"/>
        </w:rPr>
        <w:t>,</w:t>
      </w:r>
      <w:r w:rsidRPr="00E44199">
        <w:rPr>
          <w:rFonts w:cs="Arial"/>
          <w:sz w:val="20"/>
        </w:rPr>
        <w:t xml:space="preserve"> Poznanovec</w:t>
      </w:r>
      <w:r w:rsidR="0043351C" w:rsidRPr="00E44199">
        <w:rPr>
          <w:rFonts w:cs="Arial"/>
          <w:sz w:val="20"/>
        </w:rPr>
        <w:t xml:space="preserve"> </w:t>
      </w:r>
      <w:r w:rsidR="0043351C" w:rsidRPr="00E44199">
        <w:rPr>
          <w:sz w:val="20"/>
        </w:rPr>
        <w:t xml:space="preserve">i </w:t>
      </w:r>
      <w:r w:rsidR="00DA6456" w:rsidRPr="00E44199">
        <w:rPr>
          <w:sz w:val="20"/>
        </w:rPr>
        <w:t>Pustodol</w:t>
      </w:r>
      <w:r w:rsidR="0043351C" w:rsidRPr="00E44199">
        <w:rPr>
          <w:sz w:val="20"/>
        </w:rPr>
        <w:t xml:space="preserve"> Orehovički.</w:t>
      </w:r>
    </w:p>
    <w:bookmarkEnd w:id="93"/>
    <w:p w14:paraId="11AAFF24" w14:textId="77777777" w:rsidR="00ED38CC" w:rsidRPr="00C34429" w:rsidRDefault="00ED38CC">
      <w:pPr>
        <w:widowControl w:val="0"/>
        <w:numPr>
          <w:ilvl w:val="0"/>
          <w:numId w:val="128"/>
        </w:numPr>
        <w:tabs>
          <w:tab w:val="left" w:pos="426"/>
        </w:tabs>
        <w:suppressAutoHyphens w:val="0"/>
        <w:autoSpaceDE w:val="0"/>
        <w:autoSpaceDN w:val="0"/>
        <w:adjustRightInd w:val="0"/>
        <w:jc w:val="both"/>
        <w:rPr>
          <w:rFonts w:cs="Arial"/>
          <w:sz w:val="20"/>
        </w:rPr>
      </w:pPr>
      <w:r w:rsidRPr="00C34429">
        <w:rPr>
          <w:rFonts w:cs="Arial"/>
          <w:sz w:val="20"/>
        </w:rPr>
        <w:t>Građevinsko područje mješovite namjene – pretežito poslovno (oznaka M2) izdvojeno je unutar površine za razvoj naselja za smještaj građevina sljedećih namjena:</w:t>
      </w:r>
    </w:p>
    <w:p w14:paraId="680ACDE9" w14:textId="77777777" w:rsidR="00ED38CC" w:rsidRPr="00C34429" w:rsidRDefault="00ED38CC">
      <w:pPr>
        <w:pStyle w:val="Default"/>
        <w:widowControl w:val="0"/>
        <w:numPr>
          <w:ilvl w:val="0"/>
          <w:numId w:val="39"/>
        </w:numPr>
        <w:spacing w:after="60"/>
        <w:ind w:left="1135" w:hanging="284"/>
        <w:rPr>
          <w:rFonts w:ascii="Arial" w:hAnsi="Arial" w:cs="Arial"/>
          <w:color w:val="auto"/>
          <w:sz w:val="20"/>
          <w:szCs w:val="20"/>
        </w:rPr>
      </w:pPr>
      <w:r w:rsidRPr="00C34429">
        <w:rPr>
          <w:rFonts w:ascii="Arial" w:hAnsi="Arial" w:cs="Arial"/>
          <w:color w:val="auto"/>
          <w:sz w:val="20"/>
          <w:szCs w:val="20"/>
        </w:rPr>
        <w:t>stambene i stambeno – poslovne</w:t>
      </w:r>
    </w:p>
    <w:p w14:paraId="018A4894" w14:textId="77777777" w:rsidR="00ED38CC" w:rsidRPr="00C34429" w:rsidRDefault="00ED38CC">
      <w:pPr>
        <w:pStyle w:val="Default"/>
        <w:widowControl w:val="0"/>
        <w:numPr>
          <w:ilvl w:val="0"/>
          <w:numId w:val="39"/>
        </w:numPr>
        <w:spacing w:after="60"/>
        <w:ind w:left="1135" w:hanging="284"/>
        <w:rPr>
          <w:rFonts w:ascii="Arial" w:hAnsi="Arial" w:cs="Arial"/>
          <w:color w:val="auto"/>
          <w:sz w:val="20"/>
          <w:szCs w:val="20"/>
        </w:rPr>
      </w:pPr>
      <w:r w:rsidRPr="00C34429">
        <w:rPr>
          <w:rFonts w:ascii="Arial" w:hAnsi="Arial" w:cs="Arial"/>
          <w:color w:val="auto"/>
          <w:sz w:val="20"/>
          <w:szCs w:val="20"/>
        </w:rPr>
        <w:t xml:space="preserve">višestambene </w:t>
      </w:r>
    </w:p>
    <w:p w14:paraId="310EFC94" w14:textId="77777777" w:rsidR="00ED38CC" w:rsidRPr="00C34429" w:rsidRDefault="00ED38CC">
      <w:pPr>
        <w:pStyle w:val="Default"/>
        <w:widowControl w:val="0"/>
        <w:numPr>
          <w:ilvl w:val="0"/>
          <w:numId w:val="39"/>
        </w:numPr>
        <w:spacing w:after="60"/>
        <w:ind w:left="1135" w:hanging="284"/>
        <w:rPr>
          <w:rFonts w:ascii="Arial" w:hAnsi="Arial" w:cs="Arial"/>
          <w:color w:val="auto"/>
          <w:sz w:val="20"/>
          <w:szCs w:val="20"/>
        </w:rPr>
      </w:pPr>
      <w:r w:rsidRPr="00C34429">
        <w:rPr>
          <w:rFonts w:ascii="Arial" w:hAnsi="Arial" w:cs="Arial"/>
          <w:color w:val="auto"/>
          <w:sz w:val="20"/>
          <w:szCs w:val="20"/>
        </w:rPr>
        <w:t>gospodarske (turistički i ugostiteljski sadržaji, zanatske radionice, proizvodni pogoni)</w:t>
      </w:r>
    </w:p>
    <w:p w14:paraId="26FC970E" w14:textId="77777777" w:rsidR="00ED38CC" w:rsidRPr="00C34429" w:rsidRDefault="00ED38CC">
      <w:pPr>
        <w:pStyle w:val="Default"/>
        <w:widowControl w:val="0"/>
        <w:numPr>
          <w:ilvl w:val="0"/>
          <w:numId w:val="39"/>
        </w:numPr>
        <w:spacing w:after="60"/>
        <w:ind w:left="1135" w:hanging="284"/>
        <w:rPr>
          <w:rFonts w:ascii="Arial" w:hAnsi="Arial" w:cs="Arial"/>
          <w:color w:val="auto"/>
          <w:sz w:val="20"/>
          <w:szCs w:val="20"/>
        </w:rPr>
      </w:pPr>
      <w:r w:rsidRPr="00C34429">
        <w:rPr>
          <w:rFonts w:ascii="Arial" w:hAnsi="Arial" w:cs="Arial"/>
          <w:color w:val="auto"/>
          <w:sz w:val="20"/>
          <w:szCs w:val="20"/>
        </w:rPr>
        <w:t xml:space="preserve">poslovne (uredi, trgovine, uslužne djelatnosti i servisi); </w:t>
      </w:r>
    </w:p>
    <w:p w14:paraId="433BB888" w14:textId="77777777" w:rsidR="00ED38CC" w:rsidRPr="00C34429" w:rsidRDefault="00ED38CC">
      <w:pPr>
        <w:pStyle w:val="Default"/>
        <w:widowControl w:val="0"/>
        <w:numPr>
          <w:ilvl w:val="0"/>
          <w:numId w:val="39"/>
        </w:numPr>
        <w:spacing w:after="60"/>
        <w:ind w:left="1135" w:hanging="284"/>
        <w:rPr>
          <w:rFonts w:ascii="Arial" w:hAnsi="Arial" w:cs="Arial"/>
          <w:color w:val="auto"/>
          <w:sz w:val="20"/>
          <w:szCs w:val="20"/>
        </w:rPr>
      </w:pPr>
      <w:r w:rsidRPr="00C34429">
        <w:rPr>
          <w:rFonts w:ascii="Arial" w:hAnsi="Arial" w:cs="Arial"/>
          <w:color w:val="auto"/>
          <w:sz w:val="20"/>
          <w:szCs w:val="20"/>
        </w:rPr>
        <w:t>javne i društvene namjene</w:t>
      </w:r>
    </w:p>
    <w:p w14:paraId="652323B1" w14:textId="77777777" w:rsidR="00ED38CC" w:rsidRPr="00C34429" w:rsidRDefault="00ED38CC">
      <w:pPr>
        <w:pStyle w:val="Default"/>
        <w:widowControl w:val="0"/>
        <w:numPr>
          <w:ilvl w:val="0"/>
          <w:numId w:val="39"/>
        </w:numPr>
        <w:spacing w:after="120"/>
        <w:ind w:left="1134" w:hanging="283"/>
        <w:rPr>
          <w:rFonts w:ascii="Arial" w:hAnsi="Arial" w:cs="Arial"/>
          <w:color w:val="auto"/>
          <w:sz w:val="20"/>
          <w:szCs w:val="20"/>
        </w:rPr>
      </w:pPr>
      <w:r w:rsidRPr="00C34429">
        <w:rPr>
          <w:rFonts w:ascii="Arial" w:hAnsi="Arial" w:cs="Arial"/>
          <w:color w:val="auto"/>
          <w:sz w:val="20"/>
          <w:szCs w:val="20"/>
        </w:rPr>
        <w:t xml:space="preserve">javna parkirališta i garaže </w:t>
      </w:r>
    </w:p>
    <w:p w14:paraId="101D1D36" w14:textId="77777777" w:rsidR="00ED38CC" w:rsidRPr="00C34429" w:rsidRDefault="00ED38CC">
      <w:pPr>
        <w:widowControl w:val="0"/>
        <w:numPr>
          <w:ilvl w:val="0"/>
          <w:numId w:val="128"/>
        </w:numPr>
        <w:tabs>
          <w:tab w:val="left" w:pos="426"/>
        </w:tabs>
        <w:suppressAutoHyphens w:val="0"/>
        <w:autoSpaceDE w:val="0"/>
        <w:autoSpaceDN w:val="0"/>
        <w:adjustRightInd w:val="0"/>
        <w:jc w:val="both"/>
        <w:rPr>
          <w:rFonts w:cs="Arial"/>
          <w:sz w:val="20"/>
        </w:rPr>
      </w:pPr>
      <w:r w:rsidRPr="00C34429">
        <w:rPr>
          <w:rFonts w:cs="Arial"/>
          <w:sz w:val="20"/>
        </w:rPr>
        <w:t>Na građevnoj čestici osnovne građevine u zoni M2, dozvoljava se izgradnja pomoćnih građevina.</w:t>
      </w:r>
    </w:p>
    <w:p w14:paraId="47F66746" w14:textId="77777777" w:rsidR="00ED38CC" w:rsidRPr="00C34429" w:rsidRDefault="00ED38CC">
      <w:pPr>
        <w:widowControl w:val="0"/>
        <w:numPr>
          <w:ilvl w:val="0"/>
          <w:numId w:val="128"/>
        </w:numPr>
        <w:tabs>
          <w:tab w:val="left" w:pos="426"/>
        </w:tabs>
        <w:suppressAutoHyphens w:val="0"/>
        <w:autoSpaceDE w:val="0"/>
        <w:autoSpaceDN w:val="0"/>
        <w:adjustRightInd w:val="0"/>
        <w:jc w:val="both"/>
        <w:rPr>
          <w:rFonts w:cs="Arial"/>
          <w:sz w:val="20"/>
        </w:rPr>
      </w:pPr>
      <w:r w:rsidRPr="00C34429">
        <w:rPr>
          <w:rFonts w:cs="Arial"/>
          <w:sz w:val="20"/>
        </w:rPr>
        <w:t>Ne dozvoljava se izgradnja gospodarskih građevina vezanih uz poljoprivredu i djelatnosti OPG-a.</w:t>
      </w:r>
    </w:p>
    <w:p w14:paraId="52E4CD48" w14:textId="77777777" w:rsidR="00ED38CC" w:rsidRPr="00C34429" w:rsidRDefault="00ED38CC">
      <w:pPr>
        <w:widowControl w:val="0"/>
        <w:numPr>
          <w:ilvl w:val="0"/>
          <w:numId w:val="128"/>
        </w:numPr>
        <w:tabs>
          <w:tab w:val="left" w:pos="426"/>
        </w:tabs>
        <w:suppressAutoHyphens w:val="0"/>
        <w:autoSpaceDE w:val="0"/>
        <w:autoSpaceDN w:val="0"/>
        <w:adjustRightInd w:val="0"/>
        <w:jc w:val="both"/>
        <w:rPr>
          <w:rFonts w:cs="Arial"/>
          <w:sz w:val="20"/>
        </w:rPr>
      </w:pPr>
      <w:r w:rsidRPr="00C34429">
        <w:rPr>
          <w:rFonts w:cs="Arial"/>
          <w:sz w:val="20"/>
        </w:rPr>
        <w:t>Ne dozvoljava se gradnja građevina za gospodarenje otpadom i zbrinjavanje otpada te građevina druge namjene u kojoj se obavlja djelatnost oporabe otpada ili se obavlja bilo kakva djelatnost gospodarenja otpadom (energetska i materijalna oporaba otpada).</w:t>
      </w:r>
    </w:p>
    <w:p w14:paraId="2EA42FBB"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p>
    <w:p w14:paraId="6BC7D3FA" w14:textId="77777777" w:rsidR="00ED38CC" w:rsidRPr="00C34429" w:rsidRDefault="00ED38CC" w:rsidP="00383AFA">
      <w:pPr>
        <w:widowControl w:val="0"/>
        <w:tabs>
          <w:tab w:val="left" w:pos="426"/>
        </w:tabs>
        <w:suppressAutoHyphens w:val="0"/>
        <w:autoSpaceDE w:val="0"/>
        <w:autoSpaceDN w:val="0"/>
        <w:adjustRightInd w:val="0"/>
        <w:jc w:val="both"/>
        <w:rPr>
          <w:rFonts w:cs="Arial"/>
          <w:sz w:val="20"/>
        </w:rPr>
      </w:pPr>
      <w:r w:rsidRPr="00C34429">
        <w:rPr>
          <w:rFonts w:cs="Arial"/>
          <w:sz w:val="20"/>
        </w:rPr>
        <w:t>Proizvodno-poslovne građevine koje nisu kompatibilne sa stambenom namjenom (djelatnosti koje ugrožavaju kvalitetu života) mogu biti predviđene samo u zonama gospodarske namjene (I, Ip1, Ip2).</w:t>
      </w:r>
    </w:p>
    <w:p w14:paraId="6C1BFCC1"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p>
    <w:p w14:paraId="08BC575A" w14:textId="77777777" w:rsidR="00ED38CC" w:rsidRPr="00C34429" w:rsidRDefault="00ED38CC" w:rsidP="00383AFA">
      <w:pPr>
        <w:widowControl w:val="0"/>
        <w:tabs>
          <w:tab w:val="left" w:pos="426"/>
        </w:tabs>
        <w:suppressAutoHyphens w:val="0"/>
        <w:autoSpaceDE w:val="0"/>
        <w:autoSpaceDN w:val="0"/>
        <w:adjustRightInd w:val="0"/>
        <w:jc w:val="both"/>
        <w:rPr>
          <w:rFonts w:cs="Arial"/>
          <w:sz w:val="20"/>
        </w:rPr>
      </w:pPr>
      <w:r w:rsidRPr="00C34429">
        <w:rPr>
          <w:rFonts w:cs="Arial"/>
          <w:sz w:val="20"/>
        </w:rPr>
        <w:t>Građevine gospodarske namjene mogu se graditi kao slobodnostojeće ili poluugrađene, povezane uz osnovne i pomoćne građevine na istoj građevnoj čestici, sukladno sljedećim uvjetima:</w:t>
      </w:r>
    </w:p>
    <w:p w14:paraId="3C6FC614" w14:textId="77777777" w:rsidR="00ED38CC" w:rsidRPr="00C34429" w:rsidRDefault="00ED38CC">
      <w:pPr>
        <w:numPr>
          <w:ilvl w:val="0"/>
          <w:numId w:val="34"/>
        </w:numPr>
        <w:tabs>
          <w:tab w:val="left" w:pos="284"/>
        </w:tabs>
        <w:suppressAutoHyphens w:val="0"/>
        <w:spacing w:after="60"/>
        <w:ind w:left="709" w:hanging="283"/>
        <w:jc w:val="both"/>
        <w:rPr>
          <w:rFonts w:cs="Arial"/>
          <w:sz w:val="20"/>
        </w:rPr>
      </w:pPr>
      <w:r w:rsidRPr="00C34429">
        <w:rPr>
          <w:rFonts w:cs="Arial"/>
          <w:sz w:val="20"/>
        </w:rPr>
        <w:t>Najveća građevinska (bruto) površina nadzemnih etaža iznosi 5000 m</w:t>
      </w:r>
      <w:r w:rsidRPr="00C34429">
        <w:rPr>
          <w:rFonts w:cs="Arial"/>
          <w:sz w:val="20"/>
          <w:vertAlign w:val="superscript"/>
        </w:rPr>
        <w:t>2</w:t>
      </w:r>
      <w:r w:rsidRPr="00C34429">
        <w:rPr>
          <w:rFonts w:cs="Arial"/>
          <w:sz w:val="20"/>
        </w:rPr>
        <w:t xml:space="preserve">. </w:t>
      </w:r>
    </w:p>
    <w:p w14:paraId="270EB174" w14:textId="77777777" w:rsidR="00ED38CC" w:rsidRPr="00C34429" w:rsidRDefault="00ED38CC">
      <w:pPr>
        <w:numPr>
          <w:ilvl w:val="0"/>
          <w:numId w:val="34"/>
        </w:numPr>
        <w:tabs>
          <w:tab w:val="left" w:pos="284"/>
        </w:tabs>
        <w:suppressAutoHyphens w:val="0"/>
        <w:spacing w:after="60"/>
        <w:ind w:left="709" w:hanging="283"/>
        <w:jc w:val="both"/>
        <w:rPr>
          <w:rFonts w:cs="Arial"/>
          <w:sz w:val="20"/>
        </w:rPr>
      </w:pPr>
      <w:r w:rsidRPr="00C34429">
        <w:rPr>
          <w:rFonts w:cs="Arial"/>
          <w:sz w:val="20"/>
        </w:rPr>
        <w:t xml:space="preserve">Najveća visina građevine do vijenca iznosi 12 m.   </w:t>
      </w:r>
    </w:p>
    <w:p w14:paraId="79BA6DDA" w14:textId="77777777" w:rsidR="00ED38CC" w:rsidRPr="00C34429" w:rsidRDefault="00ED38CC">
      <w:pPr>
        <w:numPr>
          <w:ilvl w:val="0"/>
          <w:numId w:val="34"/>
        </w:numPr>
        <w:tabs>
          <w:tab w:val="left" w:pos="284"/>
        </w:tabs>
        <w:suppressAutoHyphens w:val="0"/>
        <w:spacing w:after="60"/>
        <w:ind w:left="709" w:hanging="283"/>
        <w:jc w:val="both"/>
        <w:rPr>
          <w:rFonts w:cs="Arial"/>
          <w:sz w:val="20"/>
        </w:rPr>
      </w:pPr>
      <w:r w:rsidRPr="00C34429">
        <w:rPr>
          <w:rFonts w:cs="Arial"/>
          <w:sz w:val="20"/>
        </w:rPr>
        <w:t>Udaljenost od stambene zgrade na susjednoj čestici iznosi najmanje 10 m.</w:t>
      </w:r>
    </w:p>
    <w:p w14:paraId="001545AD" w14:textId="77777777" w:rsidR="00ED38CC" w:rsidRPr="00C34429" w:rsidRDefault="00ED38CC">
      <w:pPr>
        <w:numPr>
          <w:ilvl w:val="0"/>
          <w:numId w:val="34"/>
        </w:numPr>
        <w:tabs>
          <w:tab w:val="left" w:pos="284"/>
        </w:tabs>
        <w:suppressAutoHyphens w:val="0"/>
        <w:spacing w:after="60"/>
        <w:ind w:left="709" w:hanging="283"/>
        <w:jc w:val="both"/>
        <w:rPr>
          <w:rFonts w:cs="Arial"/>
          <w:sz w:val="20"/>
        </w:rPr>
      </w:pPr>
      <w:r w:rsidRPr="00C34429">
        <w:rPr>
          <w:rFonts w:cs="Arial"/>
          <w:sz w:val="20"/>
        </w:rPr>
        <w:t>Minimalna udaljenost građevina od granica čestice mora iznositi 3,0 m. Stambeno-ugostiteljsko-turističke i proizvodno-poslovne građevine moraju biti udaljene od jedne međe 6,0 m.</w:t>
      </w:r>
    </w:p>
    <w:p w14:paraId="4B1EAC87" w14:textId="77777777" w:rsidR="00ED38CC" w:rsidRPr="00C34429" w:rsidRDefault="00ED38CC">
      <w:pPr>
        <w:numPr>
          <w:ilvl w:val="0"/>
          <w:numId w:val="34"/>
        </w:numPr>
        <w:tabs>
          <w:tab w:val="left" w:pos="284"/>
        </w:tabs>
        <w:suppressAutoHyphens w:val="0"/>
        <w:spacing w:after="60"/>
        <w:ind w:left="709" w:hanging="283"/>
        <w:jc w:val="both"/>
        <w:rPr>
          <w:rFonts w:cs="Arial"/>
          <w:sz w:val="20"/>
        </w:rPr>
      </w:pPr>
      <w:r w:rsidRPr="00C34429">
        <w:rPr>
          <w:rFonts w:cs="Arial"/>
          <w:sz w:val="20"/>
        </w:rPr>
        <w:t xml:space="preserve">Najmanje 20% površine građevinske čestice potrebno je ozeleniti. </w:t>
      </w:r>
    </w:p>
    <w:p w14:paraId="72CD971A" w14:textId="77777777" w:rsidR="00ED38CC" w:rsidRPr="00747A0C" w:rsidRDefault="00ED38CC">
      <w:pPr>
        <w:numPr>
          <w:ilvl w:val="0"/>
          <w:numId w:val="35"/>
        </w:numPr>
        <w:suppressAutoHyphens w:val="0"/>
        <w:spacing w:after="60"/>
        <w:ind w:left="709" w:hanging="283"/>
        <w:jc w:val="both"/>
        <w:rPr>
          <w:rFonts w:cs="Arial"/>
          <w:sz w:val="20"/>
        </w:rPr>
      </w:pPr>
      <w:r w:rsidRPr="00747A0C">
        <w:rPr>
          <w:rFonts w:cs="Arial"/>
          <w:sz w:val="20"/>
        </w:rPr>
        <w:t>Međusobna udaljenost građevina mora biti u skladu s propisima i normama koje se primjenjuju kod izgradnje određenih vrsta građevina, što se osobito odnosi na definiranje požarnih sektora i protupožarnu zaštitu.</w:t>
      </w:r>
    </w:p>
    <w:p w14:paraId="542AA2AD" w14:textId="77777777" w:rsidR="00ED38CC" w:rsidRPr="00C34429" w:rsidRDefault="00ED38CC">
      <w:pPr>
        <w:numPr>
          <w:ilvl w:val="0"/>
          <w:numId w:val="35"/>
        </w:numPr>
        <w:suppressAutoHyphens w:val="0"/>
        <w:spacing w:after="60"/>
        <w:ind w:left="709" w:hanging="283"/>
        <w:jc w:val="both"/>
        <w:rPr>
          <w:rFonts w:cs="Arial"/>
          <w:sz w:val="20"/>
        </w:rPr>
      </w:pPr>
      <w:r w:rsidRPr="00C34429">
        <w:rPr>
          <w:rFonts w:cs="Arial"/>
          <w:sz w:val="20"/>
        </w:rPr>
        <w:t>Visina etaže ovisi o tehnološkom procesu.</w:t>
      </w:r>
    </w:p>
    <w:p w14:paraId="02AFA5C9" w14:textId="77777777" w:rsidR="00ED38CC" w:rsidRPr="00C34429" w:rsidRDefault="00ED38CC">
      <w:pPr>
        <w:pStyle w:val="Default"/>
        <w:widowControl w:val="0"/>
        <w:numPr>
          <w:ilvl w:val="0"/>
          <w:numId w:val="35"/>
        </w:numPr>
        <w:spacing w:after="60"/>
        <w:ind w:left="709" w:hanging="283"/>
        <w:jc w:val="both"/>
        <w:rPr>
          <w:rFonts w:ascii="Arial" w:hAnsi="Arial" w:cs="Arial"/>
          <w:sz w:val="20"/>
          <w:szCs w:val="20"/>
        </w:rPr>
      </w:pPr>
      <w:r w:rsidRPr="00C34429">
        <w:rPr>
          <w:rFonts w:ascii="Arial" w:hAnsi="Arial" w:cs="Arial"/>
          <w:sz w:val="20"/>
          <w:szCs w:val="20"/>
        </w:rPr>
        <w:t xml:space="preserve">Na jednoj građevnoj čestici moguća je izgradnja više poslovnih/proizvodnih građevina, s time da maksimalna izgrađenost čestice ne prijeđe 40 % </w:t>
      </w:r>
      <w:r w:rsidRPr="00C34429">
        <w:rPr>
          <w:rFonts w:ascii="Arial" w:hAnsi="Arial" w:cs="Arial"/>
          <w:color w:val="auto"/>
          <w:sz w:val="20"/>
          <w:szCs w:val="20"/>
        </w:rPr>
        <w:t>(k</w:t>
      </w:r>
      <w:r w:rsidRPr="00C34429">
        <w:rPr>
          <w:rFonts w:ascii="Arial" w:hAnsi="Arial" w:cs="Arial"/>
          <w:color w:val="auto"/>
          <w:sz w:val="20"/>
          <w:szCs w:val="20"/>
          <w:vertAlign w:val="subscript"/>
        </w:rPr>
        <w:t>ig</w:t>
      </w:r>
      <w:r w:rsidRPr="00C34429">
        <w:rPr>
          <w:rFonts w:ascii="Arial" w:hAnsi="Arial" w:cs="Arial"/>
          <w:color w:val="auto"/>
          <w:sz w:val="20"/>
          <w:szCs w:val="20"/>
        </w:rPr>
        <w:t>=0,4)</w:t>
      </w:r>
      <w:r w:rsidRPr="00C34429">
        <w:rPr>
          <w:rFonts w:ascii="Arial" w:hAnsi="Arial" w:cs="Arial"/>
          <w:sz w:val="20"/>
          <w:szCs w:val="20"/>
        </w:rPr>
        <w:t>.</w:t>
      </w:r>
    </w:p>
    <w:p w14:paraId="2777C8D1" w14:textId="77777777" w:rsidR="00ED38CC" w:rsidRPr="00C34429" w:rsidRDefault="00ED38CC">
      <w:pPr>
        <w:pStyle w:val="Tijeloteksta"/>
        <w:numPr>
          <w:ilvl w:val="0"/>
          <w:numId w:val="35"/>
        </w:numPr>
        <w:suppressAutoHyphens w:val="0"/>
        <w:spacing w:after="60"/>
        <w:ind w:left="709" w:hanging="283"/>
        <w:jc w:val="both"/>
        <w:rPr>
          <w:rFonts w:cs="Arial"/>
          <w:i w:val="0"/>
          <w:sz w:val="20"/>
          <w:lang w:val="hr-HR"/>
        </w:rPr>
      </w:pPr>
      <w:r w:rsidRPr="00C34429">
        <w:rPr>
          <w:rFonts w:cs="Arial"/>
          <w:i w:val="0"/>
          <w:sz w:val="20"/>
          <w:lang w:val="hr-HR"/>
        </w:rPr>
        <w:t>Izuzetno, u sklopu poslovne/proizvodne građevine moguće je urediti i stan za vlasnika odnosno osoblje.</w:t>
      </w:r>
    </w:p>
    <w:p w14:paraId="395FC7A1" w14:textId="77777777" w:rsidR="00ED38CC" w:rsidRPr="00C34429" w:rsidRDefault="00ED38CC">
      <w:pPr>
        <w:numPr>
          <w:ilvl w:val="0"/>
          <w:numId w:val="35"/>
        </w:numPr>
        <w:suppressAutoHyphens w:val="0"/>
        <w:spacing w:after="60"/>
        <w:ind w:left="709" w:hanging="283"/>
        <w:jc w:val="both"/>
        <w:rPr>
          <w:rFonts w:cs="Arial"/>
          <w:sz w:val="20"/>
        </w:rPr>
      </w:pPr>
      <w:r w:rsidRPr="00C34429">
        <w:rPr>
          <w:rFonts w:cs="Arial"/>
          <w:sz w:val="20"/>
        </w:rPr>
        <w:t>Uz granice čestica koje graniče s česticama stambenih i društvenih sadržaja  mora se izvesti vegetacijski tampon, tj. zasaditi živica uz ogradu ili ozeleniti površinu / dio površine kontinuirane duljine na drugi način.</w:t>
      </w:r>
    </w:p>
    <w:p w14:paraId="2A7A43D5" w14:textId="77777777" w:rsidR="00ED38CC" w:rsidRPr="00C34429" w:rsidRDefault="00ED38CC">
      <w:pPr>
        <w:numPr>
          <w:ilvl w:val="0"/>
          <w:numId w:val="35"/>
        </w:numPr>
        <w:suppressAutoHyphens w:val="0"/>
        <w:ind w:left="709" w:hanging="283"/>
        <w:jc w:val="both"/>
        <w:rPr>
          <w:rFonts w:cs="Arial"/>
          <w:sz w:val="20"/>
        </w:rPr>
      </w:pPr>
      <w:r w:rsidRPr="00C34429">
        <w:rPr>
          <w:rFonts w:cs="Arial"/>
          <w:sz w:val="20"/>
        </w:rPr>
        <w:t>Za proizvodno-poslovne građevine u zoni M2 dozvoljava izgradnja ravnog krova ili plitkog krovišta, te drugačijeg oblika krova, limenog i sličnog pokrova.</w:t>
      </w:r>
    </w:p>
    <w:p w14:paraId="2F88FBC6"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p>
    <w:p w14:paraId="352FBA04" w14:textId="77777777" w:rsidR="00ED38CC" w:rsidRPr="00C34429" w:rsidRDefault="00ED38CC" w:rsidP="00383AFA">
      <w:pPr>
        <w:widowControl w:val="0"/>
        <w:tabs>
          <w:tab w:val="left" w:pos="426"/>
        </w:tabs>
        <w:suppressAutoHyphens w:val="0"/>
        <w:autoSpaceDE w:val="0"/>
        <w:autoSpaceDN w:val="0"/>
        <w:adjustRightInd w:val="0"/>
        <w:jc w:val="both"/>
        <w:rPr>
          <w:rFonts w:cs="Arial"/>
          <w:sz w:val="20"/>
        </w:rPr>
      </w:pPr>
      <w:r w:rsidRPr="00C34429">
        <w:rPr>
          <w:rFonts w:cs="Arial"/>
          <w:sz w:val="20"/>
        </w:rPr>
        <w:t>Uvjeti za građevine i radove koji se mogu graditi odnosno izvoditi u građevinskom području naselja mješovite namjene (oznaka M2) istovjetni su uvjetima iz članaka poglavlja 3.2.1. Opće odredbe i 3.2.2. Uvjeti smještaja i gradnje građevina unutar građevinskog područja naselja (mješovite namjene bez posebne oznake), a koji nisu u suprotnosti s uvjetima stavaka ovoga članka.</w:t>
      </w:r>
    </w:p>
    <w:p w14:paraId="02FFF231" w14:textId="77777777" w:rsidR="00ED38CC" w:rsidRPr="00C34429" w:rsidRDefault="00ED38CC" w:rsidP="00ED38CC">
      <w:pPr>
        <w:pStyle w:val="Tijeloteksta"/>
        <w:spacing w:before="20" w:after="20"/>
        <w:ind w:left="709"/>
        <w:rPr>
          <w:rFonts w:cs="Arial"/>
          <w:i w:val="0"/>
          <w:szCs w:val="24"/>
          <w:lang w:val="hr-HR"/>
        </w:rPr>
      </w:pPr>
    </w:p>
    <w:p w14:paraId="2FFAE0E6" w14:textId="77777777" w:rsidR="00ED38CC" w:rsidRPr="00C34429" w:rsidRDefault="00ED38CC" w:rsidP="00383AFA">
      <w:pPr>
        <w:widowControl w:val="0"/>
        <w:autoSpaceDE w:val="0"/>
        <w:autoSpaceDN w:val="0"/>
        <w:adjustRightInd w:val="0"/>
        <w:spacing w:before="40"/>
        <w:jc w:val="both"/>
        <w:rPr>
          <w:rFonts w:cs="Arial"/>
          <w:sz w:val="20"/>
        </w:rPr>
      </w:pPr>
      <w:r w:rsidRPr="00C34429">
        <w:rPr>
          <w:rFonts w:cs="Arial"/>
          <w:sz w:val="20"/>
        </w:rPr>
        <w:t>3.2.6.</w:t>
      </w:r>
      <w:r w:rsidRPr="00C34429">
        <w:rPr>
          <w:rFonts w:cs="Arial"/>
          <w:sz w:val="20"/>
        </w:rPr>
        <w:tab/>
        <w:t>UVJETI SMJEŠTAJA I GRADNJE GRAĐEVINA JAVNE I DRUŠTVENE NAMJENE UNUTAR GRAĐEVINSKOG PODRUČJA NASELJA</w:t>
      </w:r>
    </w:p>
    <w:p w14:paraId="469299A5"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p>
    <w:p w14:paraId="011D215E" w14:textId="77777777" w:rsidR="00ED38CC" w:rsidRPr="00C34429" w:rsidRDefault="00ED38CC" w:rsidP="00383AFA">
      <w:pPr>
        <w:widowControl w:val="0"/>
        <w:tabs>
          <w:tab w:val="left" w:pos="426"/>
        </w:tabs>
        <w:suppressAutoHyphens w:val="0"/>
        <w:autoSpaceDE w:val="0"/>
        <w:autoSpaceDN w:val="0"/>
        <w:adjustRightInd w:val="0"/>
        <w:jc w:val="both"/>
        <w:rPr>
          <w:rFonts w:cs="Arial"/>
          <w:sz w:val="20"/>
        </w:rPr>
      </w:pPr>
      <w:r w:rsidRPr="00C34429">
        <w:rPr>
          <w:rFonts w:cs="Arial"/>
          <w:sz w:val="20"/>
        </w:rPr>
        <w:t>Uvjeti smještaja i gradnje građevina javne i društvene namjene unutar građevinskog područja naselja propisani su u poglavlju 5. Uvjeti smještaja društvenih djelatnosti.</w:t>
      </w:r>
    </w:p>
    <w:p w14:paraId="5595BF21" w14:textId="77777777" w:rsidR="00ED38CC" w:rsidRPr="00C34429" w:rsidRDefault="00ED38CC" w:rsidP="00ED38CC">
      <w:pPr>
        <w:spacing w:after="0"/>
        <w:jc w:val="both"/>
        <w:rPr>
          <w:rFonts w:cs="Arial"/>
          <w:sz w:val="20"/>
        </w:rPr>
      </w:pPr>
    </w:p>
    <w:p w14:paraId="6CD246BA" w14:textId="77777777" w:rsidR="00ED38CC" w:rsidRPr="00C34429" w:rsidRDefault="00ED38CC" w:rsidP="00383AFA">
      <w:pPr>
        <w:widowControl w:val="0"/>
        <w:autoSpaceDE w:val="0"/>
        <w:autoSpaceDN w:val="0"/>
        <w:adjustRightInd w:val="0"/>
        <w:spacing w:before="40"/>
        <w:jc w:val="both"/>
        <w:rPr>
          <w:rFonts w:cs="Arial"/>
          <w:sz w:val="20"/>
        </w:rPr>
      </w:pPr>
      <w:r w:rsidRPr="00C34429">
        <w:rPr>
          <w:rFonts w:cs="Arial"/>
          <w:sz w:val="20"/>
        </w:rPr>
        <w:t>3.2.7.</w:t>
      </w:r>
      <w:r w:rsidRPr="00C34429">
        <w:rPr>
          <w:rFonts w:cs="Arial"/>
          <w:sz w:val="20"/>
        </w:rPr>
        <w:tab/>
        <w:t xml:space="preserve">POVRŠINE INFRASTRUKTURNIH SUSTAVA S OZNAKOM  </w:t>
      </w:r>
      <w:r w:rsidRPr="00C34429">
        <w:rPr>
          <w:rFonts w:cs="Arial"/>
          <w:b/>
          <w:bCs/>
          <w:sz w:val="20"/>
        </w:rPr>
        <w:t>(Is)</w:t>
      </w:r>
    </w:p>
    <w:p w14:paraId="59F04EE5"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p>
    <w:p w14:paraId="730F94CF" w14:textId="77777777" w:rsidR="00ED38CC" w:rsidRPr="00F9464F" w:rsidRDefault="00ED38CC" w:rsidP="00383AFA">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Građevinska područja s oznakom Is planirana su za gradnju građevina u funkciji infrastrukturnih sustava </w:t>
      </w:r>
      <w:r w:rsidRPr="00F9464F">
        <w:rPr>
          <w:rFonts w:cs="Arial"/>
          <w:sz w:val="20"/>
        </w:rPr>
        <w:t>(energetske, komunalne, komunalno – servisne, vodne građevine, javna parkirališta i garaže i slično).</w:t>
      </w:r>
    </w:p>
    <w:p w14:paraId="37CCBF70" w14:textId="77777777" w:rsidR="00ED38CC" w:rsidRPr="00F9464F" w:rsidRDefault="00ED38CC" w:rsidP="00ED38CC">
      <w:pPr>
        <w:pStyle w:val="Tijeloteksta"/>
        <w:spacing w:before="40" w:after="40"/>
        <w:ind w:left="709"/>
        <w:rPr>
          <w:rFonts w:cs="Arial"/>
          <w:i w:val="0"/>
          <w:lang w:val="hr-HR"/>
        </w:rPr>
      </w:pPr>
    </w:p>
    <w:p w14:paraId="44D8F771" w14:textId="77777777" w:rsidR="00ED38CC" w:rsidRPr="00F9464F" w:rsidRDefault="00ED38CC" w:rsidP="00383AFA">
      <w:pPr>
        <w:widowControl w:val="0"/>
        <w:autoSpaceDE w:val="0"/>
        <w:autoSpaceDN w:val="0"/>
        <w:adjustRightInd w:val="0"/>
        <w:spacing w:before="40"/>
        <w:jc w:val="both"/>
        <w:rPr>
          <w:rFonts w:cs="Arial"/>
          <w:sz w:val="20"/>
        </w:rPr>
      </w:pPr>
      <w:r w:rsidRPr="00F9464F">
        <w:rPr>
          <w:rFonts w:cs="Arial"/>
          <w:sz w:val="20"/>
        </w:rPr>
        <w:t>3.2.8.</w:t>
      </w:r>
      <w:r w:rsidRPr="00F9464F">
        <w:rPr>
          <w:rFonts w:cs="Arial"/>
          <w:sz w:val="20"/>
        </w:rPr>
        <w:tab/>
        <w:t>ZELENE POVRŠI</w:t>
      </w:r>
      <w:bookmarkStart w:id="95" w:name="2.2.7._Zelene_površine_sa_oznakom_Z"/>
      <w:bookmarkEnd w:id="95"/>
      <w:r w:rsidRPr="00F9464F">
        <w:rPr>
          <w:rFonts w:cs="Arial"/>
          <w:sz w:val="20"/>
        </w:rPr>
        <w:t xml:space="preserve">NE S OZNAKOM </w:t>
      </w:r>
      <w:r w:rsidRPr="00F9464F">
        <w:rPr>
          <w:rFonts w:cs="Arial"/>
          <w:b/>
          <w:bCs/>
          <w:sz w:val="20"/>
        </w:rPr>
        <w:t>(Z)</w:t>
      </w:r>
      <w:r w:rsidRPr="00F9464F">
        <w:rPr>
          <w:rFonts w:cs="Arial"/>
          <w:sz w:val="20"/>
        </w:rPr>
        <w:t xml:space="preserve">   </w:t>
      </w:r>
    </w:p>
    <w:p w14:paraId="52997607"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p>
    <w:p w14:paraId="6451CB6C" w14:textId="77777777" w:rsidR="00ED38CC" w:rsidRPr="00C34429" w:rsidRDefault="00ED38CC" w:rsidP="00383AFA">
      <w:pPr>
        <w:widowControl w:val="0"/>
        <w:tabs>
          <w:tab w:val="left" w:pos="426"/>
        </w:tabs>
        <w:suppressAutoHyphens w:val="0"/>
        <w:autoSpaceDE w:val="0"/>
        <w:autoSpaceDN w:val="0"/>
        <w:adjustRightInd w:val="0"/>
        <w:jc w:val="both"/>
        <w:rPr>
          <w:rFonts w:cs="Arial"/>
          <w:sz w:val="20"/>
        </w:rPr>
      </w:pPr>
      <w:r w:rsidRPr="00C34429">
        <w:rPr>
          <w:rFonts w:cs="Arial"/>
          <w:sz w:val="20"/>
        </w:rPr>
        <w:t>Na ovim površinama mogu se uređivati parkovi, zaštitno zelenilo, dječja igrališta, pojedinačna manja športska igrališta na otvorenom. U područjima namijenjenim za zelenilo i parkove ne mogu se graditi nikakve građevine osim građevina u funkciji održavanja zelenih površina, građevina u funkciji športskih igrališta te nužnih građevina i uređaja prometne, komunalne i telekomunikacijske infrastrukture.</w:t>
      </w:r>
    </w:p>
    <w:p w14:paraId="30F5E91E" w14:textId="77777777" w:rsidR="00ED38CC" w:rsidRPr="00C34429" w:rsidRDefault="00ED38CC" w:rsidP="00ED38CC">
      <w:pPr>
        <w:spacing w:after="0"/>
        <w:jc w:val="both"/>
        <w:rPr>
          <w:rFonts w:cs="Arial"/>
          <w:sz w:val="20"/>
        </w:rPr>
      </w:pPr>
    </w:p>
    <w:p w14:paraId="64FCF98A" w14:textId="77777777" w:rsidR="00ED38CC" w:rsidRPr="00C34429" w:rsidRDefault="00ED38CC" w:rsidP="00383AFA">
      <w:pPr>
        <w:widowControl w:val="0"/>
        <w:autoSpaceDE w:val="0"/>
        <w:autoSpaceDN w:val="0"/>
        <w:adjustRightInd w:val="0"/>
        <w:spacing w:before="40"/>
        <w:jc w:val="both"/>
        <w:rPr>
          <w:rFonts w:cs="Arial"/>
          <w:b/>
          <w:bCs/>
          <w:sz w:val="24"/>
          <w:szCs w:val="24"/>
        </w:rPr>
      </w:pPr>
      <w:bookmarkStart w:id="96" w:name="_Hlk178246874"/>
      <w:r w:rsidRPr="00C34429">
        <w:rPr>
          <w:rFonts w:cs="Arial"/>
          <w:b/>
          <w:bCs/>
          <w:sz w:val="24"/>
          <w:szCs w:val="24"/>
        </w:rPr>
        <w:t>3.3.</w:t>
      </w:r>
      <w:r w:rsidRPr="00C34429">
        <w:rPr>
          <w:rFonts w:cs="Arial"/>
          <w:b/>
          <w:bCs/>
          <w:sz w:val="24"/>
          <w:szCs w:val="24"/>
        </w:rPr>
        <w:tab/>
        <w:t>IZGRAĐENE STRUKTURE IZVAN NASELJA</w:t>
      </w:r>
    </w:p>
    <w:p w14:paraId="57FE1493"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p>
    <w:p w14:paraId="49682564" w14:textId="77777777" w:rsidR="00ED38CC" w:rsidRPr="00C34429" w:rsidRDefault="00ED38CC" w:rsidP="00B17F0D">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Ovim Planom definirane su izgrađene strukture izvan naselja koje se po načinu  i uvjetima gradnje mogu podijeliti u dvije grupacije : </w:t>
      </w:r>
    </w:p>
    <w:p w14:paraId="3B6F4CF0" w14:textId="77777777" w:rsidR="00ED38CC" w:rsidRPr="00C34429" w:rsidRDefault="00ED38CC">
      <w:pPr>
        <w:numPr>
          <w:ilvl w:val="0"/>
          <w:numId w:val="34"/>
        </w:numPr>
        <w:tabs>
          <w:tab w:val="left" w:pos="284"/>
        </w:tabs>
        <w:suppressAutoHyphens w:val="0"/>
        <w:spacing w:after="60"/>
        <w:ind w:left="709" w:hanging="283"/>
        <w:jc w:val="both"/>
        <w:rPr>
          <w:rFonts w:cs="Arial"/>
          <w:sz w:val="20"/>
        </w:rPr>
      </w:pPr>
      <w:r w:rsidRPr="00C34429">
        <w:rPr>
          <w:rFonts w:cs="Arial"/>
          <w:sz w:val="20"/>
        </w:rPr>
        <w:t>izgrađene strukture izvan građevinskih područja</w:t>
      </w:r>
    </w:p>
    <w:p w14:paraId="37E76456" w14:textId="77777777" w:rsidR="00ED38CC" w:rsidRPr="00C34429" w:rsidRDefault="00ED38CC">
      <w:pPr>
        <w:numPr>
          <w:ilvl w:val="0"/>
          <w:numId w:val="35"/>
        </w:numPr>
        <w:suppressAutoHyphens w:val="0"/>
        <w:ind w:left="709" w:hanging="283"/>
        <w:jc w:val="both"/>
        <w:rPr>
          <w:rFonts w:cs="Arial"/>
          <w:sz w:val="20"/>
        </w:rPr>
      </w:pPr>
      <w:r w:rsidRPr="00C34429">
        <w:rPr>
          <w:rFonts w:cs="Arial"/>
          <w:sz w:val="20"/>
        </w:rPr>
        <w:t>izdvojena građevinska područja izvan naselja.</w:t>
      </w:r>
    </w:p>
    <w:p w14:paraId="43010637" w14:textId="77777777" w:rsidR="00ED38CC" w:rsidRPr="00C34429" w:rsidRDefault="00ED38CC" w:rsidP="00ED38CC">
      <w:pPr>
        <w:spacing w:before="20" w:after="20"/>
        <w:jc w:val="both"/>
        <w:rPr>
          <w:rFonts w:cs="Arial"/>
        </w:rPr>
      </w:pPr>
    </w:p>
    <w:p w14:paraId="1958570E" w14:textId="77777777" w:rsidR="00ED38CC" w:rsidRPr="00C34429" w:rsidRDefault="00EC4901" w:rsidP="00B17F0D">
      <w:pPr>
        <w:widowControl w:val="0"/>
        <w:autoSpaceDE w:val="0"/>
        <w:autoSpaceDN w:val="0"/>
        <w:adjustRightInd w:val="0"/>
        <w:spacing w:before="40"/>
        <w:jc w:val="both"/>
        <w:rPr>
          <w:rFonts w:cs="Arial"/>
          <w:b/>
          <w:bCs/>
          <w:sz w:val="20"/>
        </w:rPr>
      </w:pPr>
      <w:r>
        <w:rPr>
          <w:rFonts w:cs="Arial"/>
          <w:b/>
          <w:bCs/>
          <w:sz w:val="20"/>
        </w:rPr>
        <w:br w:type="page"/>
      </w:r>
      <w:r w:rsidR="00ED38CC" w:rsidRPr="00C34429">
        <w:rPr>
          <w:rFonts w:cs="Arial"/>
          <w:b/>
          <w:bCs/>
          <w:sz w:val="20"/>
        </w:rPr>
        <w:t xml:space="preserve">3.3.1.  IZGRAĐENE STRUKTURE IZVAN GRAĐEVINSKIH PODRUČJA </w:t>
      </w:r>
    </w:p>
    <w:bookmarkEnd w:id="96"/>
    <w:p w14:paraId="6D107D37"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p>
    <w:p w14:paraId="2CA08B9C" w14:textId="77777777" w:rsidR="00ED38CC" w:rsidRPr="00C34429" w:rsidRDefault="00ED38CC">
      <w:pPr>
        <w:widowControl w:val="0"/>
        <w:numPr>
          <w:ilvl w:val="0"/>
          <w:numId w:val="129"/>
        </w:numPr>
        <w:tabs>
          <w:tab w:val="left" w:pos="426"/>
        </w:tabs>
        <w:suppressAutoHyphens w:val="0"/>
        <w:autoSpaceDE w:val="0"/>
        <w:autoSpaceDN w:val="0"/>
        <w:adjustRightInd w:val="0"/>
        <w:jc w:val="both"/>
        <w:rPr>
          <w:rFonts w:cs="Arial"/>
          <w:sz w:val="20"/>
        </w:rPr>
      </w:pPr>
      <w:r w:rsidRPr="00C34429">
        <w:rPr>
          <w:rFonts w:cs="Arial"/>
          <w:sz w:val="20"/>
        </w:rPr>
        <w:t xml:space="preserve">Građevine koje se mogu ili moraju graditi izvan građevinskog područja su:  </w:t>
      </w:r>
    </w:p>
    <w:p w14:paraId="2618B76A" w14:textId="77777777" w:rsidR="00ED38CC" w:rsidRPr="00C34429" w:rsidRDefault="00ED38CC">
      <w:pPr>
        <w:widowControl w:val="0"/>
        <w:numPr>
          <w:ilvl w:val="0"/>
          <w:numId w:val="33"/>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građevine infrastrukture (prometne, energetske</w:t>
      </w:r>
      <w:r w:rsidR="00E44199" w:rsidRPr="00E44199">
        <w:rPr>
          <w:rFonts w:cs="Arial"/>
          <w:sz w:val="20"/>
        </w:rPr>
        <w:t xml:space="preserve"> </w:t>
      </w:r>
      <w:r w:rsidRPr="00C34429">
        <w:rPr>
          <w:rFonts w:cs="Arial"/>
          <w:sz w:val="20"/>
        </w:rPr>
        <w:t xml:space="preserve">itd.)., </w:t>
      </w:r>
    </w:p>
    <w:p w14:paraId="1D412BE3" w14:textId="77777777" w:rsidR="00ED38CC" w:rsidRPr="00C34429" w:rsidRDefault="00ED38CC">
      <w:pPr>
        <w:widowControl w:val="0"/>
        <w:numPr>
          <w:ilvl w:val="0"/>
          <w:numId w:val="33"/>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 xml:space="preserve">građevine zdravstvenih / rekreacijskih namjena.;  </w:t>
      </w:r>
    </w:p>
    <w:p w14:paraId="683D56CA" w14:textId="77777777" w:rsidR="00ED38CC" w:rsidRPr="00C34429" w:rsidRDefault="00ED38CC">
      <w:pPr>
        <w:widowControl w:val="0"/>
        <w:numPr>
          <w:ilvl w:val="0"/>
          <w:numId w:val="33"/>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građevine namijenjene obrani i građevine za  zaštitu od elementarnih nepogoda</w:t>
      </w:r>
    </w:p>
    <w:p w14:paraId="14376D7C" w14:textId="77777777" w:rsidR="00ED38CC" w:rsidRPr="00C34429" w:rsidRDefault="00ED38CC">
      <w:pPr>
        <w:widowControl w:val="0"/>
        <w:numPr>
          <w:ilvl w:val="0"/>
          <w:numId w:val="33"/>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građevine vezane uz šumarstvo i lov</w:t>
      </w:r>
    </w:p>
    <w:p w14:paraId="2D6FE951" w14:textId="77777777" w:rsidR="00ED38CC" w:rsidRPr="00C34429" w:rsidRDefault="00ED38CC">
      <w:pPr>
        <w:widowControl w:val="0"/>
        <w:numPr>
          <w:ilvl w:val="0"/>
          <w:numId w:val="33"/>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manje vjerske građevine, (kapelice, raspela i sl.)</w:t>
      </w:r>
    </w:p>
    <w:p w14:paraId="395695E7" w14:textId="77777777" w:rsidR="00ED38CC" w:rsidRPr="00C34429" w:rsidRDefault="00ED38CC">
      <w:pPr>
        <w:widowControl w:val="0"/>
        <w:numPr>
          <w:ilvl w:val="0"/>
          <w:numId w:val="33"/>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 xml:space="preserve">građevine za istraživanje i eksploataciju mineralnih sirovina i termalnih bušotina </w:t>
      </w:r>
    </w:p>
    <w:p w14:paraId="49C191B7" w14:textId="77777777" w:rsidR="00ED38CC" w:rsidRPr="00C34429" w:rsidRDefault="00ED38CC">
      <w:pPr>
        <w:widowControl w:val="0"/>
        <w:numPr>
          <w:ilvl w:val="0"/>
          <w:numId w:val="33"/>
        </w:numPr>
        <w:tabs>
          <w:tab w:val="left" w:pos="851"/>
        </w:tabs>
        <w:suppressAutoHyphens w:val="0"/>
        <w:autoSpaceDE w:val="0"/>
        <w:autoSpaceDN w:val="0"/>
        <w:adjustRightInd w:val="0"/>
        <w:ind w:left="851" w:hanging="284"/>
        <w:jc w:val="both"/>
        <w:rPr>
          <w:rFonts w:cs="Arial"/>
          <w:sz w:val="20"/>
        </w:rPr>
      </w:pPr>
      <w:r w:rsidRPr="00C34429">
        <w:rPr>
          <w:rFonts w:cs="Arial"/>
          <w:sz w:val="20"/>
        </w:rPr>
        <w:t>građevine stambene i gospodarske namjene za vlastite potrebe i potrebe seoskog turizma, a u svrhu obavljanja poljoprivredne djelatnosti</w:t>
      </w:r>
    </w:p>
    <w:p w14:paraId="21FFE84F" w14:textId="77777777" w:rsidR="00ED38CC" w:rsidRPr="00C34429" w:rsidRDefault="00ED38CC">
      <w:pPr>
        <w:widowControl w:val="0"/>
        <w:numPr>
          <w:ilvl w:val="0"/>
          <w:numId w:val="129"/>
        </w:numPr>
        <w:tabs>
          <w:tab w:val="left" w:pos="426"/>
        </w:tabs>
        <w:suppressAutoHyphens w:val="0"/>
        <w:autoSpaceDE w:val="0"/>
        <w:autoSpaceDN w:val="0"/>
        <w:adjustRightInd w:val="0"/>
        <w:jc w:val="both"/>
        <w:rPr>
          <w:rFonts w:cs="Arial"/>
          <w:sz w:val="20"/>
        </w:rPr>
      </w:pPr>
      <w:r w:rsidRPr="00C34429">
        <w:rPr>
          <w:rFonts w:cs="Arial"/>
          <w:sz w:val="20"/>
        </w:rPr>
        <w:t>Izvan građevinskog područja, osim građevina određenih stavkom 1. ovoga članka, može se odobriti izgradnja i građevina koje po svojoj namjeni zahtijevaju izgradnju izvan građevinskog područja, kao što su gospodarske građevine koje:</w:t>
      </w:r>
    </w:p>
    <w:p w14:paraId="717FD578" w14:textId="77777777" w:rsidR="00ED38CC" w:rsidRPr="00C34429" w:rsidRDefault="00ED38CC" w:rsidP="00B17F0D">
      <w:pPr>
        <w:ind w:left="851" w:hanging="284"/>
        <w:rPr>
          <w:rFonts w:cs="Arial"/>
          <w:sz w:val="20"/>
        </w:rPr>
      </w:pPr>
      <w:r w:rsidRPr="00C34429">
        <w:rPr>
          <w:rFonts w:cs="Arial"/>
          <w:bCs/>
          <w:sz w:val="20"/>
        </w:rPr>
        <w:t xml:space="preserve">a)  služe </w:t>
      </w:r>
      <w:r w:rsidRPr="00C34429">
        <w:rPr>
          <w:rFonts w:cs="Arial"/>
          <w:bCs/>
          <w:sz w:val="20"/>
          <w:u w:val="single"/>
        </w:rPr>
        <w:t>primarnoj</w:t>
      </w:r>
      <w:r w:rsidRPr="00C34429">
        <w:rPr>
          <w:rFonts w:cs="Arial"/>
          <w:bCs/>
          <w:sz w:val="20"/>
        </w:rPr>
        <w:t xml:space="preserve"> poljoprivrednoj proizvodnji: </w:t>
      </w:r>
    </w:p>
    <w:p w14:paraId="502D5454" w14:textId="77777777" w:rsidR="00ED38CC" w:rsidRPr="00C34429" w:rsidRDefault="00ED38CC" w:rsidP="00B17F0D">
      <w:pPr>
        <w:spacing w:after="60"/>
        <w:ind w:left="1418" w:hanging="425"/>
        <w:rPr>
          <w:rFonts w:cs="Arial"/>
          <w:sz w:val="20"/>
        </w:rPr>
      </w:pPr>
      <w:r w:rsidRPr="00C34429">
        <w:rPr>
          <w:rFonts w:cs="Arial"/>
          <w:bCs/>
          <w:sz w:val="20"/>
        </w:rPr>
        <w:t>a1/</w:t>
      </w:r>
      <w:r w:rsidR="00B17F0D" w:rsidRPr="00C34429">
        <w:rPr>
          <w:rFonts w:cs="Arial"/>
          <w:bCs/>
          <w:sz w:val="20"/>
        </w:rPr>
        <w:tab/>
      </w:r>
      <w:r w:rsidRPr="00C34429">
        <w:rPr>
          <w:rFonts w:cs="Arial"/>
          <w:bCs/>
          <w:sz w:val="20"/>
        </w:rPr>
        <w:t xml:space="preserve">za obavljanje intenzivne stočarske i peradarske te ratarske proizvodnje: </w:t>
      </w:r>
    </w:p>
    <w:p w14:paraId="7608FE8B" w14:textId="77777777" w:rsidR="00ED38CC" w:rsidRPr="00C34429" w:rsidRDefault="00ED38CC">
      <w:pPr>
        <w:pStyle w:val="Odlomakpopisa"/>
        <w:numPr>
          <w:ilvl w:val="0"/>
          <w:numId w:val="31"/>
        </w:numPr>
        <w:spacing w:after="60"/>
        <w:ind w:left="1701" w:hanging="284"/>
        <w:rPr>
          <w:rFonts w:ascii="Arial" w:hAnsi="Arial" w:cs="Arial"/>
          <w:bCs/>
          <w:sz w:val="20"/>
          <w:szCs w:val="20"/>
        </w:rPr>
      </w:pPr>
      <w:r w:rsidRPr="00C34429">
        <w:rPr>
          <w:rFonts w:ascii="Arial" w:hAnsi="Arial" w:cs="Arial"/>
          <w:bCs/>
          <w:sz w:val="20"/>
          <w:szCs w:val="20"/>
        </w:rPr>
        <w:t xml:space="preserve">tovilišta, stočne farme i peradarnici - gospodarski sklopovi za stočarsku i peradarsku proizvodnju  </w:t>
      </w:r>
    </w:p>
    <w:p w14:paraId="521A0724" w14:textId="77777777" w:rsidR="00ED38CC" w:rsidRPr="00C34429" w:rsidRDefault="00ED38CC">
      <w:pPr>
        <w:pStyle w:val="Odlomakpopisa"/>
        <w:numPr>
          <w:ilvl w:val="0"/>
          <w:numId w:val="31"/>
        </w:numPr>
        <w:spacing w:after="120"/>
        <w:ind w:left="1701" w:hanging="284"/>
        <w:rPr>
          <w:rFonts w:ascii="Arial" w:hAnsi="Arial" w:cs="Arial"/>
          <w:bCs/>
          <w:sz w:val="20"/>
          <w:szCs w:val="20"/>
        </w:rPr>
      </w:pPr>
      <w:r w:rsidRPr="00C34429">
        <w:rPr>
          <w:rFonts w:ascii="Arial" w:hAnsi="Arial" w:cs="Arial"/>
          <w:bCs/>
          <w:sz w:val="20"/>
          <w:szCs w:val="20"/>
        </w:rPr>
        <w:t xml:space="preserve">ratarske farme - gospodarski sklopovi za ratarsku proizvodnju (građevine za skladištenje poljodjelskih proizvoda, sklanjanje vozila i oruđa za ratarsku proizvodnju te njihovo održavanje, ostale pomoćne građevine potrebne za obavljanje poljodjelske djelatnosti). </w:t>
      </w:r>
    </w:p>
    <w:p w14:paraId="4B90D89A" w14:textId="77777777" w:rsidR="00ED38CC" w:rsidRPr="00C34429" w:rsidRDefault="00ED38CC" w:rsidP="00B17F0D">
      <w:pPr>
        <w:spacing w:after="60"/>
        <w:ind w:left="1418" w:hanging="425"/>
        <w:rPr>
          <w:rFonts w:cs="Arial"/>
          <w:bCs/>
          <w:sz w:val="20"/>
        </w:rPr>
      </w:pPr>
      <w:r w:rsidRPr="00C34429">
        <w:rPr>
          <w:rFonts w:cs="Arial"/>
          <w:bCs/>
          <w:sz w:val="20"/>
        </w:rPr>
        <w:t>a2/</w:t>
      </w:r>
      <w:r w:rsidR="00B17F0D" w:rsidRPr="00C34429">
        <w:rPr>
          <w:rFonts w:cs="Arial"/>
          <w:bCs/>
          <w:sz w:val="20"/>
        </w:rPr>
        <w:tab/>
      </w:r>
      <w:r w:rsidRPr="00C34429">
        <w:rPr>
          <w:rFonts w:cs="Arial"/>
          <w:bCs/>
          <w:sz w:val="20"/>
        </w:rPr>
        <w:t xml:space="preserve">pojedinačne građevine u funkciji poljodjelske proizvodnje: </w:t>
      </w:r>
    </w:p>
    <w:p w14:paraId="0ED274B3" w14:textId="77777777" w:rsidR="00ED38CC" w:rsidRPr="00C34429" w:rsidRDefault="00ED38CC">
      <w:pPr>
        <w:pStyle w:val="Odlomakpopisa"/>
        <w:numPr>
          <w:ilvl w:val="0"/>
          <w:numId w:val="31"/>
        </w:numPr>
        <w:spacing w:after="60"/>
        <w:ind w:left="1701" w:hanging="284"/>
        <w:rPr>
          <w:rFonts w:ascii="Arial" w:hAnsi="Arial" w:cs="Arial"/>
          <w:bCs/>
          <w:sz w:val="20"/>
          <w:szCs w:val="20"/>
        </w:rPr>
      </w:pPr>
      <w:r w:rsidRPr="00C34429">
        <w:rPr>
          <w:rFonts w:ascii="Arial" w:hAnsi="Arial" w:cs="Arial"/>
          <w:bCs/>
          <w:sz w:val="20"/>
          <w:szCs w:val="20"/>
        </w:rPr>
        <w:t xml:space="preserve">vinski podrumi i druge građevine za vinarsku proizvodnju   </w:t>
      </w:r>
    </w:p>
    <w:p w14:paraId="3AD3A7F5" w14:textId="77777777" w:rsidR="00ED38CC" w:rsidRPr="00C34429" w:rsidRDefault="00ED38CC">
      <w:pPr>
        <w:pStyle w:val="Odlomakpopisa"/>
        <w:numPr>
          <w:ilvl w:val="0"/>
          <w:numId w:val="31"/>
        </w:numPr>
        <w:spacing w:after="60"/>
        <w:ind w:left="1701" w:hanging="284"/>
        <w:rPr>
          <w:rFonts w:ascii="Arial" w:hAnsi="Arial" w:cs="Arial"/>
          <w:bCs/>
          <w:sz w:val="20"/>
          <w:szCs w:val="20"/>
        </w:rPr>
      </w:pPr>
      <w:r w:rsidRPr="00C34429">
        <w:rPr>
          <w:rFonts w:ascii="Arial" w:hAnsi="Arial" w:cs="Arial"/>
          <w:bCs/>
          <w:sz w:val="20"/>
          <w:szCs w:val="20"/>
        </w:rPr>
        <w:t>građevine za voćarsku i povrtlarsku proizvodnju</w:t>
      </w:r>
    </w:p>
    <w:p w14:paraId="64DF2CEE" w14:textId="77777777" w:rsidR="00ED38CC" w:rsidRPr="00C34429" w:rsidRDefault="00ED38CC">
      <w:pPr>
        <w:pStyle w:val="Odlomakpopisa"/>
        <w:numPr>
          <w:ilvl w:val="0"/>
          <w:numId w:val="31"/>
        </w:numPr>
        <w:spacing w:after="60"/>
        <w:ind w:left="1701" w:hanging="284"/>
        <w:rPr>
          <w:rFonts w:ascii="Arial" w:hAnsi="Arial" w:cs="Arial"/>
          <w:bCs/>
          <w:sz w:val="20"/>
          <w:szCs w:val="20"/>
        </w:rPr>
      </w:pPr>
      <w:r w:rsidRPr="00C34429">
        <w:rPr>
          <w:rFonts w:ascii="Arial" w:hAnsi="Arial" w:cs="Arial"/>
          <w:bCs/>
          <w:sz w:val="20"/>
          <w:szCs w:val="20"/>
        </w:rPr>
        <w:t>građevine za preradu stočarskih i poljoprivrednih proizvoda te hladnjače i sušare i sl.</w:t>
      </w:r>
    </w:p>
    <w:p w14:paraId="60CB98E0" w14:textId="77777777" w:rsidR="00ED38CC" w:rsidRPr="00C34429" w:rsidRDefault="00ED38CC">
      <w:pPr>
        <w:pStyle w:val="Odlomakpopisa"/>
        <w:numPr>
          <w:ilvl w:val="0"/>
          <w:numId w:val="31"/>
        </w:numPr>
        <w:spacing w:after="60"/>
        <w:ind w:left="1701" w:hanging="284"/>
        <w:rPr>
          <w:rFonts w:ascii="Arial" w:hAnsi="Arial" w:cs="Arial"/>
          <w:bCs/>
          <w:sz w:val="20"/>
          <w:szCs w:val="20"/>
        </w:rPr>
      </w:pPr>
      <w:r w:rsidRPr="00C34429">
        <w:rPr>
          <w:rFonts w:ascii="Arial" w:hAnsi="Arial" w:cs="Arial"/>
          <w:bCs/>
          <w:sz w:val="20"/>
          <w:szCs w:val="20"/>
        </w:rPr>
        <w:t>poljodjelske kućice i klijeti u vinogradima</w:t>
      </w:r>
    </w:p>
    <w:p w14:paraId="7DB4B139" w14:textId="77777777" w:rsidR="00ED38CC" w:rsidRPr="00C34429" w:rsidRDefault="00ED38CC">
      <w:pPr>
        <w:pStyle w:val="Odlomakpopisa"/>
        <w:numPr>
          <w:ilvl w:val="0"/>
          <w:numId w:val="31"/>
        </w:numPr>
        <w:spacing w:after="60"/>
        <w:ind w:left="1701" w:hanging="284"/>
        <w:rPr>
          <w:rFonts w:ascii="Arial" w:hAnsi="Arial" w:cs="Arial"/>
          <w:bCs/>
          <w:sz w:val="20"/>
          <w:szCs w:val="20"/>
        </w:rPr>
      </w:pPr>
      <w:r w:rsidRPr="00C34429">
        <w:rPr>
          <w:rFonts w:ascii="Arial" w:hAnsi="Arial" w:cs="Arial"/>
          <w:bCs/>
          <w:sz w:val="20"/>
          <w:szCs w:val="20"/>
        </w:rPr>
        <w:t xml:space="preserve">staklenici i plastenici </w:t>
      </w:r>
    </w:p>
    <w:p w14:paraId="17FFCE79" w14:textId="77777777" w:rsidR="00ED38CC" w:rsidRPr="00C34429" w:rsidRDefault="00ED38CC">
      <w:pPr>
        <w:pStyle w:val="Odlomakpopisa"/>
        <w:numPr>
          <w:ilvl w:val="0"/>
          <w:numId w:val="31"/>
        </w:numPr>
        <w:spacing w:after="60"/>
        <w:ind w:left="1701" w:hanging="284"/>
        <w:rPr>
          <w:rFonts w:ascii="Arial" w:hAnsi="Arial" w:cs="Arial"/>
          <w:bCs/>
          <w:sz w:val="20"/>
          <w:szCs w:val="20"/>
        </w:rPr>
      </w:pPr>
      <w:r w:rsidRPr="00C34429">
        <w:rPr>
          <w:rFonts w:ascii="Arial" w:hAnsi="Arial" w:cs="Arial"/>
          <w:bCs/>
          <w:sz w:val="20"/>
          <w:szCs w:val="20"/>
        </w:rPr>
        <w:t xml:space="preserve">spremišta za alat i sl. </w:t>
      </w:r>
    </w:p>
    <w:p w14:paraId="4BA0A7B0" w14:textId="77777777" w:rsidR="00ED38CC" w:rsidRPr="00C34429" w:rsidRDefault="00ED38CC">
      <w:pPr>
        <w:pStyle w:val="Odlomakpopisa"/>
        <w:numPr>
          <w:ilvl w:val="0"/>
          <w:numId w:val="31"/>
        </w:numPr>
        <w:spacing w:after="120"/>
        <w:ind w:left="1701" w:hanging="284"/>
        <w:rPr>
          <w:rFonts w:ascii="Arial" w:hAnsi="Arial" w:cs="Arial"/>
          <w:bCs/>
          <w:sz w:val="20"/>
          <w:szCs w:val="20"/>
        </w:rPr>
      </w:pPr>
      <w:r w:rsidRPr="00C34429">
        <w:rPr>
          <w:rFonts w:ascii="Arial" w:hAnsi="Arial" w:cs="Arial"/>
          <w:bCs/>
          <w:sz w:val="20"/>
          <w:szCs w:val="20"/>
        </w:rPr>
        <w:t>nadstrešnice u voćnjacima i vinogradima.</w:t>
      </w:r>
    </w:p>
    <w:p w14:paraId="6D4DD976" w14:textId="77777777" w:rsidR="00ED38CC" w:rsidRPr="00C34429" w:rsidRDefault="00ED38CC" w:rsidP="00B17F0D">
      <w:pPr>
        <w:spacing w:after="60"/>
        <w:ind w:left="1418" w:hanging="425"/>
        <w:rPr>
          <w:rFonts w:cs="Arial"/>
          <w:bCs/>
          <w:sz w:val="20"/>
        </w:rPr>
      </w:pPr>
      <w:r w:rsidRPr="00C34429">
        <w:rPr>
          <w:rFonts w:cs="Arial"/>
          <w:bCs/>
          <w:sz w:val="20"/>
        </w:rPr>
        <w:t>a3/</w:t>
      </w:r>
      <w:r w:rsidR="00B17F0D" w:rsidRPr="00C34429">
        <w:rPr>
          <w:rFonts w:cs="Arial"/>
          <w:bCs/>
          <w:sz w:val="20"/>
        </w:rPr>
        <w:tab/>
      </w:r>
      <w:r w:rsidRPr="00C34429">
        <w:rPr>
          <w:rFonts w:cs="Arial"/>
          <w:bCs/>
          <w:sz w:val="20"/>
        </w:rPr>
        <w:t xml:space="preserve">ostale građevine u funkciji poljoprivredne proizvodnje: </w:t>
      </w:r>
    </w:p>
    <w:p w14:paraId="5E9C6B7E" w14:textId="77777777" w:rsidR="00ED38CC" w:rsidRPr="00C34429" w:rsidRDefault="00ED38CC">
      <w:pPr>
        <w:pStyle w:val="Odlomakpopisa"/>
        <w:numPr>
          <w:ilvl w:val="0"/>
          <w:numId w:val="31"/>
        </w:numPr>
        <w:spacing w:after="60"/>
        <w:ind w:left="1701" w:hanging="284"/>
        <w:rPr>
          <w:rFonts w:ascii="Arial" w:hAnsi="Arial" w:cs="Arial"/>
          <w:bCs/>
          <w:sz w:val="20"/>
          <w:szCs w:val="20"/>
        </w:rPr>
      </w:pPr>
      <w:r w:rsidRPr="00C34429">
        <w:rPr>
          <w:rFonts w:ascii="Arial" w:hAnsi="Arial" w:cs="Arial"/>
          <w:bCs/>
          <w:sz w:val="20"/>
          <w:szCs w:val="20"/>
        </w:rPr>
        <w:t xml:space="preserve"> pčelinjaci</w:t>
      </w:r>
    </w:p>
    <w:p w14:paraId="31D4A2B5" w14:textId="77777777" w:rsidR="00ED38CC" w:rsidRPr="00C34429" w:rsidRDefault="00ED38CC">
      <w:pPr>
        <w:pStyle w:val="Odlomakpopisa"/>
        <w:numPr>
          <w:ilvl w:val="0"/>
          <w:numId w:val="31"/>
        </w:numPr>
        <w:spacing w:after="120"/>
        <w:ind w:left="1701" w:hanging="284"/>
        <w:rPr>
          <w:rFonts w:ascii="Arial" w:hAnsi="Arial" w:cs="Arial"/>
          <w:bCs/>
          <w:sz w:val="20"/>
          <w:szCs w:val="20"/>
        </w:rPr>
      </w:pPr>
      <w:r w:rsidRPr="00C34429">
        <w:rPr>
          <w:rFonts w:ascii="Arial" w:hAnsi="Arial" w:cs="Arial"/>
          <w:bCs/>
          <w:sz w:val="20"/>
          <w:szCs w:val="20"/>
        </w:rPr>
        <w:t xml:space="preserve"> uzgajališta riba - ribnjaci, uzgajališta puževa, glista, žaba i drugih sličnih životinja</w:t>
      </w:r>
    </w:p>
    <w:p w14:paraId="4572BCBD" w14:textId="77777777" w:rsidR="00ED38CC" w:rsidRPr="00C34429" w:rsidRDefault="00ED38CC" w:rsidP="00B17F0D">
      <w:pPr>
        <w:ind w:left="851" w:hanging="284"/>
        <w:rPr>
          <w:rFonts w:cs="Arial"/>
          <w:bCs/>
          <w:sz w:val="20"/>
        </w:rPr>
      </w:pPr>
      <w:r w:rsidRPr="00C34429">
        <w:rPr>
          <w:rFonts w:cs="Arial"/>
          <w:bCs/>
          <w:sz w:val="20"/>
        </w:rPr>
        <w:t xml:space="preserve">b) služe rekreaciji </w:t>
      </w:r>
    </w:p>
    <w:p w14:paraId="5DBF8755" w14:textId="77777777" w:rsidR="00ED38CC" w:rsidRPr="00C34429" w:rsidRDefault="00ED38CC" w:rsidP="00B17F0D">
      <w:pPr>
        <w:widowControl w:val="0"/>
        <w:tabs>
          <w:tab w:val="left" w:pos="1276"/>
        </w:tabs>
        <w:autoSpaceDE w:val="0"/>
        <w:autoSpaceDN w:val="0"/>
        <w:adjustRightInd w:val="0"/>
        <w:spacing w:after="60"/>
        <w:ind w:left="1276" w:hanging="284"/>
        <w:jc w:val="both"/>
        <w:rPr>
          <w:rFonts w:cs="Arial"/>
          <w:sz w:val="20"/>
        </w:rPr>
      </w:pPr>
      <w:r w:rsidRPr="00C34429">
        <w:rPr>
          <w:rFonts w:cs="Arial"/>
          <w:bCs/>
          <w:sz w:val="20"/>
        </w:rPr>
        <w:t>a)</w:t>
      </w:r>
      <w:r w:rsidR="00B17F0D" w:rsidRPr="00C34429">
        <w:rPr>
          <w:rFonts w:cs="Arial"/>
          <w:bCs/>
          <w:sz w:val="20"/>
        </w:rPr>
        <w:tab/>
      </w:r>
      <w:r w:rsidRPr="00C34429">
        <w:rPr>
          <w:rFonts w:cs="Arial"/>
          <w:bCs/>
          <w:sz w:val="20"/>
        </w:rPr>
        <w:t xml:space="preserve">lugarnice, lovački i planinarski domovi i ribarske kuće  </w:t>
      </w:r>
    </w:p>
    <w:p w14:paraId="17B7BE91" w14:textId="77777777" w:rsidR="00ED38CC" w:rsidRPr="00C34429" w:rsidRDefault="00ED38CC" w:rsidP="00B17F0D">
      <w:pPr>
        <w:widowControl w:val="0"/>
        <w:tabs>
          <w:tab w:val="left" w:pos="1276"/>
        </w:tabs>
        <w:autoSpaceDE w:val="0"/>
        <w:autoSpaceDN w:val="0"/>
        <w:adjustRightInd w:val="0"/>
        <w:spacing w:after="60"/>
        <w:ind w:left="1276" w:hanging="284"/>
        <w:jc w:val="both"/>
        <w:rPr>
          <w:rFonts w:cs="Arial"/>
          <w:sz w:val="20"/>
        </w:rPr>
      </w:pPr>
      <w:r w:rsidRPr="00C34429">
        <w:rPr>
          <w:rFonts w:cs="Arial"/>
          <w:bCs/>
          <w:sz w:val="20"/>
        </w:rPr>
        <w:t>b)</w:t>
      </w:r>
      <w:r w:rsidR="00B17F0D" w:rsidRPr="00C34429">
        <w:rPr>
          <w:rFonts w:cs="Arial"/>
          <w:bCs/>
          <w:sz w:val="20"/>
        </w:rPr>
        <w:tab/>
      </w:r>
      <w:r w:rsidRPr="00C34429">
        <w:rPr>
          <w:rFonts w:cs="Arial"/>
          <w:bCs/>
          <w:sz w:val="20"/>
        </w:rPr>
        <w:t xml:space="preserve">vidikovci na privlačnim mjestima, odmorišta, skloništa za izletnike, </w:t>
      </w:r>
      <w:r w:rsidRPr="00C34429">
        <w:rPr>
          <w:rFonts w:cs="Arial"/>
          <w:sz w:val="20"/>
        </w:rPr>
        <w:t>uređeni prostori i građevine za uživanje u prirodnom okruženju i sl.</w:t>
      </w:r>
      <w:r w:rsidRPr="00C34429">
        <w:rPr>
          <w:rFonts w:cs="Arial"/>
          <w:bCs/>
          <w:sz w:val="20"/>
        </w:rPr>
        <w:t xml:space="preserve"> </w:t>
      </w:r>
    </w:p>
    <w:p w14:paraId="7F168FB9" w14:textId="77777777" w:rsidR="00ED38CC" w:rsidRPr="00C34429" w:rsidRDefault="00ED38CC" w:rsidP="00B17F0D">
      <w:pPr>
        <w:widowControl w:val="0"/>
        <w:tabs>
          <w:tab w:val="left" w:pos="1276"/>
        </w:tabs>
        <w:autoSpaceDE w:val="0"/>
        <w:autoSpaceDN w:val="0"/>
        <w:adjustRightInd w:val="0"/>
        <w:ind w:left="1276" w:hanging="283"/>
        <w:jc w:val="both"/>
        <w:rPr>
          <w:rFonts w:cs="Arial"/>
          <w:bCs/>
          <w:sz w:val="20"/>
        </w:rPr>
      </w:pPr>
      <w:r w:rsidRPr="00C34429">
        <w:rPr>
          <w:rFonts w:cs="Arial"/>
          <w:bCs/>
          <w:sz w:val="20"/>
        </w:rPr>
        <w:t>c)</w:t>
      </w:r>
      <w:r w:rsidR="00B17F0D" w:rsidRPr="00C34429">
        <w:rPr>
          <w:rFonts w:cs="Arial"/>
          <w:bCs/>
          <w:sz w:val="20"/>
        </w:rPr>
        <w:tab/>
      </w:r>
      <w:r w:rsidRPr="00C34429">
        <w:rPr>
          <w:rFonts w:cs="Arial"/>
          <w:bCs/>
          <w:sz w:val="20"/>
        </w:rPr>
        <w:t xml:space="preserve">građevine uz prostore za konjičke sportove i uzgoj konja. </w:t>
      </w:r>
    </w:p>
    <w:p w14:paraId="1F949E40" w14:textId="77777777" w:rsidR="00ED38CC" w:rsidRPr="00C34429" w:rsidRDefault="00ED38CC">
      <w:pPr>
        <w:widowControl w:val="0"/>
        <w:numPr>
          <w:ilvl w:val="0"/>
          <w:numId w:val="129"/>
        </w:numPr>
        <w:tabs>
          <w:tab w:val="left" w:pos="426"/>
        </w:tabs>
        <w:suppressAutoHyphens w:val="0"/>
        <w:autoSpaceDE w:val="0"/>
        <w:autoSpaceDN w:val="0"/>
        <w:adjustRightInd w:val="0"/>
        <w:jc w:val="both"/>
        <w:rPr>
          <w:rFonts w:cs="Arial"/>
          <w:sz w:val="20"/>
        </w:rPr>
      </w:pPr>
      <w:r w:rsidRPr="00C34429">
        <w:rPr>
          <w:rFonts w:cs="Arial"/>
          <w:sz w:val="20"/>
        </w:rPr>
        <w:t xml:space="preserve">Iznimno, u području planom evidentiranog značajnog krajobraza Strogače ne dozvoljava se gradnja građevina izvan granica građevinskih područja, osim izgradnje klijeti u vinogradima, građevina infrastrukture, građevina vezanih uz šumarstvo i lov, te manjih vjerskih građevina  (ne dozvoljava se  gradnja građevina za primarnu poljodjelsku proizvodnju i staklenika za  intenzivni  uzgoj  voća,  povrća  i  cvijeća). </w:t>
      </w:r>
    </w:p>
    <w:p w14:paraId="2387C269" w14:textId="77777777" w:rsidR="00ED38CC" w:rsidRPr="00C34429" w:rsidRDefault="00ED38CC">
      <w:pPr>
        <w:widowControl w:val="0"/>
        <w:numPr>
          <w:ilvl w:val="0"/>
          <w:numId w:val="129"/>
        </w:numPr>
        <w:tabs>
          <w:tab w:val="left" w:pos="426"/>
        </w:tabs>
        <w:suppressAutoHyphens w:val="0"/>
        <w:autoSpaceDE w:val="0"/>
        <w:autoSpaceDN w:val="0"/>
        <w:adjustRightInd w:val="0"/>
        <w:jc w:val="both"/>
        <w:rPr>
          <w:rFonts w:cs="Arial"/>
          <w:sz w:val="20"/>
        </w:rPr>
      </w:pPr>
      <w:r w:rsidRPr="00C34429">
        <w:rPr>
          <w:rFonts w:cs="Arial"/>
          <w:sz w:val="20"/>
        </w:rPr>
        <w:t xml:space="preserve">Pod primarnom intenzivnom stočarskom i peradarskom proizvodnjom podrazumijevaju se građevine i sklopovi građevina preko 10 uvjetnih grla. </w:t>
      </w:r>
    </w:p>
    <w:p w14:paraId="2A3A02B9" w14:textId="77777777" w:rsidR="00ED38CC" w:rsidRPr="00C34429" w:rsidRDefault="00ED38CC">
      <w:pPr>
        <w:widowControl w:val="0"/>
        <w:numPr>
          <w:ilvl w:val="0"/>
          <w:numId w:val="129"/>
        </w:numPr>
        <w:tabs>
          <w:tab w:val="left" w:pos="426"/>
        </w:tabs>
        <w:suppressAutoHyphens w:val="0"/>
        <w:autoSpaceDE w:val="0"/>
        <w:autoSpaceDN w:val="0"/>
        <w:adjustRightInd w:val="0"/>
        <w:jc w:val="both"/>
        <w:rPr>
          <w:rFonts w:cs="Arial"/>
          <w:sz w:val="20"/>
        </w:rPr>
      </w:pPr>
      <w:r w:rsidRPr="00C34429">
        <w:rPr>
          <w:rFonts w:cs="Arial"/>
          <w:sz w:val="20"/>
        </w:rPr>
        <w:t>Pod intenzivnom poljodjelskom proizvodnjom podrazumijeva se poljodjelska proizvodnja koju obavljaju fizičke ili pravne osobe ako posjed površinom zadovoljava uvjete ovih Odredbi.</w:t>
      </w:r>
    </w:p>
    <w:p w14:paraId="0E873F1D" w14:textId="77777777" w:rsidR="00ED38CC" w:rsidRPr="00C34429" w:rsidRDefault="00ED38CC">
      <w:pPr>
        <w:widowControl w:val="0"/>
        <w:numPr>
          <w:ilvl w:val="0"/>
          <w:numId w:val="129"/>
        </w:numPr>
        <w:tabs>
          <w:tab w:val="left" w:pos="426"/>
        </w:tabs>
        <w:suppressAutoHyphens w:val="0"/>
        <w:autoSpaceDE w:val="0"/>
        <w:autoSpaceDN w:val="0"/>
        <w:adjustRightInd w:val="0"/>
        <w:jc w:val="both"/>
        <w:rPr>
          <w:rFonts w:cs="Arial"/>
          <w:sz w:val="20"/>
        </w:rPr>
      </w:pPr>
      <w:r w:rsidRPr="00C34429">
        <w:rPr>
          <w:rFonts w:cs="Arial"/>
          <w:sz w:val="20"/>
        </w:rPr>
        <w:t>Osnovna, poljodjelska namjena, temeljem koje su podignute gospodarske građevine u smislu ovoga članka, ne može se promijeniti, a čestice na kojima su izgrađene, ili mogu biti izgrađene građevine ne mogu se parcelirati na manje čestice.</w:t>
      </w:r>
    </w:p>
    <w:p w14:paraId="758CEF15" w14:textId="77777777" w:rsidR="00ED38CC" w:rsidRPr="00C34429" w:rsidRDefault="00ED38CC">
      <w:pPr>
        <w:widowControl w:val="0"/>
        <w:numPr>
          <w:ilvl w:val="0"/>
          <w:numId w:val="129"/>
        </w:numPr>
        <w:tabs>
          <w:tab w:val="left" w:pos="426"/>
        </w:tabs>
        <w:suppressAutoHyphens w:val="0"/>
        <w:autoSpaceDE w:val="0"/>
        <w:autoSpaceDN w:val="0"/>
        <w:adjustRightInd w:val="0"/>
        <w:jc w:val="both"/>
        <w:rPr>
          <w:rFonts w:cs="Arial"/>
          <w:sz w:val="20"/>
        </w:rPr>
      </w:pPr>
      <w:r w:rsidRPr="00C34429">
        <w:rPr>
          <w:rFonts w:cs="Arial"/>
          <w:sz w:val="20"/>
        </w:rPr>
        <w:t xml:space="preserve">Građevine koje se moraju ili mogu graditi izvan zacrtanih građevinskih područja moraju se smjestiti, projektirati, izvoditi i koristiti na način: </w:t>
      </w:r>
    </w:p>
    <w:p w14:paraId="3ABCF7A2" w14:textId="77777777" w:rsidR="00ED38CC" w:rsidRPr="00C34429" w:rsidRDefault="00ED38CC">
      <w:pPr>
        <w:pStyle w:val="Tijeloteksta"/>
        <w:widowControl w:val="0"/>
        <w:numPr>
          <w:ilvl w:val="0"/>
          <w:numId w:val="32"/>
        </w:numPr>
        <w:suppressAutoHyphens w:val="0"/>
        <w:autoSpaceDE w:val="0"/>
        <w:autoSpaceDN w:val="0"/>
        <w:adjustRightInd w:val="0"/>
        <w:spacing w:after="60"/>
        <w:ind w:left="851" w:hanging="284"/>
        <w:jc w:val="both"/>
        <w:rPr>
          <w:rFonts w:cs="Arial"/>
          <w:i w:val="0"/>
          <w:sz w:val="20"/>
          <w:lang w:val="hr-HR"/>
        </w:rPr>
      </w:pPr>
      <w:r w:rsidRPr="00C34429">
        <w:rPr>
          <w:rFonts w:cs="Arial"/>
          <w:i w:val="0"/>
          <w:sz w:val="20"/>
          <w:lang w:val="hr-HR"/>
        </w:rPr>
        <w:t xml:space="preserve">da ne ometaju poljodjelsku i šumsku proizvodnju, te korištenje drugih građevina izvan građevinskog područja </w:t>
      </w:r>
    </w:p>
    <w:p w14:paraId="7E74D731" w14:textId="77777777" w:rsidR="00ED38CC" w:rsidRPr="00C34429" w:rsidRDefault="00ED38CC">
      <w:pPr>
        <w:pStyle w:val="Tijeloteksta"/>
        <w:widowControl w:val="0"/>
        <w:numPr>
          <w:ilvl w:val="0"/>
          <w:numId w:val="32"/>
        </w:numPr>
        <w:suppressAutoHyphens w:val="0"/>
        <w:autoSpaceDE w:val="0"/>
        <w:autoSpaceDN w:val="0"/>
        <w:adjustRightInd w:val="0"/>
        <w:ind w:left="851" w:hanging="284"/>
        <w:jc w:val="both"/>
        <w:rPr>
          <w:rFonts w:cs="Arial"/>
          <w:i w:val="0"/>
          <w:sz w:val="20"/>
          <w:lang w:val="hr-HR"/>
        </w:rPr>
      </w:pPr>
      <w:r w:rsidRPr="00C34429">
        <w:rPr>
          <w:rFonts w:cs="Arial"/>
          <w:i w:val="0"/>
          <w:sz w:val="20"/>
          <w:lang w:val="hr-HR"/>
        </w:rPr>
        <w:t>da ne ugrožavaju vrijednosti okoliša, osobito krajobraza što poglavito vrijedi za: staklenike, plastenike, tovilišta i farme, koje se ne smiju graditi u predjelima zaštite (zakonom zaštićenim prirodnim i kulturnim dobrima).</w:t>
      </w:r>
    </w:p>
    <w:p w14:paraId="63706EBB" w14:textId="77777777" w:rsidR="00ED38CC" w:rsidRPr="00C34429" w:rsidRDefault="00ED38CC">
      <w:pPr>
        <w:widowControl w:val="0"/>
        <w:numPr>
          <w:ilvl w:val="0"/>
          <w:numId w:val="129"/>
        </w:numPr>
        <w:tabs>
          <w:tab w:val="left" w:pos="426"/>
        </w:tabs>
        <w:suppressAutoHyphens w:val="0"/>
        <w:autoSpaceDE w:val="0"/>
        <w:autoSpaceDN w:val="0"/>
        <w:adjustRightInd w:val="0"/>
        <w:jc w:val="both"/>
        <w:rPr>
          <w:rFonts w:cs="Arial"/>
          <w:sz w:val="20"/>
        </w:rPr>
      </w:pPr>
      <w:r w:rsidRPr="00C34429">
        <w:rPr>
          <w:rFonts w:cs="Arial"/>
          <w:sz w:val="20"/>
        </w:rPr>
        <w:t xml:space="preserve">Građenje izvan građevinskog područja mora biti uklopljeno u krajobraz tako da se: </w:t>
      </w:r>
    </w:p>
    <w:p w14:paraId="6B54E68E" w14:textId="77777777" w:rsidR="00ED38CC" w:rsidRPr="00C34429" w:rsidRDefault="00ED38CC">
      <w:pPr>
        <w:pStyle w:val="BodyTextIndent1"/>
        <w:numPr>
          <w:ilvl w:val="0"/>
          <w:numId w:val="29"/>
        </w:numPr>
        <w:spacing w:after="60"/>
        <w:ind w:left="851" w:hanging="284"/>
        <w:jc w:val="both"/>
        <w:rPr>
          <w:rFonts w:ascii="Arial" w:hAnsi="Arial" w:cs="Arial"/>
          <w:sz w:val="20"/>
          <w:szCs w:val="20"/>
        </w:rPr>
      </w:pPr>
      <w:r w:rsidRPr="00C34429">
        <w:rPr>
          <w:rFonts w:ascii="Arial" w:hAnsi="Arial" w:cs="Arial"/>
          <w:sz w:val="20"/>
          <w:szCs w:val="20"/>
        </w:rPr>
        <w:t>a)</w:t>
      </w:r>
      <w:r w:rsidRPr="00C34429">
        <w:rPr>
          <w:rFonts w:ascii="Arial" w:hAnsi="Arial" w:cs="Arial"/>
          <w:sz w:val="20"/>
          <w:szCs w:val="20"/>
        </w:rPr>
        <w:tab/>
        <w:t xml:space="preserve">očuva obličje terena, kakvoća i cjelovitost poljodjelskoga zemljišta i šuma </w:t>
      </w:r>
    </w:p>
    <w:p w14:paraId="331DC1A2" w14:textId="77777777" w:rsidR="00ED38CC" w:rsidRPr="00C34429" w:rsidRDefault="00ED38CC">
      <w:pPr>
        <w:widowControl w:val="0"/>
        <w:numPr>
          <w:ilvl w:val="0"/>
          <w:numId w:val="29"/>
        </w:numPr>
        <w:suppressAutoHyphens w:val="0"/>
        <w:autoSpaceDE w:val="0"/>
        <w:autoSpaceDN w:val="0"/>
        <w:adjustRightInd w:val="0"/>
        <w:spacing w:after="60"/>
        <w:ind w:left="851" w:hanging="284"/>
        <w:jc w:val="both"/>
        <w:rPr>
          <w:rFonts w:cs="Arial"/>
          <w:sz w:val="20"/>
        </w:rPr>
      </w:pPr>
      <w:r w:rsidRPr="00C34429">
        <w:rPr>
          <w:rFonts w:cs="Arial"/>
          <w:sz w:val="20"/>
        </w:rPr>
        <w:t>b)</w:t>
      </w:r>
      <w:r w:rsidRPr="00C34429">
        <w:rPr>
          <w:rFonts w:cs="Arial"/>
          <w:sz w:val="20"/>
        </w:rPr>
        <w:tab/>
        <w:t xml:space="preserve">očuva prirodni prostor pogodan za rekreaciju, a gospodarska namjena usmjeri na predjele koji nisu pogodni za rekreaciju </w:t>
      </w:r>
    </w:p>
    <w:p w14:paraId="179A3AFF" w14:textId="77777777" w:rsidR="00ED38CC" w:rsidRPr="00C34429" w:rsidRDefault="00ED38CC">
      <w:pPr>
        <w:widowControl w:val="0"/>
        <w:numPr>
          <w:ilvl w:val="0"/>
          <w:numId w:val="29"/>
        </w:numPr>
        <w:suppressAutoHyphens w:val="0"/>
        <w:autoSpaceDE w:val="0"/>
        <w:autoSpaceDN w:val="0"/>
        <w:adjustRightInd w:val="0"/>
        <w:spacing w:after="60"/>
        <w:ind w:left="851" w:hanging="284"/>
        <w:jc w:val="both"/>
        <w:rPr>
          <w:rFonts w:cs="Arial"/>
          <w:sz w:val="20"/>
        </w:rPr>
      </w:pPr>
      <w:r w:rsidRPr="00C34429">
        <w:rPr>
          <w:rFonts w:cs="Arial"/>
          <w:sz w:val="20"/>
        </w:rPr>
        <w:t>c)</w:t>
      </w:r>
      <w:r w:rsidRPr="00C34429">
        <w:rPr>
          <w:rFonts w:cs="Arial"/>
          <w:sz w:val="20"/>
        </w:rPr>
        <w:tab/>
        <w:t xml:space="preserve">očuvaju kvalitetni i vrijedni vidici </w:t>
      </w:r>
    </w:p>
    <w:p w14:paraId="12D605A2" w14:textId="77777777" w:rsidR="00ED38CC" w:rsidRPr="00C34429" w:rsidRDefault="00ED38CC">
      <w:pPr>
        <w:widowControl w:val="0"/>
        <w:numPr>
          <w:ilvl w:val="0"/>
          <w:numId w:val="29"/>
        </w:numPr>
        <w:suppressAutoHyphens w:val="0"/>
        <w:autoSpaceDE w:val="0"/>
        <w:autoSpaceDN w:val="0"/>
        <w:adjustRightInd w:val="0"/>
        <w:spacing w:after="60"/>
        <w:ind w:left="851" w:hanging="284"/>
        <w:jc w:val="both"/>
        <w:rPr>
          <w:rFonts w:cs="Arial"/>
          <w:sz w:val="20"/>
        </w:rPr>
      </w:pPr>
      <w:r w:rsidRPr="00C34429">
        <w:rPr>
          <w:rFonts w:cs="Arial"/>
          <w:sz w:val="20"/>
        </w:rPr>
        <w:t>d)</w:t>
      </w:r>
      <w:r w:rsidRPr="00C34429">
        <w:rPr>
          <w:rFonts w:cs="Arial"/>
          <w:sz w:val="20"/>
        </w:rPr>
        <w:tab/>
        <w:t xml:space="preserve">osigura što veća površina čestica, a što manja površina građevnih cjelina </w:t>
      </w:r>
    </w:p>
    <w:p w14:paraId="37A2C5C9" w14:textId="77777777" w:rsidR="00ED38CC" w:rsidRPr="00C34429" w:rsidRDefault="00ED38CC">
      <w:pPr>
        <w:pStyle w:val="Tijeloteksta"/>
        <w:widowControl w:val="0"/>
        <w:numPr>
          <w:ilvl w:val="0"/>
          <w:numId w:val="29"/>
        </w:numPr>
        <w:suppressAutoHyphens w:val="0"/>
        <w:autoSpaceDE w:val="0"/>
        <w:autoSpaceDN w:val="0"/>
        <w:adjustRightInd w:val="0"/>
        <w:ind w:left="851" w:hanging="284"/>
        <w:jc w:val="both"/>
        <w:rPr>
          <w:rFonts w:cs="Arial"/>
          <w:i w:val="0"/>
          <w:sz w:val="20"/>
          <w:lang w:val="hr-HR"/>
        </w:rPr>
      </w:pPr>
      <w:r w:rsidRPr="00C34429">
        <w:rPr>
          <w:rFonts w:cs="Arial"/>
          <w:i w:val="0"/>
          <w:sz w:val="20"/>
          <w:lang w:val="hr-HR"/>
        </w:rPr>
        <w:t>e)</w:t>
      </w:r>
      <w:r w:rsidRPr="00C34429">
        <w:rPr>
          <w:rFonts w:cs="Arial"/>
          <w:i w:val="0"/>
          <w:sz w:val="20"/>
          <w:lang w:val="hr-HR"/>
        </w:rPr>
        <w:tab/>
        <w:t>osigura infrastruktura, a osobito zadovoljavajuće riješi odvodnja i pročišćavanje otpadnih voda zbrinjavanje otpada s prikupljanjem na čestici i odvozom na organizirani i siguran način.</w:t>
      </w:r>
    </w:p>
    <w:p w14:paraId="7A8A70C1"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2C1499EB" w14:textId="77777777" w:rsidR="00ED38CC" w:rsidRPr="00C34429" w:rsidRDefault="00ED38CC">
      <w:pPr>
        <w:widowControl w:val="0"/>
        <w:numPr>
          <w:ilvl w:val="0"/>
          <w:numId w:val="130"/>
        </w:numPr>
        <w:tabs>
          <w:tab w:val="left" w:pos="426"/>
        </w:tabs>
        <w:suppressAutoHyphens w:val="0"/>
        <w:autoSpaceDE w:val="0"/>
        <w:autoSpaceDN w:val="0"/>
        <w:adjustRightInd w:val="0"/>
        <w:jc w:val="both"/>
        <w:rPr>
          <w:rFonts w:cs="Arial"/>
          <w:sz w:val="20"/>
        </w:rPr>
      </w:pPr>
      <w:r w:rsidRPr="00C34429">
        <w:rPr>
          <w:rFonts w:cs="Arial"/>
          <w:sz w:val="20"/>
        </w:rPr>
        <w:t xml:space="preserve">Veličine posjeda, na kojem se planira izgradnja građevina izvan naselja u funkciji obavljanja poljoprivrednih djelatnosti, ovisno o vrsti i intenzitetu poljoprivredne djelatnosti su: </w:t>
      </w:r>
    </w:p>
    <w:p w14:paraId="2D61A550" w14:textId="77777777" w:rsidR="00ED38CC" w:rsidRPr="00C34429" w:rsidRDefault="00ED38CC">
      <w:pPr>
        <w:pStyle w:val="Tijeloteksta"/>
        <w:widowControl w:val="0"/>
        <w:numPr>
          <w:ilvl w:val="0"/>
          <w:numId w:val="30"/>
        </w:numPr>
        <w:suppressAutoHyphens w:val="0"/>
        <w:autoSpaceDE w:val="0"/>
        <w:autoSpaceDN w:val="0"/>
        <w:adjustRightInd w:val="0"/>
        <w:spacing w:after="60"/>
        <w:ind w:left="851" w:hanging="284"/>
        <w:jc w:val="both"/>
        <w:rPr>
          <w:rFonts w:cs="Arial"/>
          <w:i w:val="0"/>
          <w:sz w:val="20"/>
          <w:lang w:val="hr-HR"/>
        </w:rPr>
      </w:pPr>
      <w:r w:rsidRPr="00C34429">
        <w:rPr>
          <w:rFonts w:cs="Arial"/>
          <w:i w:val="0"/>
          <w:sz w:val="20"/>
          <w:lang w:val="hr-HR"/>
        </w:rPr>
        <w:t xml:space="preserve">građevina/građevine za intenzivnu ratarsku djelatnost na posjedu minimalne veličine od 3 ha </w:t>
      </w:r>
    </w:p>
    <w:p w14:paraId="160FB8D8" w14:textId="77777777" w:rsidR="00ED38CC" w:rsidRPr="00C34429" w:rsidRDefault="00ED38CC">
      <w:pPr>
        <w:pStyle w:val="Tijeloteksta"/>
        <w:widowControl w:val="0"/>
        <w:numPr>
          <w:ilvl w:val="0"/>
          <w:numId w:val="30"/>
        </w:numPr>
        <w:suppressAutoHyphens w:val="0"/>
        <w:autoSpaceDE w:val="0"/>
        <w:autoSpaceDN w:val="0"/>
        <w:adjustRightInd w:val="0"/>
        <w:spacing w:after="60"/>
        <w:ind w:left="851" w:hanging="284"/>
        <w:jc w:val="both"/>
        <w:rPr>
          <w:rFonts w:cs="Arial"/>
          <w:i w:val="0"/>
          <w:sz w:val="20"/>
          <w:lang w:val="hr-HR"/>
        </w:rPr>
      </w:pPr>
      <w:r w:rsidRPr="00C34429">
        <w:rPr>
          <w:rFonts w:cs="Arial"/>
          <w:i w:val="0"/>
          <w:sz w:val="20"/>
          <w:lang w:val="hr-HR"/>
        </w:rPr>
        <w:t xml:space="preserve">građevina/građevine za uzgoj voća ili voća i povrća na posjedu minimalne veličine od 1 ha </w:t>
      </w:r>
    </w:p>
    <w:p w14:paraId="7432F495" w14:textId="77777777" w:rsidR="00ED38CC" w:rsidRPr="00C34429" w:rsidRDefault="00ED38CC">
      <w:pPr>
        <w:pStyle w:val="Tijeloteksta"/>
        <w:widowControl w:val="0"/>
        <w:numPr>
          <w:ilvl w:val="0"/>
          <w:numId w:val="30"/>
        </w:numPr>
        <w:suppressAutoHyphens w:val="0"/>
        <w:autoSpaceDE w:val="0"/>
        <w:autoSpaceDN w:val="0"/>
        <w:adjustRightInd w:val="0"/>
        <w:spacing w:after="60"/>
        <w:ind w:left="851" w:hanging="284"/>
        <w:jc w:val="both"/>
        <w:rPr>
          <w:rFonts w:cs="Arial"/>
          <w:i w:val="0"/>
          <w:sz w:val="20"/>
          <w:lang w:val="hr-HR"/>
        </w:rPr>
      </w:pPr>
      <w:r w:rsidRPr="00C34429">
        <w:rPr>
          <w:rFonts w:cs="Arial"/>
          <w:i w:val="0"/>
          <w:sz w:val="20"/>
          <w:lang w:val="hr-HR"/>
        </w:rPr>
        <w:t xml:space="preserve">građevina/građevine za uzgoj povrća na posjedu minimalne veličine od 1 ha   </w:t>
      </w:r>
    </w:p>
    <w:p w14:paraId="61DDE838" w14:textId="77777777" w:rsidR="00ED38CC" w:rsidRPr="00C34429" w:rsidRDefault="00ED38CC">
      <w:pPr>
        <w:pStyle w:val="Tijeloteksta"/>
        <w:widowControl w:val="0"/>
        <w:numPr>
          <w:ilvl w:val="0"/>
          <w:numId w:val="30"/>
        </w:numPr>
        <w:suppressAutoHyphens w:val="0"/>
        <w:autoSpaceDE w:val="0"/>
        <w:autoSpaceDN w:val="0"/>
        <w:adjustRightInd w:val="0"/>
        <w:spacing w:after="60"/>
        <w:ind w:left="851" w:hanging="284"/>
        <w:jc w:val="both"/>
        <w:rPr>
          <w:rFonts w:cs="Arial"/>
          <w:i w:val="0"/>
          <w:sz w:val="20"/>
          <w:lang w:val="hr-HR"/>
        </w:rPr>
      </w:pPr>
      <w:r w:rsidRPr="00C34429">
        <w:rPr>
          <w:rFonts w:cs="Arial"/>
          <w:i w:val="0"/>
          <w:sz w:val="20"/>
          <w:lang w:val="hr-HR"/>
        </w:rPr>
        <w:t xml:space="preserve">građevina/građevine za uzgoj vinove loze na posjedu minimalne veličine od 1 ha </w:t>
      </w:r>
    </w:p>
    <w:p w14:paraId="1922A25C" w14:textId="77777777" w:rsidR="00ED38CC" w:rsidRPr="00C34429" w:rsidRDefault="00ED38CC">
      <w:pPr>
        <w:pStyle w:val="Tijeloteksta"/>
        <w:widowControl w:val="0"/>
        <w:numPr>
          <w:ilvl w:val="0"/>
          <w:numId w:val="30"/>
        </w:numPr>
        <w:suppressAutoHyphens w:val="0"/>
        <w:autoSpaceDE w:val="0"/>
        <w:autoSpaceDN w:val="0"/>
        <w:adjustRightInd w:val="0"/>
        <w:ind w:left="851" w:hanging="284"/>
        <w:jc w:val="both"/>
        <w:rPr>
          <w:rFonts w:cs="Arial"/>
          <w:i w:val="0"/>
          <w:sz w:val="20"/>
          <w:lang w:val="hr-HR"/>
        </w:rPr>
      </w:pPr>
      <w:r w:rsidRPr="00C34429">
        <w:rPr>
          <w:rFonts w:cs="Arial"/>
          <w:i w:val="0"/>
          <w:sz w:val="20"/>
          <w:lang w:val="hr-HR"/>
        </w:rPr>
        <w:t xml:space="preserve">građevina/građevine za uzgoj sadnica cvijeća i ukrasnog bilja, sadnica voća, sadnica vinove loze te građevine za uzgoj prirodnih biljnih zaslađivača na posjedu minimalne veličine od 0,5 ha.   </w:t>
      </w:r>
    </w:p>
    <w:p w14:paraId="60BB5A1E" w14:textId="77777777" w:rsidR="00ED38CC" w:rsidRPr="00C34429" w:rsidRDefault="00ED38CC">
      <w:pPr>
        <w:widowControl w:val="0"/>
        <w:numPr>
          <w:ilvl w:val="0"/>
          <w:numId w:val="130"/>
        </w:numPr>
        <w:tabs>
          <w:tab w:val="left" w:pos="426"/>
        </w:tabs>
        <w:suppressAutoHyphens w:val="0"/>
        <w:autoSpaceDE w:val="0"/>
        <w:autoSpaceDN w:val="0"/>
        <w:adjustRightInd w:val="0"/>
        <w:jc w:val="both"/>
        <w:rPr>
          <w:rFonts w:cs="Arial"/>
          <w:sz w:val="20"/>
        </w:rPr>
      </w:pPr>
      <w:r w:rsidRPr="00C34429">
        <w:rPr>
          <w:rFonts w:cs="Arial"/>
          <w:sz w:val="20"/>
        </w:rPr>
        <w:t>Moguće je formiranje posjeda na način da se isti sastoji od više pojedinih čestica (s obzirom na karakterističnu rascjepkanost čestica), od kojih je jedna osnovna i veličine je najmanje 25 % ukupne površine potrebne za intenzivnu proizvodnju. Čestice se mogu nalaziti na području obuhvata radijusa</w:t>
      </w:r>
      <w:r w:rsidR="00B17F0D" w:rsidRPr="00C34429">
        <w:rPr>
          <w:rFonts w:cs="Arial"/>
          <w:sz w:val="20"/>
        </w:rPr>
        <w:t xml:space="preserve"> </w:t>
      </w:r>
      <w:r w:rsidRPr="00C34429">
        <w:rPr>
          <w:rFonts w:cs="Arial"/>
          <w:sz w:val="20"/>
        </w:rPr>
        <w:t>1000 m.</w:t>
      </w:r>
    </w:p>
    <w:p w14:paraId="0E7D21AB" w14:textId="77777777" w:rsidR="00ED38CC" w:rsidRPr="00C34429" w:rsidRDefault="00ED38CC">
      <w:pPr>
        <w:widowControl w:val="0"/>
        <w:numPr>
          <w:ilvl w:val="0"/>
          <w:numId w:val="130"/>
        </w:numPr>
        <w:tabs>
          <w:tab w:val="left" w:pos="426"/>
        </w:tabs>
        <w:suppressAutoHyphens w:val="0"/>
        <w:autoSpaceDE w:val="0"/>
        <w:autoSpaceDN w:val="0"/>
        <w:adjustRightInd w:val="0"/>
        <w:jc w:val="both"/>
        <w:rPr>
          <w:rFonts w:cs="Arial"/>
          <w:sz w:val="20"/>
        </w:rPr>
      </w:pPr>
      <w:r w:rsidRPr="00C34429">
        <w:rPr>
          <w:rFonts w:cs="Arial"/>
          <w:sz w:val="20"/>
        </w:rPr>
        <w:t>U slučaju da nije ispunjen uvjet o potrebnoj minimalnoj veličini posjeda za izgradnju građevina intenzivne poljoprivredne djelatnosti, izgradnju je moguće dozvoliti na temelju Programa o opravdanosti namjeravanog ulaganja, uz prethodnu ocjenu i potvrdu istog od strane jedinice lokalne samouprave i nadležnog županijskog tijela za poljoprivredu.</w:t>
      </w:r>
    </w:p>
    <w:p w14:paraId="71815EC1" w14:textId="77777777" w:rsidR="00ED38CC" w:rsidRPr="00E44199" w:rsidRDefault="00ED38CC">
      <w:pPr>
        <w:widowControl w:val="0"/>
        <w:numPr>
          <w:ilvl w:val="0"/>
          <w:numId w:val="130"/>
        </w:numPr>
        <w:tabs>
          <w:tab w:val="left" w:pos="426"/>
        </w:tabs>
        <w:suppressAutoHyphens w:val="0"/>
        <w:autoSpaceDE w:val="0"/>
        <w:autoSpaceDN w:val="0"/>
        <w:adjustRightInd w:val="0"/>
        <w:jc w:val="both"/>
        <w:rPr>
          <w:rFonts w:cs="Arial"/>
          <w:sz w:val="20"/>
        </w:rPr>
      </w:pPr>
      <w:r w:rsidRPr="00C34429">
        <w:rPr>
          <w:rFonts w:cs="Arial"/>
          <w:sz w:val="20"/>
        </w:rPr>
        <w:t xml:space="preserve">Posjed na kojem se </w:t>
      </w:r>
      <w:r w:rsidRPr="00E44199">
        <w:rPr>
          <w:rFonts w:cs="Arial"/>
          <w:sz w:val="20"/>
        </w:rPr>
        <w:t xml:space="preserve">namjeravaju graditi građevine iz stavka 1. ovoga članka, mora imati pristup s javne prometne površine, ili zakonski dozvoljenog pristupa, te imati osiguran priključak na </w:t>
      </w:r>
      <w:bookmarkStart w:id="97" w:name="_Hlk190974976"/>
      <w:r w:rsidR="00656B54" w:rsidRPr="00E44199">
        <w:rPr>
          <w:rFonts w:cs="Arial"/>
          <w:sz w:val="20"/>
        </w:rPr>
        <w:t>infrastrukturu</w:t>
      </w:r>
      <w:bookmarkEnd w:id="97"/>
      <w:r w:rsidR="00656B54" w:rsidRPr="00E44199">
        <w:rPr>
          <w:rFonts w:cs="Arial"/>
          <w:sz w:val="20"/>
        </w:rPr>
        <w:t xml:space="preserve"> </w:t>
      </w:r>
      <w:r w:rsidRPr="00E44199">
        <w:rPr>
          <w:rFonts w:cs="Arial"/>
          <w:sz w:val="20"/>
        </w:rPr>
        <w:t>i riješen način zbrinjavanja otpada.</w:t>
      </w:r>
    </w:p>
    <w:p w14:paraId="0B1D16D1" w14:textId="77777777" w:rsidR="0027376A" w:rsidRPr="00E44199" w:rsidRDefault="00ED38CC">
      <w:pPr>
        <w:widowControl w:val="0"/>
        <w:numPr>
          <w:ilvl w:val="0"/>
          <w:numId w:val="130"/>
        </w:numPr>
        <w:tabs>
          <w:tab w:val="left" w:pos="426"/>
        </w:tabs>
        <w:suppressAutoHyphens w:val="0"/>
        <w:autoSpaceDE w:val="0"/>
        <w:autoSpaceDN w:val="0"/>
        <w:adjustRightInd w:val="0"/>
        <w:jc w:val="both"/>
        <w:rPr>
          <w:rFonts w:cs="Arial"/>
          <w:sz w:val="20"/>
        </w:rPr>
      </w:pPr>
      <w:r w:rsidRPr="00E44199">
        <w:rPr>
          <w:rFonts w:cs="Arial"/>
          <w:sz w:val="20"/>
        </w:rPr>
        <w:t xml:space="preserve">U slučaju da posjed nema mogućnosti priključenja na sustave komunalne infrastrukture, ista se može, djelomično ili u </w:t>
      </w:r>
      <w:r w:rsidR="00656B54" w:rsidRPr="00E44199">
        <w:rPr>
          <w:rFonts w:cs="Arial"/>
          <w:sz w:val="20"/>
        </w:rPr>
        <w:t xml:space="preserve">cijelosti </w:t>
      </w:r>
      <w:r w:rsidRPr="00E44199">
        <w:rPr>
          <w:rFonts w:cs="Arial"/>
          <w:sz w:val="20"/>
        </w:rPr>
        <w:t xml:space="preserve">riješiti individualno, uz poštivanje sanitarnih, građevinsko-tehničkih i drugih mjerodavnih propisa.  </w:t>
      </w:r>
    </w:p>
    <w:p w14:paraId="7600F769"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1E206CC9" w14:textId="77777777" w:rsidR="00ED38CC" w:rsidRPr="00C34429" w:rsidRDefault="00ED38CC">
      <w:pPr>
        <w:widowControl w:val="0"/>
        <w:numPr>
          <w:ilvl w:val="0"/>
          <w:numId w:val="131"/>
        </w:numPr>
        <w:tabs>
          <w:tab w:val="left" w:pos="426"/>
        </w:tabs>
        <w:suppressAutoHyphens w:val="0"/>
        <w:autoSpaceDE w:val="0"/>
        <w:autoSpaceDN w:val="0"/>
        <w:adjustRightInd w:val="0"/>
        <w:jc w:val="both"/>
        <w:rPr>
          <w:rFonts w:cs="Arial"/>
          <w:sz w:val="20"/>
        </w:rPr>
      </w:pPr>
      <w:r w:rsidRPr="00C34429">
        <w:rPr>
          <w:rFonts w:cs="Arial"/>
          <w:sz w:val="20"/>
        </w:rPr>
        <w:t xml:space="preserve">Zgrade koje se mogu graditi u gospodarskom sklopu iz članka 69. stavka 2. podstavka a. točke 2., 3. i 4. su:  </w:t>
      </w:r>
    </w:p>
    <w:p w14:paraId="5CFA1563" w14:textId="77777777" w:rsidR="00ED38CC" w:rsidRPr="00E44199" w:rsidRDefault="00ED38CC">
      <w:pPr>
        <w:widowControl w:val="0"/>
        <w:numPr>
          <w:ilvl w:val="0"/>
          <w:numId w:val="40"/>
        </w:numPr>
        <w:suppressAutoHyphens w:val="0"/>
        <w:autoSpaceDE w:val="0"/>
        <w:autoSpaceDN w:val="0"/>
        <w:adjustRightInd w:val="0"/>
        <w:spacing w:after="60"/>
        <w:ind w:left="851" w:hanging="284"/>
        <w:jc w:val="both"/>
        <w:rPr>
          <w:rFonts w:cs="Arial"/>
          <w:sz w:val="20"/>
        </w:rPr>
      </w:pPr>
      <w:bookmarkStart w:id="98" w:name="_Hlk190975070"/>
      <w:r w:rsidRPr="00C34429">
        <w:rPr>
          <w:rFonts w:cs="Arial"/>
          <w:sz w:val="20"/>
        </w:rPr>
        <w:t xml:space="preserve">stambena građevina za stalni ili povremeni boravak </w:t>
      </w:r>
      <w:r w:rsidRPr="00E44199">
        <w:rPr>
          <w:rFonts w:cs="Arial"/>
          <w:sz w:val="20"/>
        </w:rPr>
        <w:t>vlasnika i djelatnika na gospodarstvu (stambena građevina u svrhu poljodjelske i stočarske proizvodnje)</w:t>
      </w:r>
      <w:r w:rsidR="00656B54" w:rsidRPr="00E44199">
        <w:t xml:space="preserve"> </w:t>
      </w:r>
      <w:r w:rsidR="00656B54" w:rsidRPr="00E44199">
        <w:rPr>
          <w:rFonts w:cs="Arial"/>
          <w:sz w:val="20"/>
        </w:rPr>
        <w:t>za vlastite (osobne) potrebe na česticama od 20 ha i više te stambene i pomoćne građevine za potrebe seoskog turizma na česticama od 2 ha i više,</w:t>
      </w:r>
    </w:p>
    <w:bookmarkEnd w:id="98"/>
    <w:p w14:paraId="011363EA" w14:textId="77777777" w:rsidR="00ED38CC" w:rsidRPr="00E44199" w:rsidRDefault="00ED38CC">
      <w:pPr>
        <w:widowControl w:val="0"/>
        <w:numPr>
          <w:ilvl w:val="0"/>
          <w:numId w:val="40"/>
        </w:numPr>
        <w:suppressAutoHyphens w:val="0"/>
        <w:autoSpaceDE w:val="0"/>
        <w:autoSpaceDN w:val="0"/>
        <w:adjustRightInd w:val="0"/>
        <w:spacing w:after="60"/>
        <w:ind w:left="851" w:hanging="284"/>
        <w:jc w:val="both"/>
        <w:rPr>
          <w:rFonts w:cs="Arial"/>
          <w:sz w:val="20"/>
        </w:rPr>
      </w:pPr>
      <w:r w:rsidRPr="00E44199">
        <w:rPr>
          <w:rFonts w:cs="Arial"/>
          <w:sz w:val="20"/>
        </w:rPr>
        <w:t xml:space="preserve">gospodarske građevine u svrhu poljodjelske ratarske i stočarske proizvodnje </w:t>
      </w:r>
    </w:p>
    <w:p w14:paraId="5FECBF87" w14:textId="77777777" w:rsidR="00ED38CC" w:rsidRPr="00C34429" w:rsidRDefault="00ED38CC">
      <w:pPr>
        <w:widowControl w:val="0"/>
        <w:numPr>
          <w:ilvl w:val="0"/>
          <w:numId w:val="40"/>
        </w:numPr>
        <w:suppressAutoHyphens w:val="0"/>
        <w:autoSpaceDE w:val="0"/>
        <w:autoSpaceDN w:val="0"/>
        <w:adjustRightInd w:val="0"/>
        <w:spacing w:after="60"/>
        <w:ind w:left="851" w:hanging="284"/>
        <w:jc w:val="both"/>
        <w:rPr>
          <w:rFonts w:cs="Arial"/>
          <w:sz w:val="20"/>
        </w:rPr>
      </w:pPr>
      <w:bookmarkStart w:id="99" w:name="_Hlk190975100"/>
      <w:r w:rsidRPr="00E44199">
        <w:rPr>
          <w:rFonts w:cs="Arial"/>
          <w:sz w:val="20"/>
        </w:rPr>
        <w:t xml:space="preserve">građevine u svrhu seoskog turizma </w:t>
      </w:r>
      <w:r w:rsidR="00656B54" w:rsidRPr="00E44199">
        <w:rPr>
          <w:rFonts w:cs="Arial"/>
          <w:sz w:val="20"/>
        </w:rPr>
        <w:t xml:space="preserve">na česticama od 2 ha i više </w:t>
      </w:r>
      <w:r w:rsidRPr="00E44199">
        <w:rPr>
          <w:rFonts w:cs="Arial"/>
          <w:sz w:val="20"/>
        </w:rPr>
        <w:t>kao</w:t>
      </w:r>
      <w:r w:rsidRPr="00C34429">
        <w:rPr>
          <w:rFonts w:cs="Arial"/>
          <w:sz w:val="20"/>
        </w:rPr>
        <w:t xml:space="preserve"> samostalna građevina ili u okviru stambene/stambeno-poslovne građevine vlasnika</w:t>
      </w:r>
    </w:p>
    <w:bookmarkEnd w:id="99"/>
    <w:p w14:paraId="187C8EBD" w14:textId="77777777" w:rsidR="00ED38CC" w:rsidRPr="00C34429" w:rsidRDefault="00ED38CC">
      <w:pPr>
        <w:widowControl w:val="0"/>
        <w:numPr>
          <w:ilvl w:val="0"/>
          <w:numId w:val="40"/>
        </w:numPr>
        <w:suppressAutoHyphens w:val="0"/>
        <w:autoSpaceDE w:val="0"/>
        <w:autoSpaceDN w:val="0"/>
        <w:adjustRightInd w:val="0"/>
        <w:spacing w:after="60"/>
        <w:ind w:left="851" w:hanging="284"/>
        <w:jc w:val="both"/>
        <w:rPr>
          <w:rFonts w:cs="Arial"/>
          <w:sz w:val="20"/>
        </w:rPr>
      </w:pPr>
      <w:r w:rsidRPr="00C34429">
        <w:rPr>
          <w:rFonts w:cs="Arial"/>
          <w:sz w:val="20"/>
        </w:rPr>
        <w:t>proizvodne građevine za potrebe prerade i pakiranja proizvoda, te građevine s postrojenjima za preradu biomase za proizvodnju električne i/ili toplinske energije (drvni i poljoprivredni ostaci, gnojnica i životinjski izmet), a koji su pretežno ili u cijelosti proizvedeni na gospodarskom sklopu</w:t>
      </w:r>
    </w:p>
    <w:p w14:paraId="7D7CAECA" w14:textId="77777777" w:rsidR="00ED38CC" w:rsidRPr="00E44199" w:rsidRDefault="00ED38CC">
      <w:pPr>
        <w:widowControl w:val="0"/>
        <w:numPr>
          <w:ilvl w:val="0"/>
          <w:numId w:val="40"/>
        </w:numPr>
        <w:suppressAutoHyphens w:val="0"/>
        <w:autoSpaceDE w:val="0"/>
        <w:autoSpaceDN w:val="0"/>
        <w:adjustRightInd w:val="0"/>
        <w:ind w:left="851" w:hanging="284"/>
        <w:jc w:val="both"/>
        <w:rPr>
          <w:rFonts w:cs="Arial"/>
          <w:sz w:val="20"/>
        </w:rPr>
      </w:pPr>
      <w:r w:rsidRPr="00C34429">
        <w:rPr>
          <w:rFonts w:cs="Arial"/>
          <w:sz w:val="20"/>
        </w:rPr>
        <w:t xml:space="preserve">druge prateće i pomoćne građevine prema potrebama. </w:t>
      </w:r>
    </w:p>
    <w:p w14:paraId="334A7C30" w14:textId="77777777" w:rsidR="00ED38CC" w:rsidRPr="00E44199" w:rsidRDefault="00ED38CC">
      <w:pPr>
        <w:widowControl w:val="0"/>
        <w:numPr>
          <w:ilvl w:val="0"/>
          <w:numId w:val="131"/>
        </w:numPr>
        <w:tabs>
          <w:tab w:val="left" w:pos="426"/>
        </w:tabs>
        <w:suppressAutoHyphens w:val="0"/>
        <w:autoSpaceDE w:val="0"/>
        <w:autoSpaceDN w:val="0"/>
        <w:adjustRightInd w:val="0"/>
        <w:jc w:val="both"/>
        <w:rPr>
          <w:rFonts w:cs="Arial"/>
          <w:sz w:val="20"/>
        </w:rPr>
      </w:pPr>
      <w:r w:rsidRPr="00E44199">
        <w:rPr>
          <w:rFonts w:cs="Arial"/>
          <w:sz w:val="20"/>
        </w:rPr>
        <w:t>Građevine iz stavka 1. ovoga članka, moraju biti grupirane unutar najviše 25 % površine posjeda.</w:t>
      </w:r>
    </w:p>
    <w:p w14:paraId="4B8AFA34" w14:textId="77777777" w:rsidR="00ED38CC" w:rsidRPr="00E44199" w:rsidRDefault="00231AB8">
      <w:pPr>
        <w:widowControl w:val="0"/>
        <w:numPr>
          <w:ilvl w:val="0"/>
          <w:numId w:val="131"/>
        </w:numPr>
        <w:tabs>
          <w:tab w:val="left" w:pos="426"/>
        </w:tabs>
        <w:suppressAutoHyphens w:val="0"/>
        <w:autoSpaceDE w:val="0"/>
        <w:autoSpaceDN w:val="0"/>
        <w:adjustRightInd w:val="0"/>
        <w:jc w:val="both"/>
        <w:rPr>
          <w:rFonts w:cs="Arial"/>
          <w:sz w:val="20"/>
        </w:rPr>
      </w:pPr>
      <w:bookmarkStart w:id="100" w:name="_Hlk190975125"/>
      <w:r w:rsidRPr="00E44199">
        <w:rPr>
          <w:rFonts w:cs="Arial"/>
          <w:sz w:val="20"/>
        </w:rPr>
        <w:t xml:space="preserve">Najveća bruto razvijena površina stambenog dijela zgrada zajedno s prostorima za smještaj gostiju (turista) </w:t>
      </w:r>
      <w:r w:rsidR="00ED38CC" w:rsidRPr="00E44199">
        <w:rPr>
          <w:rFonts w:cs="Arial"/>
          <w:sz w:val="20"/>
        </w:rPr>
        <w:t>može iznositi najviše 20% od neto površine izgrađenih ili planiranih zatvorenih gospodarskih građevina u svrhu poljodjelske i stočarske proizvodnje</w:t>
      </w:r>
      <w:r w:rsidR="001A0FAE" w:rsidRPr="00E44199">
        <w:rPr>
          <w:rFonts w:cs="Arial"/>
          <w:sz w:val="20"/>
        </w:rPr>
        <w:t>, ali ne više od 400 m</w:t>
      </w:r>
      <w:r w:rsidR="001A0FAE" w:rsidRPr="00E44199">
        <w:rPr>
          <w:rFonts w:cs="Arial"/>
          <w:sz w:val="20"/>
          <w:vertAlign w:val="superscript"/>
        </w:rPr>
        <w:t>2</w:t>
      </w:r>
      <w:r w:rsidR="00ED38CC" w:rsidRPr="00E44199">
        <w:rPr>
          <w:rFonts w:cs="Arial"/>
          <w:sz w:val="20"/>
        </w:rPr>
        <w:t xml:space="preserve">. U okviru navedene površine od 20% moguće je izgraditi zgradu za smještaj zaposlenika kao odvojenu zgradu. </w:t>
      </w:r>
    </w:p>
    <w:bookmarkEnd w:id="100"/>
    <w:p w14:paraId="2DAD82A5" w14:textId="77777777" w:rsidR="00ED38CC" w:rsidRPr="00C34429" w:rsidRDefault="00ED38CC">
      <w:pPr>
        <w:widowControl w:val="0"/>
        <w:numPr>
          <w:ilvl w:val="0"/>
          <w:numId w:val="131"/>
        </w:numPr>
        <w:tabs>
          <w:tab w:val="left" w:pos="426"/>
        </w:tabs>
        <w:suppressAutoHyphens w:val="0"/>
        <w:autoSpaceDE w:val="0"/>
        <w:autoSpaceDN w:val="0"/>
        <w:adjustRightInd w:val="0"/>
        <w:jc w:val="both"/>
        <w:rPr>
          <w:rFonts w:cs="Arial"/>
          <w:sz w:val="20"/>
        </w:rPr>
      </w:pPr>
      <w:r w:rsidRPr="00C34429">
        <w:rPr>
          <w:rFonts w:cs="Arial"/>
          <w:sz w:val="20"/>
        </w:rPr>
        <w:t xml:space="preserve">Maksimalna visina građevina iz stavka 1. podstavka a. i c. ovoga članka je prizemlje + kat (P+1), s mogućnošću izgradnje podruma ili suterena, ovisno o konfiguraciji terena, te s mogućnošću uređenja potkrovlja, odnosno maksimalna visina vijenca iznosi 10,0 m. </w:t>
      </w:r>
    </w:p>
    <w:p w14:paraId="7479C10A" w14:textId="77777777" w:rsidR="00ED38CC" w:rsidRPr="00C34429" w:rsidRDefault="00ED38CC">
      <w:pPr>
        <w:widowControl w:val="0"/>
        <w:numPr>
          <w:ilvl w:val="0"/>
          <w:numId w:val="131"/>
        </w:numPr>
        <w:tabs>
          <w:tab w:val="left" w:pos="426"/>
        </w:tabs>
        <w:suppressAutoHyphens w:val="0"/>
        <w:autoSpaceDE w:val="0"/>
        <w:autoSpaceDN w:val="0"/>
        <w:adjustRightInd w:val="0"/>
        <w:jc w:val="both"/>
        <w:rPr>
          <w:rFonts w:cs="Arial"/>
          <w:sz w:val="20"/>
        </w:rPr>
      </w:pPr>
      <w:r w:rsidRPr="00C34429">
        <w:rPr>
          <w:rFonts w:cs="Arial"/>
          <w:sz w:val="20"/>
        </w:rPr>
        <w:t>Maksimalna visina građevina iz stavka 1. podstavka b., d. i e. ovoga članka, odnosno maksimalna visina vijenca iznosi 8,5 m. Iznimno se dozvoljava i veća visina za proizvodne i druge prateće građevine ukoliko je uvjetovana tehnološkim procesom, odnosno specifičnim oblikom (silosi, i sl.).</w:t>
      </w:r>
    </w:p>
    <w:p w14:paraId="7DEF994F" w14:textId="77777777" w:rsidR="00ED38CC" w:rsidRPr="00C34429" w:rsidRDefault="00ED38CC">
      <w:pPr>
        <w:widowControl w:val="0"/>
        <w:numPr>
          <w:ilvl w:val="0"/>
          <w:numId w:val="131"/>
        </w:numPr>
        <w:tabs>
          <w:tab w:val="left" w:pos="426"/>
        </w:tabs>
        <w:suppressAutoHyphens w:val="0"/>
        <w:autoSpaceDE w:val="0"/>
        <w:autoSpaceDN w:val="0"/>
        <w:adjustRightInd w:val="0"/>
        <w:jc w:val="both"/>
        <w:rPr>
          <w:rFonts w:cs="Arial"/>
          <w:sz w:val="20"/>
        </w:rPr>
      </w:pPr>
      <w:r w:rsidRPr="00C34429">
        <w:rPr>
          <w:rFonts w:cs="Arial"/>
          <w:sz w:val="20"/>
        </w:rPr>
        <w:t>Udaljenost gospodarske građevine od susjednih građevina istovjetna je uvjetima izgradnje u građevinskim područjima naselja za veće gospodarske građevine s potencijalnim izvorima zagađenja navedenima u članku 35., a udaljenost gospodarske građevine od međa istovjetna je uvjetima članka 30. stavci od 1. do 5.</w:t>
      </w:r>
    </w:p>
    <w:p w14:paraId="6BD9757D" w14:textId="77777777" w:rsidR="00ED38CC" w:rsidRPr="00C34429" w:rsidRDefault="00ED38CC">
      <w:pPr>
        <w:widowControl w:val="0"/>
        <w:numPr>
          <w:ilvl w:val="0"/>
          <w:numId w:val="131"/>
        </w:numPr>
        <w:tabs>
          <w:tab w:val="left" w:pos="426"/>
        </w:tabs>
        <w:suppressAutoHyphens w:val="0"/>
        <w:autoSpaceDE w:val="0"/>
        <w:autoSpaceDN w:val="0"/>
        <w:adjustRightInd w:val="0"/>
        <w:jc w:val="both"/>
        <w:rPr>
          <w:rFonts w:cs="Arial"/>
          <w:sz w:val="20"/>
        </w:rPr>
      </w:pPr>
      <w:r w:rsidRPr="00C34429">
        <w:rPr>
          <w:rFonts w:cs="Arial"/>
          <w:sz w:val="20"/>
        </w:rPr>
        <w:t>Gospodarske, i uz njih stambene građevine izvan građevinskog područja naselja, treba graditi u skladu s lokalnom tradicijom. U prostornoj zamisli rješenja ustrojstva gospodarstva i oblikovanja građevina te upotrijebljenih materijala, treba slijediti načela uklopivosti u sredinu ruralnog krajobraza.</w:t>
      </w:r>
    </w:p>
    <w:p w14:paraId="107D3E1D" w14:textId="77777777" w:rsidR="00ED38CC" w:rsidRPr="00C34429" w:rsidRDefault="00ED38CC">
      <w:pPr>
        <w:widowControl w:val="0"/>
        <w:numPr>
          <w:ilvl w:val="0"/>
          <w:numId w:val="131"/>
        </w:numPr>
        <w:tabs>
          <w:tab w:val="left" w:pos="426"/>
        </w:tabs>
        <w:suppressAutoHyphens w:val="0"/>
        <w:autoSpaceDE w:val="0"/>
        <w:autoSpaceDN w:val="0"/>
        <w:adjustRightInd w:val="0"/>
        <w:jc w:val="both"/>
        <w:rPr>
          <w:rFonts w:cs="Arial"/>
          <w:sz w:val="20"/>
        </w:rPr>
      </w:pPr>
      <w:r w:rsidRPr="00C34429">
        <w:rPr>
          <w:rFonts w:cs="Arial"/>
          <w:sz w:val="20"/>
        </w:rPr>
        <w:t xml:space="preserve">Krovišta mogu biti kosa, dvostrešna, tradicijskog nagiba između 25° i 40° stupnjeva. Pokrov je u pravilu crijep, dok su za građevine iz stavka 1. ovoga članka, podstavci b. i d. dozvoljeni i drugi materijali s obzirom na moguće veće konstruktivne raspone - lim tamne boje ili boje crijepa, blažeg nagiba ne manje od 20%. Nisu dozvoljeni pokrovi koji sadrže azbest i reflektirajući pokrovi. Izvedba krovnog pokrova treba biti u bojama kojima bi se smanjio kontrast između okolnih površina i građene strukture.            </w:t>
      </w:r>
    </w:p>
    <w:p w14:paraId="2FC4A232" w14:textId="77777777" w:rsidR="00ED38CC" w:rsidRPr="00C34429" w:rsidRDefault="00ED38CC">
      <w:pPr>
        <w:widowControl w:val="0"/>
        <w:numPr>
          <w:ilvl w:val="0"/>
          <w:numId w:val="131"/>
        </w:numPr>
        <w:tabs>
          <w:tab w:val="left" w:pos="426"/>
        </w:tabs>
        <w:suppressAutoHyphens w:val="0"/>
        <w:autoSpaceDE w:val="0"/>
        <w:autoSpaceDN w:val="0"/>
        <w:adjustRightInd w:val="0"/>
        <w:jc w:val="both"/>
        <w:rPr>
          <w:rFonts w:cs="Arial"/>
          <w:sz w:val="20"/>
        </w:rPr>
      </w:pPr>
      <w:r w:rsidRPr="00C34429">
        <w:rPr>
          <w:rFonts w:cs="Arial"/>
          <w:sz w:val="20"/>
        </w:rPr>
        <w:t>Na kosom krovu dozvoljena je izgradnja krovnih prozorskih kućica i postava krovnih prozora u ravnini krova. Krovne kućice treba izvesti prema tradicijskom obliku s ravnim prozorskim nadvojem, dvostrešnim krovićem, sljemena okomitog na glavno sljeme krova, bočnim vertikalnim zidićima. Sljeme krovišta mora se postaviti po dužoj strani građevine i mora na nagnutom terenu biti usporedno sa slojnicama, izuzev kod rekonstrukcija i održavanja zatečenih legalnih građevina.</w:t>
      </w:r>
    </w:p>
    <w:p w14:paraId="258F32D4" w14:textId="77777777" w:rsidR="00ED38CC" w:rsidRPr="00C34429" w:rsidRDefault="00ED38CC">
      <w:pPr>
        <w:widowControl w:val="0"/>
        <w:numPr>
          <w:ilvl w:val="0"/>
          <w:numId w:val="131"/>
        </w:numPr>
        <w:tabs>
          <w:tab w:val="left" w:pos="426"/>
        </w:tabs>
        <w:suppressAutoHyphens w:val="0"/>
        <w:autoSpaceDE w:val="0"/>
        <w:autoSpaceDN w:val="0"/>
        <w:adjustRightInd w:val="0"/>
        <w:jc w:val="both"/>
        <w:rPr>
          <w:rFonts w:cs="Arial"/>
        </w:rPr>
      </w:pPr>
      <w:r w:rsidRPr="00C34429">
        <w:rPr>
          <w:rFonts w:cs="Arial"/>
          <w:sz w:val="20"/>
        </w:rPr>
        <w:t>Na sve vrste građevina koje se mogu graditi izvan građevinskog područja moguća je postava foto naponskih ćelija, solarnih kolektora te drugih tehnoloških inovativnih rješenja za korištenje alternativnih izvora energije, a na zaštićenim građevinama odnosno na području zaštićenih kulturno-povijesnih cjelina uz suglasnost nadležnog konzervatorskog</w:t>
      </w:r>
      <w:r w:rsidRPr="00C34429">
        <w:rPr>
          <w:rFonts w:cs="Arial"/>
        </w:rPr>
        <w:t xml:space="preserve"> odjela.</w:t>
      </w:r>
    </w:p>
    <w:p w14:paraId="019DC09E"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1BF31975" w14:textId="77777777" w:rsidR="00ED38CC" w:rsidRPr="00C34429" w:rsidRDefault="00ED38CC">
      <w:pPr>
        <w:widowControl w:val="0"/>
        <w:numPr>
          <w:ilvl w:val="0"/>
          <w:numId w:val="132"/>
        </w:numPr>
        <w:tabs>
          <w:tab w:val="left" w:pos="426"/>
        </w:tabs>
        <w:suppressAutoHyphens w:val="0"/>
        <w:autoSpaceDE w:val="0"/>
        <w:autoSpaceDN w:val="0"/>
        <w:adjustRightInd w:val="0"/>
        <w:jc w:val="both"/>
        <w:rPr>
          <w:rFonts w:cs="Arial"/>
          <w:sz w:val="20"/>
        </w:rPr>
      </w:pPr>
      <w:r w:rsidRPr="00C34429">
        <w:rPr>
          <w:rFonts w:cs="Arial"/>
          <w:sz w:val="20"/>
        </w:rPr>
        <w:t xml:space="preserve">Kao samostalne građevine mogu se graditi: </w:t>
      </w:r>
    </w:p>
    <w:p w14:paraId="58246FDA" w14:textId="77777777" w:rsidR="00ED38CC" w:rsidRPr="00C34429" w:rsidRDefault="00ED38CC">
      <w:pPr>
        <w:widowControl w:val="0"/>
        <w:numPr>
          <w:ilvl w:val="0"/>
          <w:numId w:val="41"/>
        </w:numPr>
        <w:tabs>
          <w:tab w:val="left" w:pos="993"/>
        </w:tabs>
        <w:suppressAutoHyphens w:val="0"/>
        <w:autoSpaceDE w:val="0"/>
        <w:autoSpaceDN w:val="0"/>
        <w:adjustRightInd w:val="0"/>
        <w:spacing w:after="60"/>
        <w:ind w:left="993" w:hanging="426"/>
        <w:jc w:val="both"/>
        <w:rPr>
          <w:rFonts w:cs="Arial"/>
          <w:sz w:val="20"/>
        </w:rPr>
      </w:pPr>
      <w:r w:rsidRPr="00C34429">
        <w:rPr>
          <w:rFonts w:cs="Arial"/>
          <w:sz w:val="20"/>
        </w:rPr>
        <w:t>gospodarske građevine u svrhu poljodjelske ratarske i stočarske proizvodnje</w:t>
      </w:r>
    </w:p>
    <w:p w14:paraId="08E3D514" w14:textId="77777777" w:rsidR="00ED38CC" w:rsidRPr="00C34429" w:rsidRDefault="00ED38CC">
      <w:pPr>
        <w:widowControl w:val="0"/>
        <w:numPr>
          <w:ilvl w:val="0"/>
          <w:numId w:val="41"/>
        </w:numPr>
        <w:tabs>
          <w:tab w:val="left" w:pos="993"/>
        </w:tabs>
        <w:suppressAutoHyphens w:val="0"/>
        <w:autoSpaceDE w:val="0"/>
        <w:autoSpaceDN w:val="0"/>
        <w:adjustRightInd w:val="0"/>
        <w:spacing w:after="60"/>
        <w:ind w:left="993" w:hanging="426"/>
        <w:jc w:val="both"/>
        <w:rPr>
          <w:rFonts w:cs="Arial"/>
          <w:sz w:val="20"/>
        </w:rPr>
      </w:pPr>
      <w:r w:rsidRPr="00C34429">
        <w:rPr>
          <w:rFonts w:cs="Arial"/>
          <w:sz w:val="20"/>
        </w:rPr>
        <w:t>proizvodne građevine za potrebe prerade i pakiranja proizvoda</w:t>
      </w:r>
    </w:p>
    <w:p w14:paraId="27721804" w14:textId="77777777" w:rsidR="00ED38CC" w:rsidRPr="00C34429" w:rsidRDefault="00ED38CC">
      <w:pPr>
        <w:widowControl w:val="0"/>
        <w:numPr>
          <w:ilvl w:val="0"/>
          <w:numId w:val="41"/>
        </w:numPr>
        <w:tabs>
          <w:tab w:val="left" w:pos="993"/>
        </w:tabs>
        <w:suppressAutoHyphens w:val="0"/>
        <w:autoSpaceDE w:val="0"/>
        <w:autoSpaceDN w:val="0"/>
        <w:adjustRightInd w:val="0"/>
        <w:ind w:left="993" w:hanging="426"/>
        <w:jc w:val="both"/>
        <w:rPr>
          <w:rFonts w:cs="Arial"/>
          <w:sz w:val="20"/>
        </w:rPr>
      </w:pPr>
      <w:r w:rsidRPr="00C34429">
        <w:rPr>
          <w:rFonts w:cs="Arial"/>
          <w:sz w:val="20"/>
        </w:rPr>
        <w:t>druge prateće i pomoćne građevine prema potrebama (nadstrešnice, građevine infrastrukture i sl.).</w:t>
      </w:r>
    </w:p>
    <w:p w14:paraId="5F100A52" w14:textId="77777777" w:rsidR="00ED38CC" w:rsidRPr="00C34429" w:rsidRDefault="00ED38CC">
      <w:pPr>
        <w:widowControl w:val="0"/>
        <w:numPr>
          <w:ilvl w:val="0"/>
          <w:numId w:val="132"/>
        </w:numPr>
        <w:tabs>
          <w:tab w:val="left" w:pos="426"/>
        </w:tabs>
        <w:suppressAutoHyphens w:val="0"/>
        <w:autoSpaceDE w:val="0"/>
        <w:autoSpaceDN w:val="0"/>
        <w:adjustRightInd w:val="0"/>
        <w:jc w:val="both"/>
        <w:rPr>
          <w:rFonts w:cs="Arial"/>
          <w:sz w:val="20"/>
        </w:rPr>
      </w:pPr>
      <w:r w:rsidRPr="00C34429">
        <w:rPr>
          <w:rFonts w:cs="Arial"/>
          <w:sz w:val="20"/>
        </w:rPr>
        <w:t>Građevine iz članka 71., stavci  a. i c., mogu se graditi u slučajevima kada je farma, tovilište ili druga osnovna proizvodna građevina  u cjelini već izgrađena, ili se gradi istovremeno sa stambenom.</w:t>
      </w:r>
    </w:p>
    <w:p w14:paraId="0568E6D3" w14:textId="77777777" w:rsidR="00ED38CC" w:rsidRPr="00C34429" w:rsidRDefault="00ED38CC">
      <w:pPr>
        <w:widowControl w:val="0"/>
        <w:numPr>
          <w:ilvl w:val="0"/>
          <w:numId w:val="132"/>
        </w:numPr>
        <w:tabs>
          <w:tab w:val="left" w:pos="426"/>
        </w:tabs>
        <w:suppressAutoHyphens w:val="0"/>
        <w:autoSpaceDE w:val="0"/>
        <w:autoSpaceDN w:val="0"/>
        <w:adjustRightInd w:val="0"/>
        <w:jc w:val="both"/>
        <w:rPr>
          <w:rFonts w:cs="Arial"/>
          <w:sz w:val="20"/>
        </w:rPr>
      </w:pPr>
      <w:r w:rsidRPr="00C34429">
        <w:rPr>
          <w:rFonts w:cs="Arial"/>
          <w:sz w:val="20"/>
        </w:rPr>
        <w:t>Građevine s postrojenjima za preradu biomase/plina, za proizvodnju električne i/ili toplinske energije, u pravilu se grade nakon osnovne proizvodne građevine ili istovremeno s njom.</w:t>
      </w:r>
    </w:p>
    <w:p w14:paraId="246BE9DF" w14:textId="77777777" w:rsidR="00DD5FC8" w:rsidRDefault="00DD5FC8" w:rsidP="00B17F0D">
      <w:pPr>
        <w:widowControl w:val="0"/>
        <w:autoSpaceDE w:val="0"/>
        <w:autoSpaceDN w:val="0"/>
        <w:adjustRightInd w:val="0"/>
        <w:spacing w:before="40"/>
        <w:jc w:val="both"/>
        <w:rPr>
          <w:rFonts w:cs="Arial"/>
          <w:b/>
          <w:bCs/>
          <w:sz w:val="20"/>
        </w:rPr>
      </w:pPr>
    </w:p>
    <w:p w14:paraId="5AF7D2D9" w14:textId="77777777" w:rsidR="00ED38CC" w:rsidRPr="00C34429" w:rsidRDefault="00ED38CC" w:rsidP="00B17F0D">
      <w:pPr>
        <w:widowControl w:val="0"/>
        <w:autoSpaceDE w:val="0"/>
        <w:autoSpaceDN w:val="0"/>
        <w:adjustRightInd w:val="0"/>
        <w:spacing w:before="40"/>
        <w:jc w:val="both"/>
        <w:rPr>
          <w:rFonts w:cs="Arial"/>
          <w:b/>
          <w:bCs/>
          <w:sz w:val="20"/>
        </w:rPr>
      </w:pPr>
      <w:r w:rsidRPr="00C34429">
        <w:rPr>
          <w:rFonts w:cs="Arial"/>
          <w:b/>
          <w:bCs/>
          <w:sz w:val="20"/>
        </w:rPr>
        <w:t>3.3.1.1.</w:t>
      </w:r>
      <w:r w:rsidRPr="00C34429">
        <w:rPr>
          <w:rFonts w:cs="Arial"/>
          <w:b/>
          <w:bCs/>
          <w:sz w:val="20"/>
        </w:rPr>
        <w:tab/>
        <w:t>Farme i tovilišta</w:t>
      </w:r>
    </w:p>
    <w:p w14:paraId="7060A991"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47561E9B" w14:textId="77777777" w:rsidR="00ED38CC" w:rsidRPr="00C34429" w:rsidRDefault="00ED38CC">
      <w:pPr>
        <w:widowControl w:val="0"/>
        <w:numPr>
          <w:ilvl w:val="0"/>
          <w:numId w:val="133"/>
        </w:numPr>
        <w:tabs>
          <w:tab w:val="left" w:pos="426"/>
        </w:tabs>
        <w:suppressAutoHyphens w:val="0"/>
        <w:autoSpaceDE w:val="0"/>
        <w:autoSpaceDN w:val="0"/>
        <w:adjustRightInd w:val="0"/>
        <w:jc w:val="both"/>
        <w:rPr>
          <w:rFonts w:cs="Arial"/>
          <w:sz w:val="20"/>
        </w:rPr>
      </w:pPr>
      <w:r w:rsidRPr="00C34429">
        <w:rPr>
          <w:rFonts w:cs="Arial"/>
          <w:sz w:val="20"/>
        </w:rPr>
        <w:t>Farme i tovilišta ne smiju se graditi u predjelima zaštite (zakonom zaštićenim prirodnim i kulturnim dobrima).</w:t>
      </w:r>
    </w:p>
    <w:p w14:paraId="4DE0EEC2" w14:textId="77777777" w:rsidR="00ED38CC" w:rsidRPr="00C34429" w:rsidRDefault="00ED38CC">
      <w:pPr>
        <w:widowControl w:val="0"/>
        <w:numPr>
          <w:ilvl w:val="0"/>
          <w:numId w:val="133"/>
        </w:numPr>
        <w:tabs>
          <w:tab w:val="left" w:pos="426"/>
        </w:tabs>
        <w:suppressAutoHyphens w:val="0"/>
        <w:autoSpaceDE w:val="0"/>
        <w:autoSpaceDN w:val="0"/>
        <w:adjustRightInd w:val="0"/>
        <w:jc w:val="both"/>
        <w:rPr>
          <w:rFonts w:cs="Arial"/>
          <w:sz w:val="20"/>
        </w:rPr>
      </w:pPr>
      <w:r w:rsidRPr="00C34429">
        <w:rPr>
          <w:rFonts w:cs="Arial"/>
          <w:sz w:val="20"/>
        </w:rPr>
        <w:t>Za izgradnju građevina iz stavka 1. ovoga članka primjenjuju se odredbe o formiranju pristupa i priključenju na infrastrukturu, odnosno o načinu snabdijevanja potrebnom infrastrukturom i zbrinjavanju otpada, kao u članku 70.</w:t>
      </w:r>
    </w:p>
    <w:p w14:paraId="49346922" w14:textId="77777777" w:rsidR="00ED38CC" w:rsidRPr="00C34429" w:rsidRDefault="00ED38CC">
      <w:pPr>
        <w:widowControl w:val="0"/>
        <w:numPr>
          <w:ilvl w:val="0"/>
          <w:numId w:val="133"/>
        </w:numPr>
        <w:tabs>
          <w:tab w:val="left" w:pos="426"/>
        </w:tabs>
        <w:suppressAutoHyphens w:val="0"/>
        <w:autoSpaceDE w:val="0"/>
        <w:autoSpaceDN w:val="0"/>
        <w:adjustRightInd w:val="0"/>
        <w:jc w:val="both"/>
        <w:rPr>
          <w:rFonts w:cs="Arial"/>
          <w:sz w:val="20"/>
        </w:rPr>
      </w:pPr>
      <w:r w:rsidRPr="00C34429">
        <w:rPr>
          <w:rFonts w:cs="Arial"/>
          <w:sz w:val="20"/>
        </w:rPr>
        <w:t>Tovilišta, stočne farme i peradarnici mogu se graditi s izgrađenim/zatvorenim dijelom i s dijelom vanjskog prostora uređenog za boravak/uzgoj životinja na otvorenom, organizirane kao gospodarski ili kao stambeno-gospodarski sklopovi.</w:t>
      </w:r>
    </w:p>
    <w:p w14:paraId="7AB22353" w14:textId="77777777" w:rsidR="00ED38CC" w:rsidRPr="00C34429" w:rsidRDefault="00ED38CC">
      <w:pPr>
        <w:widowControl w:val="0"/>
        <w:numPr>
          <w:ilvl w:val="0"/>
          <w:numId w:val="133"/>
        </w:numPr>
        <w:tabs>
          <w:tab w:val="left" w:pos="426"/>
        </w:tabs>
        <w:suppressAutoHyphens w:val="0"/>
        <w:autoSpaceDE w:val="0"/>
        <w:autoSpaceDN w:val="0"/>
        <w:adjustRightInd w:val="0"/>
        <w:jc w:val="both"/>
        <w:rPr>
          <w:rFonts w:cs="Arial"/>
          <w:sz w:val="20"/>
        </w:rPr>
      </w:pPr>
      <w:r w:rsidRPr="00C34429">
        <w:rPr>
          <w:rFonts w:cs="Arial"/>
          <w:sz w:val="20"/>
        </w:rPr>
        <w:t xml:space="preserve">Minimalni broj uvjetnih grla temeljem kojeg se može planirati izgradnja tovilišta i peradarnika iznosi 10 uvjetnih grla. Uvjetnim grlom podrazumijeva se grlo težine 500 kg i obilježava koeficijentom »1«. Sve vrste stoke i peradi svode se na uvjetna grla primjenom sljedećih koeficijenata: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2551"/>
        <w:gridCol w:w="1418"/>
      </w:tblGrid>
      <w:tr w:rsidR="00ED38CC" w:rsidRPr="00C34429" w14:paraId="3B763E7B" w14:textId="77777777" w:rsidTr="0051071C">
        <w:trPr>
          <w:trHeight w:val="263"/>
          <w:jc w:val="center"/>
        </w:trPr>
        <w:tc>
          <w:tcPr>
            <w:tcW w:w="4395" w:type="dxa"/>
          </w:tcPr>
          <w:p w14:paraId="1F022F86"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Vrsta stoke</w:t>
            </w:r>
          </w:p>
        </w:tc>
        <w:tc>
          <w:tcPr>
            <w:tcW w:w="2551" w:type="dxa"/>
          </w:tcPr>
          <w:p w14:paraId="31E5F1A3"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 xml:space="preserve">Koeficijent </w:t>
            </w:r>
          </w:p>
        </w:tc>
        <w:tc>
          <w:tcPr>
            <w:tcW w:w="1418" w:type="dxa"/>
          </w:tcPr>
          <w:p w14:paraId="5D73B867"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 xml:space="preserve">Broj  grla </w:t>
            </w:r>
          </w:p>
        </w:tc>
      </w:tr>
      <w:tr w:rsidR="00ED38CC" w:rsidRPr="00C34429" w14:paraId="456F1D7D" w14:textId="77777777" w:rsidTr="0051071C">
        <w:trPr>
          <w:trHeight w:val="263"/>
          <w:jc w:val="center"/>
        </w:trPr>
        <w:tc>
          <w:tcPr>
            <w:tcW w:w="4395" w:type="dxa"/>
          </w:tcPr>
          <w:p w14:paraId="4247C036"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 xml:space="preserve">odrasla goveda starija od 24 mjeseca </w:t>
            </w:r>
          </w:p>
        </w:tc>
        <w:tc>
          <w:tcPr>
            <w:tcW w:w="2551" w:type="dxa"/>
          </w:tcPr>
          <w:p w14:paraId="55A5B50D"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 xml:space="preserve">1,00 </w:t>
            </w:r>
          </w:p>
        </w:tc>
        <w:tc>
          <w:tcPr>
            <w:tcW w:w="1418" w:type="dxa"/>
          </w:tcPr>
          <w:p w14:paraId="511FA0F8"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 xml:space="preserve">10 </w:t>
            </w:r>
          </w:p>
        </w:tc>
      </w:tr>
      <w:tr w:rsidR="00ED38CC" w:rsidRPr="00C34429" w14:paraId="2ADD7416" w14:textId="77777777" w:rsidTr="0051071C">
        <w:trPr>
          <w:trHeight w:val="263"/>
          <w:jc w:val="center"/>
        </w:trPr>
        <w:tc>
          <w:tcPr>
            <w:tcW w:w="4395" w:type="dxa"/>
          </w:tcPr>
          <w:p w14:paraId="52CB249E"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goveda starosti 12 – 24 mjeseca</w:t>
            </w:r>
          </w:p>
        </w:tc>
        <w:tc>
          <w:tcPr>
            <w:tcW w:w="2551" w:type="dxa"/>
          </w:tcPr>
          <w:p w14:paraId="5648A3EE"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0,6</w:t>
            </w:r>
          </w:p>
        </w:tc>
        <w:tc>
          <w:tcPr>
            <w:tcW w:w="1418" w:type="dxa"/>
          </w:tcPr>
          <w:p w14:paraId="3BC5B5D5"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17</w:t>
            </w:r>
          </w:p>
        </w:tc>
      </w:tr>
      <w:tr w:rsidR="00ED38CC" w:rsidRPr="00C34429" w14:paraId="1F23D31F" w14:textId="77777777" w:rsidTr="0051071C">
        <w:trPr>
          <w:trHeight w:val="263"/>
          <w:jc w:val="center"/>
        </w:trPr>
        <w:tc>
          <w:tcPr>
            <w:tcW w:w="4395" w:type="dxa"/>
          </w:tcPr>
          <w:p w14:paraId="0CBB4351"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goveda starosti 6 – 12 mjeseci</w:t>
            </w:r>
          </w:p>
        </w:tc>
        <w:tc>
          <w:tcPr>
            <w:tcW w:w="2551" w:type="dxa"/>
          </w:tcPr>
          <w:p w14:paraId="07122D4E"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0,3</w:t>
            </w:r>
          </w:p>
        </w:tc>
        <w:tc>
          <w:tcPr>
            <w:tcW w:w="1418" w:type="dxa"/>
          </w:tcPr>
          <w:p w14:paraId="5F60C99F"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33</w:t>
            </w:r>
          </w:p>
        </w:tc>
      </w:tr>
      <w:tr w:rsidR="00ED38CC" w:rsidRPr="00C34429" w14:paraId="36423292" w14:textId="77777777" w:rsidTr="0051071C">
        <w:trPr>
          <w:trHeight w:val="263"/>
          <w:jc w:val="center"/>
        </w:trPr>
        <w:tc>
          <w:tcPr>
            <w:tcW w:w="4395" w:type="dxa"/>
          </w:tcPr>
          <w:p w14:paraId="3C67177E"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bikovi</w:t>
            </w:r>
          </w:p>
        </w:tc>
        <w:tc>
          <w:tcPr>
            <w:tcW w:w="2551" w:type="dxa"/>
          </w:tcPr>
          <w:p w14:paraId="59FCFE56"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1,4</w:t>
            </w:r>
          </w:p>
        </w:tc>
        <w:tc>
          <w:tcPr>
            <w:tcW w:w="1418" w:type="dxa"/>
          </w:tcPr>
          <w:p w14:paraId="59B6009B"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7</w:t>
            </w:r>
          </w:p>
        </w:tc>
      </w:tr>
      <w:tr w:rsidR="00ED38CC" w:rsidRPr="00C34429" w14:paraId="2D379B89" w14:textId="77777777" w:rsidTr="0051071C">
        <w:trPr>
          <w:trHeight w:val="263"/>
          <w:jc w:val="center"/>
        </w:trPr>
        <w:tc>
          <w:tcPr>
            <w:tcW w:w="4395" w:type="dxa"/>
          </w:tcPr>
          <w:p w14:paraId="249AD2F9"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telad</w:t>
            </w:r>
          </w:p>
        </w:tc>
        <w:tc>
          <w:tcPr>
            <w:tcW w:w="2551" w:type="dxa"/>
          </w:tcPr>
          <w:p w14:paraId="629C5C51"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0,15</w:t>
            </w:r>
          </w:p>
        </w:tc>
        <w:tc>
          <w:tcPr>
            <w:tcW w:w="1418" w:type="dxa"/>
          </w:tcPr>
          <w:p w14:paraId="238E82AB"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67</w:t>
            </w:r>
          </w:p>
        </w:tc>
      </w:tr>
      <w:tr w:rsidR="00ED38CC" w:rsidRPr="00C34429" w14:paraId="0D23F23F" w14:textId="77777777" w:rsidTr="0051071C">
        <w:trPr>
          <w:trHeight w:val="263"/>
          <w:jc w:val="center"/>
        </w:trPr>
        <w:tc>
          <w:tcPr>
            <w:tcW w:w="4395" w:type="dxa"/>
          </w:tcPr>
          <w:p w14:paraId="4956A033"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konji</w:t>
            </w:r>
          </w:p>
        </w:tc>
        <w:tc>
          <w:tcPr>
            <w:tcW w:w="2551" w:type="dxa"/>
          </w:tcPr>
          <w:p w14:paraId="1B4C9EAB"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1,2</w:t>
            </w:r>
          </w:p>
        </w:tc>
        <w:tc>
          <w:tcPr>
            <w:tcW w:w="1418" w:type="dxa"/>
          </w:tcPr>
          <w:p w14:paraId="656FCD4D"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8</w:t>
            </w:r>
          </w:p>
        </w:tc>
      </w:tr>
      <w:tr w:rsidR="00ED38CC" w:rsidRPr="00C34429" w14:paraId="3223E00B" w14:textId="77777777" w:rsidTr="0051071C">
        <w:trPr>
          <w:trHeight w:val="263"/>
          <w:jc w:val="center"/>
        </w:trPr>
        <w:tc>
          <w:tcPr>
            <w:tcW w:w="4395" w:type="dxa"/>
          </w:tcPr>
          <w:p w14:paraId="3711043F"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ždrebad</w:t>
            </w:r>
          </w:p>
        </w:tc>
        <w:tc>
          <w:tcPr>
            <w:tcW w:w="2551" w:type="dxa"/>
          </w:tcPr>
          <w:p w14:paraId="22DCC8EB"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 xml:space="preserve">0,5 </w:t>
            </w:r>
          </w:p>
        </w:tc>
        <w:tc>
          <w:tcPr>
            <w:tcW w:w="1418" w:type="dxa"/>
          </w:tcPr>
          <w:p w14:paraId="0B14A5A8"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20</w:t>
            </w:r>
          </w:p>
        </w:tc>
      </w:tr>
      <w:tr w:rsidR="00ED38CC" w:rsidRPr="00C34429" w14:paraId="2000DD6B" w14:textId="77777777" w:rsidTr="0051071C">
        <w:trPr>
          <w:trHeight w:val="263"/>
          <w:jc w:val="center"/>
        </w:trPr>
        <w:tc>
          <w:tcPr>
            <w:tcW w:w="4395" w:type="dxa"/>
          </w:tcPr>
          <w:p w14:paraId="2556E0D0"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 xml:space="preserve">vol </w:t>
            </w:r>
          </w:p>
        </w:tc>
        <w:tc>
          <w:tcPr>
            <w:tcW w:w="2551" w:type="dxa"/>
          </w:tcPr>
          <w:p w14:paraId="10FB44BC"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 xml:space="preserve">1,2 </w:t>
            </w:r>
          </w:p>
        </w:tc>
        <w:tc>
          <w:tcPr>
            <w:tcW w:w="1418" w:type="dxa"/>
          </w:tcPr>
          <w:p w14:paraId="1288AA7B"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 xml:space="preserve">8 </w:t>
            </w:r>
          </w:p>
        </w:tc>
      </w:tr>
      <w:tr w:rsidR="00ED38CC" w:rsidRPr="00C34429" w14:paraId="39EF5BF6" w14:textId="77777777" w:rsidTr="0051071C">
        <w:trPr>
          <w:trHeight w:val="263"/>
          <w:jc w:val="center"/>
        </w:trPr>
        <w:tc>
          <w:tcPr>
            <w:tcW w:w="4395" w:type="dxa"/>
          </w:tcPr>
          <w:p w14:paraId="5C3B1634"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ovce i koze</w:t>
            </w:r>
          </w:p>
        </w:tc>
        <w:tc>
          <w:tcPr>
            <w:tcW w:w="2551" w:type="dxa"/>
          </w:tcPr>
          <w:p w14:paraId="61CFBBE7"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0,1</w:t>
            </w:r>
          </w:p>
        </w:tc>
        <w:tc>
          <w:tcPr>
            <w:tcW w:w="1418" w:type="dxa"/>
          </w:tcPr>
          <w:p w14:paraId="79688626"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100</w:t>
            </w:r>
          </w:p>
        </w:tc>
      </w:tr>
      <w:tr w:rsidR="00ED38CC" w:rsidRPr="00C34429" w14:paraId="0B0160B0" w14:textId="77777777" w:rsidTr="0051071C">
        <w:trPr>
          <w:trHeight w:val="263"/>
          <w:jc w:val="center"/>
        </w:trPr>
        <w:tc>
          <w:tcPr>
            <w:tcW w:w="4395" w:type="dxa"/>
          </w:tcPr>
          <w:p w14:paraId="2EA7C575"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janjad, jarad</w:t>
            </w:r>
          </w:p>
        </w:tc>
        <w:tc>
          <w:tcPr>
            <w:tcW w:w="2551" w:type="dxa"/>
          </w:tcPr>
          <w:p w14:paraId="754EF237"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0,05</w:t>
            </w:r>
          </w:p>
        </w:tc>
        <w:tc>
          <w:tcPr>
            <w:tcW w:w="1418" w:type="dxa"/>
          </w:tcPr>
          <w:p w14:paraId="70AF2A94"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200</w:t>
            </w:r>
          </w:p>
        </w:tc>
      </w:tr>
      <w:tr w:rsidR="00ED38CC" w:rsidRPr="00C34429" w14:paraId="26AE3119" w14:textId="77777777" w:rsidTr="0051071C">
        <w:trPr>
          <w:trHeight w:val="263"/>
          <w:jc w:val="center"/>
        </w:trPr>
        <w:tc>
          <w:tcPr>
            <w:tcW w:w="4395" w:type="dxa"/>
          </w:tcPr>
          <w:p w14:paraId="4EE6E939"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krmače</w:t>
            </w:r>
          </w:p>
        </w:tc>
        <w:tc>
          <w:tcPr>
            <w:tcW w:w="2551" w:type="dxa"/>
          </w:tcPr>
          <w:p w14:paraId="0B8E0CC6"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0,3</w:t>
            </w:r>
          </w:p>
        </w:tc>
        <w:tc>
          <w:tcPr>
            <w:tcW w:w="1418" w:type="dxa"/>
          </w:tcPr>
          <w:p w14:paraId="638CABF8"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33</w:t>
            </w:r>
          </w:p>
        </w:tc>
      </w:tr>
      <w:tr w:rsidR="00ED38CC" w:rsidRPr="00C34429" w14:paraId="66ABFD8F" w14:textId="77777777" w:rsidTr="0051071C">
        <w:trPr>
          <w:trHeight w:val="263"/>
          <w:jc w:val="center"/>
        </w:trPr>
        <w:tc>
          <w:tcPr>
            <w:tcW w:w="4395" w:type="dxa"/>
          </w:tcPr>
          <w:p w14:paraId="039E440F"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nerasti</w:t>
            </w:r>
          </w:p>
        </w:tc>
        <w:tc>
          <w:tcPr>
            <w:tcW w:w="2551" w:type="dxa"/>
          </w:tcPr>
          <w:p w14:paraId="69A59ADC"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0,4</w:t>
            </w:r>
          </w:p>
        </w:tc>
        <w:tc>
          <w:tcPr>
            <w:tcW w:w="1418" w:type="dxa"/>
          </w:tcPr>
          <w:p w14:paraId="1132D898"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25</w:t>
            </w:r>
          </w:p>
        </w:tc>
      </w:tr>
      <w:tr w:rsidR="00ED38CC" w:rsidRPr="00C34429" w14:paraId="41BACC44" w14:textId="77777777" w:rsidTr="0051071C">
        <w:trPr>
          <w:trHeight w:val="263"/>
          <w:jc w:val="center"/>
        </w:trPr>
        <w:tc>
          <w:tcPr>
            <w:tcW w:w="4395" w:type="dxa"/>
          </w:tcPr>
          <w:p w14:paraId="6F2B3595"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svinje u tovu od 25 – 110 kg</w:t>
            </w:r>
          </w:p>
        </w:tc>
        <w:tc>
          <w:tcPr>
            <w:tcW w:w="2551" w:type="dxa"/>
          </w:tcPr>
          <w:p w14:paraId="67B37EC7"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0,15</w:t>
            </w:r>
          </w:p>
        </w:tc>
        <w:tc>
          <w:tcPr>
            <w:tcW w:w="1418" w:type="dxa"/>
          </w:tcPr>
          <w:p w14:paraId="6C1376A0"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67</w:t>
            </w:r>
          </w:p>
        </w:tc>
      </w:tr>
      <w:tr w:rsidR="00ED38CC" w:rsidRPr="00C34429" w14:paraId="66D9E545" w14:textId="77777777" w:rsidTr="0051071C">
        <w:trPr>
          <w:trHeight w:val="263"/>
          <w:jc w:val="center"/>
        </w:trPr>
        <w:tc>
          <w:tcPr>
            <w:tcW w:w="4395" w:type="dxa"/>
          </w:tcPr>
          <w:p w14:paraId="363B1529"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odojci</w:t>
            </w:r>
          </w:p>
        </w:tc>
        <w:tc>
          <w:tcPr>
            <w:tcW w:w="2551" w:type="dxa"/>
          </w:tcPr>
          <w:p w14:paraId="13A7922D"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0,02</w:t>
            </w:r>
          </w:p>
        </w:tc>
        <w:tc>
          <w:tcPr>
            <w:tcW w:w="1418" w:type="dxa"/>
          </w:tcPr>
          <w:p w14:paraId="1E9F7861"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500</w:t>
            </w:r>
          </w:p>
        </w:tc>
      </w:tr>
      <w:tr w:rsidR="00ED38CC" w:rsidRPr="00C34429" w14:paraId="0FFA85A7" w14:textId="77777777" w:rsidTr="0051071C">
        <w:trPr>
          <w:trHeight w:val="263"/>
          <w:jc w:val="center"/>
        </w:trPr>
        <w:tc>
          <w:tcPr>
            <w:tcW w:w="4395" w:type="dxa"/>
          </w:tcPr>
          <w:p w14:paraId="503D8592"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kokoši nesilice</w:t>
            </w:r>
          </w:p>
        </w:tc>
        <w:tc>
          <w:tcPr>
            <w:tcW w:w="2551" w:type="dxa"/>
          </w:tcPr>
          <w:p w14:paraId="633A1564"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0,004</w:t>
            </w:r>
          </w:p>
        </w:tc>
        <w:tc>
          <w:tcPr>
            <w:tcW w:w="1418" w:type="dxa"/>
          </w:tcPr>
          <w:p w14:paraId="465397FC"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2500</w:t>
            </w:r>
          </w:p>
        </w:tc>
      </w:tr>
      <w:tr w:rsidR="00ED38CC" w:rsidRPr="00C34429" w14:paraId="0D5554D6" w14:textId="77777777" w:rsidTr="0051071C">
        <w:trPr>
          <w:trHeight w:val="263"/>
          <w:jc w:val="center"/>
        </w:trPr>
        <w:tc>
          <w:tcPr>
            <w:tcW w:w="4395" w:type="dxa"/>
          </w:tcPr>
          <w:p w14:paraId="18E608C0"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tovni pilići</w:t>
            </w:r>
          </w:p>
        </w:tc>
        <w:tc>
          <w:tcPr>
            <w:tcW w:w="2551" w:type="dxa"/>
          </w:tcPr>
          <w:p w14:paraId="4BEA6040"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0,0025</w:t>
            </w:r>
          </w:p>
        </w:tc>
        <w:tc>
          <w:tcPr>
            <w:tcW w:w="1418" w:type="dxa"/>
          </w:tcPr>
          <w:p w14:paraId="797B616C"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4000</w:t>
            </w:r>
          </w:p>
        </w:tc>
      </w:tr>
      <w:tr w:rsidR="00ED38CC" w:rsidRPr="00C34429" w14:paraId="7FC9E4E6" w14:textId="77777777" w:rsidTr="0051071C">
        <w:trPr>
          <w:trHeight w:val="263"/>
          <w:jc w:val="center"/>
        </w:trPr>
        <w:tc>
          <w:tcPr>
            <w:tcW w:w="4395" w:type="dxa"/>
          </w:tcPr>
          <w:p w14:paraId="1DA45F19"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purani</w:t>
            </w:r>
          </w:p>
        </w:tc>
        <w:tc>
          <w:tcPr>
            <w:tcW w:w="2551" w:type="dxa"/>
          </w:tcPr>
          <w:p w14:paraId="45E11541"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0,02</w:t>
            </w:r>
          </w:p>
        </w:tc>
        <w:tc>
          <w:tcPr>
            <w:tcW w:w="1418" w:type="dxa"/>
          </w:tcPr>
          <w:p w14:paraId="66F929EA"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500</w:t>
            </w:r>
          </w:p>
        </w:tc>
      </w:tr>
      <w:tr w:rsidR="00ED38CC" w:rsidRPr="00C34429" w14:paraId="1B2CFE4F" w14:textId="77777777" w:rsidTr="0051071C">
        <w:trPr>
          <w:trHeight w:val="263"/>
          <w:jc w:val="center"/>
        </w:trPr>
        <w:tc>
          <w:tcPr>
            <w:tcW w:w="4395" w:type="dxa"/>
          </w:tcPr>
          <w:p w14:paraId="7F5F4529"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kunići i pernata divljač</w:t>
            </w:r>
          </w:p>
        </w:tc>
        <w:tc>
          <w:tcPr>
            <w:tcW w:w="2551" w:type="dxa"/>
          </w:tcPr>
          <w:p w14:paraId="04ED2E9C"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0,002</w:t>
            </w:r>
          </w:p>
        </w:tc>
        <w:tc>
          <w:tcPr>
            <w:tcW w:w="1418" w:type="dxa"/>
          </w:tcPr>
          <w:p w14:paraId="1A21BBC4"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5000</w:t>
            </w:r>
          </w:p>
        </w:tc>
      </w:tr>
      <w:tr w:rsidR="00ED38CC" w:rsidRPr="00C34429" w14:paraId="1E39D426" w14:textId="77777777" w:rsidTr="0051071C">
        <w:trPr>
          <w:trHeight w:val="263"/>
          <w:jc w:val="center"/>
        </w:trPr>
        <w:tc>
          <w:tcPr>
            <w:tcW w:w="4395" w:type="dxa"/>
          </w:tcPr>
          <w:p w14:paraId="2824E7B4"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ostala perad</w:t>
            </w:r>
          </w:p>
        </w:tc>
        <w:tc>
          <w:tcPr>
            <w:tcW w:w="2551" w:type="dxa"/>
          </w:tcPr>
          <w:p w14:paraId="2AD9B76A"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0,004</w:t>
            </w:r>
          </w:p>
        </w:tc>
        <w:tc>
          <w:tcPr>
            <w:tcW w:w="1418" w:type="dxa"/>
          </w:tcPr>
          <w:p w14:paraId="7D5E1ADF" w14:textId="77777777" w:rsidR="00ED38CC" w:rsidRPr="00C34429" w:rsidRDefault="00ED38CC" w:rsidP="00B17F0D">
            <w:pPr>
              <w:pStyle w:val="Tijeloteksta"/>
              <w:spacing w:before="20" w:after="20"/>
              <w:jc w:val="center"/>
              <w:rPr>
                <w:rFonts w:cs="Arial"/>
                <w:i w:val="0"/>
                <w:sz w:val="20"/>
                <w:lang w:val="hr-HR"/>
              </w:rPr>
            </w:pPr>
            <w:r w:rsidRPr="00C34429">
              <w:rPr>
                <w:rFonts w:cs="Arial"/>
                <w:i w:val="0"/>
                <w:sz w:val="20"/>
                <w:lang w:val="hr-HR"/>
              </w:rPr>
              <w:t>2500</w:t>
            </w:r>
          </w:p>
        </w:tc>
      </w:tr>
      <w:tr w:rsidR="00ED38CC" w:rsidRPr="00C34429" w14:paraId="495B8B07" w14:textId="77777777" w:rsidTr="0051071C">
        <w:trPr>
          <w:trHeight w:val="498"/>
          <w:jc w:val="center"/>
        </w:trPr>
        <w:tc>
          <w:tcPr>
            <w:tcW w:w="8364" w:type="dxa"/>
            <w:gridSpan w:val="3"/>
          </w:tcPr>
          <w:p w14:paraId="2B8C8874" w14:textId="77777777" w:rsidR="00ED38CC" w:rsidRPr="00C34429" w:rsidRDefault="00ED38CC">
            <w:pPr>
              <w:pStyle w:val="Tijeloteksta"/>
              <w:widowControl w:val="0"/>
              <w:numPr>
                <w:ilvl w:val="0"/>
                <w:numId w:val="46"/>
              </w:numPr>
              <w:suppressAutoHyphens w:val="0"/>
              <w:autoSpaceDE w:val="0"/>
              <w:autoSpaceDN w:val="0"/>
              <w:adjustRightInd w:val="0"/>
              <w:spacing w:before="20" w:after="20"/>
              <w:jc w:val="both"/>
              <w:rPr>
                <w:rFonts w:cs="Arial"/>
                <w:i w:val="0"/>
                <w:sz w:val="20"/>
                <w:lang w:val="hr-HR"/>
              </w:rPr>
            </w:pPr>
            <w:r w:rsidRPr="00C34429">
              <w:rPr>
                <w:rFonts w:cs="Arial"/>
                <w:i w:val="0"/>
                <w:sz w:val="20"/>
                <w:lang w:val="hr-HR"/>
              </w:rPr>
              <w:t xml:space="preserve">za druge životinjske vrste (krznaši, i sl.) minimalni broj uvjetnih grla utvrđuje se Programom o namjeravanim ulaganjima </w:t>
            </w:r>
          </w:p>
        </w:tc>
      </w:tr>
    </w:tbl>
    <w:p w14:paraId="57F170EB" w14:textId="77777777" w:rsidR="00ED38CC" w:rsidRPr="00C34429" w:rsidRDefault="00ED38CC" w:rsidP="00ED38CC">
      <w:pPr>
        <w:spacing w:before="20" w:after="20"/>
        <w:jc w:val="both"/>
        <w:rPr>
          <w:rFonts w:cs="Arial"/>
        </w:rPr>
      </w:pPr>
    </w:p>
    <w:p w14:paraId="6485DE5B" w14:textId="77777777" w:rsidR="00ED38CC" w:rsidRPr="00C34429" w:rsidRDefault="00ED38CC">
      <w:pPr>
        <w:widowControl w:val="0"/>
        <w:numPr>
          <w:ilvl w:val="0"/>
          <w:numId w:val="133"/>
        </w:numPr>
        <w:tabs>
          <w:tab w:val="left" w:pos="426"/>
        </w:tabs>
        <w:suppressAutoHyphens w:val="0"/>
        <w:autoSpaceDE w:val="0"/>
        <w:autoSpaceDN w:val="0"/>
        <w:adjustRightInd w:val="0"/>
        <w:jc w:val="both"/>
        <w:rPr>
          <w:rFonts w:cs="Arial"/>
          <w:sz w:val="20"/>
        </w:rPr>
      </w:pPr>
      <w:r w:rsidRPr="00C34429">
        <w:rPr>
          <w:rFonts w:cs="Arial"/>
          <w:sz w:val="20"/>
        </w:rPr>
        <w:t>Udaljenosti gospodarskih građevina za intenzivnu stočarsku proizvodnju od granice građevinskog područja naselja, te građevinskih područja namijenjenih sportu, rekreaciji i turizmu, mogu biti:</w:t>
      </w:r>
    </w:p>
    <w:tbl>
      <w:tblPr>
        <w:tblW w:w="0" w:type="auto"/>
        <w:jc w:val="center"/>
        <w:tblLook w:val="04A0" w:firstRow="1" w:lastRow="0" w:firstColumn="1" w:lastColumn="0" w:noHBand="0" w:noVBand="1"/>
      </w:tblPr>
      <w:tblGrid>
        <w:gridCol w:w="1706"/>
        <w:gridCol w:w="1917"/>
      </w:tblGrid>
      <w:tr w:rsidR="00ED38CC" w:rsidRPr="00C34429" w14:paraId="163410AF" w14:textId="77777777" w:rsidTr="00B17F0D">
        <w:trPr>
          <w:trHeight w:val="89"/>
          <w:jc w:val="center"/>
        </w:trPr>
        <w:tc>
          <w:tcPr>
            <w:tcW w:w="0" w:type="auto"/>
            <w:tcBorders>
              <w:top w:val="single" w:sz="4" w:space="0" w:color="auto"/>
              <w:left w:val="single" w:sz="4" w:space="0" w:color="auto"/>
              <w:bottom w:val="single" w:sz="4" w:space="0" w:color="auto"/>
              <w:right w:val="single" w:sz="4" w:space="0" w:color="auto"/>
            </w:tcBorders>
            <w:vAlign w:val="bottom"/>
            <w:hideMark/>
          </w:tcPr>
          <w:p w14:paraId="7EB033FA" w14:textId="77777777" w:rsidR="00ED38CC" w:rsidRPr="00C34429" w:rsidRDefault="00ED38CC" w:rsidP="00B17F0D">
            <w:pPr>
              <w:spacing w:before="20" w:after="20"/>
              <w:jc w:val="center"/>
              <w:rPr>
                <w:rFonts w:cs="Arial"/>
                <w:sz w:val="20"/>
              </w:rPr>
            </w:pPr>
            <w:r w:rsidRPr="00C34429">
              <w:rPr>
                <w:rFonts w:cs="Arial"/>
                <w:sz w:val="20"/>
              </w:rPr>
              <w:t>Broj uvjetnih grla</w:t>
            </w:r>
          </w:p>
        </w:tc>
        <w:tc>
          <w:tcPr>
            <w:tcW w:w="0" w:type="auto"/>
            <w:tcBorders>
              <w:top w:val="single" w:sz="4" w:space="0" w:color="auto"/>
              <w:left w:val="nil"/>
              <w:bottom w:val="single" w:sz="4" w:space="0" w:color="auto"/>
              <w:right w:val="single" w:sz="4" w:space="0" w:color="auto"/>
            </w:tcBorders>
            <w:vAlign w:val="bottom"/>
            <w:hideMark/>
          </w:tcPr>
          <w:p w14:paraId="48C705BD" w14:textId="77777777" w:rsidR="00ED38CC" w:rsidRPr="00C34429" w:rsidRDefault="00ED38CC" w:rsidP="00B17F0D">
            <w:pPr>
              <w:spacing w:before="20" w:after="20"/>
              <w:jc w:val="center"/>
              <w:rPr>
                <w:rFonts w:cs="Arial"/>
                <w:sz w:val="20"/>
              </w:rPr>
            </w:pPr>
            <w:r w:rsidRPr="00C34429">
              <w:rPr>
                <w:rFonts w:cs="Arial"/>
                <w:sz w:val="20"/>
              </w:rPr>
              <w:t>Min. udaljenost (m)</w:t>
            </w:r>
          </w:p>
        </w:tc>
      </w:tr>
      <w:tr w:rsidR="00ED38CC" w:rsidRPr="00C34429" w14:paraId="200D6303" w14:textId="77777777" w:rsidTr="00B17F0D">
        <w:trPr>
          <w:trHeight w:val="300"/>
          <w:jc w:val="center"/>
        </w:trPr>
        <w:tc>
          <w:tcPr>
            <w:tcW w:w="0" w:type="auto"/>
            <w:tcBorders>
              <w:top w:val="nil"/>
              <w:left w:val="single" w:sz="4" w:space="0" w:color="auto"/>
              <w:bottom w:val="single" w:sz="4" w:space="0" w:color="auto"/>
              <w:right w:val="single" w:sz="4" w:space="0" w:color="auto"/>
            </w:tcBorders>
            <w:vAlign w:val="bottom"/>
            <w:hideMark/>
          </w:tcPr>
          <w:p w14:paraId="6670C810" w14:textId="77777777" w:rsidR="00ED38CC" w:rsidRPr="00C34429" w:rsidRDefault="00ED38CC" w:rsidP="00B17F0D">
            <w:pPr>
              <w:spacing w:before="20" w:after="20"/>
              <w:jc w:val="center"/>
              <w:rPr>
                <w:rFonts w:cs="Arial"/>
                <w:sz w:val="20"/>
              </w:rPr>
            </w:pPr>
            <w:r w:rsidRPr="00C34429">
              <w:rPr>
                <w:rFonts w:cs="Arial"/>
                <w:sz w:val="20"/>
              </w:rPr>
              <w:t>10 – 20</w:t>
            </w:r>
          </w:p>
        </w:tc>
        <w:tc>
          <w:tcPr>
            <w:tcW w:w="0" w:type="auto"/>
            <w:tcBorders>
              <w:top w:val="nil"/>
              <w:left w:val="nil"/>
              <w:bottom w:val="single" w:sz="4" w:space="0" w:color="auto"/>
              <w:right w:val="single" w:sz="4" w:space="0" w:color="auto"/>
            </w:tcBorders>
            <w:vAlign w:val="bottom"/>
            <w:hideMark/>
          </w:tcPr>
          <w:p w14:paraId="0FB7FA63" w14:textId="77777777" w:rsidR="00ED38CC" w:rsidRPr="00C34429" w:rsidRDefault="00ED38CC" w:rsidP="00B17F0D">
            <w:pPr>
              <w:spacing w:before="20" w:after="20"/>
              <w:jc w:val="center"/>
              <w:rPr>
                <w:rFonts w:cs="Arial"/>
                <w:sz w:val="20"/>
              </w:rPr>
            </w:pPr>
            <w:r w:rsidRPr="00C34429">
              <w:rPr>
                <w:rFonts w:cs="Arial"/>
                <w:sz w:val="20"/>
              </w:rPr>
              <w:t>100</w:t>
            </w:r>
          </w:p>
        </w:tc>
      </w:tr>
      <w:tr w:rsidR="00ED38CC" w:rsidRPr="00C34429" w14:paraId="5D1EF149" w14:textId="77777777" w:rsidTr="00B17F0D">
        <w:trPr>
          <w:trHeight w:val="300"/>
          <w:jc w:val="center"/>
        </w:trPr>
        <w:tc>
          <w:tcPr>
            <w:tcW w:w="0" w:type="auto"/>
            <w:tcBorders>
              <w:top w:val="nil"/>
              <w:left w:val="single" w:sz="4" w:space="0" w:color="auto"/>
              <w:bottom w:val="single" w:sz="4" w:space="0" w:color="auto"/>
              <w:right w:val="single" w:sz="4" w:space="0" w:color="auto"/>
            </w:tcBorders>
            <w:vAlign w:val="bottom"/>
            <w:hideMark/>
          </w:tcPr>
          <w:p w14:paraId="3C9C22A9" w14:textId="77777777" w:rsidR="00ED38CC" w:rsidRPr="00C34429" w:rsidRDefault="00ED38CC" w:rsidP="00B17F0D">
            <w:pPr>
              <w:spacing w:before="20" w:after="20"/>
              <w:jc w:val="center"/>
              <w:rPr>
                <w:rFonts w:cs="Arial"/>
                <w:sz w:val="20"/>
              </w:rPr>
            </w:pPr>
            <w:r w:rsidRPr="00C34429">
              <w:rPr>
                <w:rFonts w:cs="Arial"/>
                <w:sz w:val="20"/>
              </w:rPr>
              <w:t>21 – 100</w:t>
            </w:r>
          </w:p>
        </w:tc>
        <w:tc>
          <w:tcPr>
            <w:tcW w:w="0" w:type="auto"/>
            <w:tcBorders>
              <w:top w:val="nil"/>
              <w:left w:val="nil"/>
              <w:bottom w:val="single" w:sz="4" w:space="0" w:color="auto"/>
              <w:right w:val="single" w:sz="4" w:space="0" w:color="auto"/>
            </w:tcBorders>
            <w:vAlign w:val="bottom"/>
            <w:hideMark/>
          </w:tcPr>
          <w:p w14:paraId="4CEA8C8E" w14:textId="77777777" w:rsidR="00ED38CC" w:rsidRPr="00C34429" w:rsidRDefault="00ED38CC" w:rsidP="00B17F0D">
            <w:pPr>
              <w:spacing w:before="20" w:after="20"/>
              <w:jc w:val="center"/>
              <w:rPr>
                <w:rFonts w:cs="Arial"/>
                <w:sz w:val="20"/>
              </w:rPr>
            </w:pPr>
            <w:r w:rsidRPr="00C34429">
              <w:rPr>
                <w:rFonts w:cs="Arial"/>
                <w:sz w:val="20"/>
              </w:rPr>
              <w:t>150</w:t>
            </w:r>
          </w:p>
        </w:tc>
      </w:tr>
      <w:tr w:rsidR="00ED38CC" w:rsidRPr="00C34429" w14:paraId="445195E2" w14:textId="77777777" w:rsidTr="00B17F0D">
        <w:trPr>
          <w:trHeight w:val="315"/>
          <w:jc w:val="center"/>
        </w:trPr>
        <w:tc>
          <w:tcPr>
            <w:tcW w:w="0" w:type="auto"/>
            <w:tcBorders>
              <w:top w:val="nil"/>
              <w:left w:val="single" w:sz="4" w:space="0" w:color="auto"/>
              <w:bottom w:val="single" w:sz="4" w:space="0" w:color="auto"/>
              <w:right w:val="single" w:sz="4" w:space="0" w:color="auto"/>
            </w:tcBorders>
            <w:vAlign w:val="bottom"/>
            <w:hideMark/>
          </w:tcPr>
          <w:p w14:paraId="071B6539" w14:textId="77777777" w:rsidR="00ED38CC" w:rsidRPr="00C34429" w:rsidRDefault="00ED38CC" w:rsidP="00B17F0D">
            <w:pPr>
              <w:spacing w:before="20" w:after="20"/>
              <w:jc w:val="center"/>
              <w:rPr>
                <w:rFonts w:cs="Arial"/>
                <w:sz w:val="20"/>
              </w:rPr>
            </w:pPr>
            <w:r w:rsidRPr="00C34429">
              <w:rPr>
                <w:rFonts w:cs="Arial"/>
                <w:sz w:val="20"/>
              </w:rPr>
              <w:t>101 – 300</w:t>
            </w:r>
          </w:p>
        </w:tc>
        <w:tc>
          <w:tcPr>
            <w:tcW w:w="0" w:type="auto"/>
            <w:tcBorders>
              <w:top w:val="nil"/>
              <w:left w:val="nil"/>
              <w:bottom w:val="single" w:sz="4" w:space="0" w:color="auto"/>
              <w:right w:val="single" w:sz="4" w:space="0" w:color="auto"/>
            </w:tcBorders>
            <w:vAlign w:val="bottom"/>
            <w:hideMark/>
          </w:tcPr>
          <w:p w14:paraId="4106FE2B" w14:textId="77777777" w:rsidR="00ED38CC" w:rsidRPr="00C34429" w:rsidRDefault="00ED38CC" w:rsidP="00B17F0D">
            <w:pPr>
              <w:spacing w:before="20" w:after="20"/>
              <w:jc w:val="center"/>
              <w:rPr>
                <w:rFonts w:cs="Arial"/>
                <w:sz w:val="20"/>
              </w:rPr>
            </w:pPr>
            <w:r w:rsidRPr="00C34429">
              <w:rPr>
                <w:rFonts w:cs="Arial"/>
                <w:sz w:val="20"/>
              </w:rPr>
              <w:t>300</w:t>
            </w:r>
          </w:p>
        </w:tc>
      </w:tr>
      <w:tr w:rsidR="00ED38CC" w:rsidRPr="00C34429" w14:paraId="1441BEDF" w14:textId="77777777" w:rsidTr="00B17F0D">
        <w:trPr>
          <w:trHeight w:val="300"/>
          <w:jc w:val="center"/>
        </w:trPr>
        <w:tc>
          <w:tcPr>
            <w:tcW w:w="0" w:type="auto"/>
            <w:tcBorders>
              <w:top w:val="nil"/>
              <w:left w:val="single" w:sz="4" w:space="0" w:color="auto"/>
              <w:bottom w:val="single" w:sz="4" w:space="0" w:color="auto"/>
              <w:right w:val="single" w:sz="4" w:space="0" w:color="auto"/>
            </w:tcBorders>
            <w:vAlign w:val="bottom"/>
            <w:hideMark/>
          </w:tcPr>
          <w:p w14:paraId="08EFC5EA" w14:textId="77777777" w:rsidR="00ED38CC" w:rsidRPr="00C34429" w:rsidRDefault="00ED38CC" w:rsidP="00B17F0D">
            <w:pPr>
              <w:spacing w:before="20" w:after="20"/>
              <w:jc w:val="center"/>
              <w:rPr>
                <w:rFonts w:cs="Arial"/>
                <w:sz w:val="20"/>
              </w:rPr>
            </w:pPr>
            <w:r w:rsidRPr="00C34429">
              <w:rPr>
                <w:rFonts w:cs="Arial"/>
                <w:sz w:val="20"/>
              </w:rPr>
              <w:t>301 i više</w:t>
            </w:r>
          </w:p>
        </w:tc>
        <w:tc>
          <w:tcPr>
            <w:tcW w:w="0" w:type="auto"/>
            <w:tcBorders>
              <w:top w:val="nil"/>
              <w:left w:val="nil"/>
              <w:bottom w:val="single" w:sz="4" w:space="0" w:color="auto"/>
              <w:right w:val="single" w:sz="4" w:space="0" w:color="auto"/>
            </w:tcBorders>
            <w:vAlign w:val="bottom"/>
            <w:hideMark/>
          </w:tcPr>
          <w:p w14:paraId="71884812" w14:textId="77777777" w:rsidR="00ED38CC" w:rsidRPr="00C34429" w:rsidRDefault="00ED38CC" w:rsidP="00B17F0D">
            <w:pPr>
              <w:spacing w:before="20" w:after="20"/>
              <w:jc w:val="center"/>
              <w:rPr>
                <w:rFonts w:cs="Arial"/>
                <w:sz w:val="20"/>
              </w:rPr>
            </w:pPr>
            <w:r w:rsidRPr="00C34429">
              <w:rPr>
                <w:rFonts w:cs="Arial"/>
                <w:sz w:val="20"/>
              </w:rPr>
              <w:t>500</w:t>
            </w:r>
          </w:p>
        </w:tc>
      </w:tr>
    </w:tbl>
    <w:p w14:paraId="39442CE1" w14:textId="77777777" w:rsidR="00ED38CC" w:rsidRPr="00C34429" w:rsidRDefault="00ED38CC" w:rsidP="00ED38CC">
      <w:pPr>
        <w:pStyle w:val="Tijeloteksta"/>
        <w:widowControl w:val="0"/>
        <w:autoSpaceDE w:val="0"/>
        <w:autoSpaceDN w:val="0"/>
        <w:adjustRightInd w:val="0"/>
        <w:spacing w:after="0"/>
        <w:ind w:left="720"/>
        <w:jc w:val="both"/>
        <w:rPr>
          <w:rFonts w:cs="Arial"/>
          <w:i w:val="0"/>
          <w:lang w:val="hr-HR"/>
        </w:rPr>
      </w:pPr>
    </w:p>
    <w:p w14:paraId="077A929A" w14:textId="77777777" w:rsidR="00ED38CC" w:rsidRPr="00C34429" w:rsidRDefault="00ED38CC" w:rsidP="00B17F0D">
      <w:pPr>
        <w:widowControl w:val="0"/>
        <w:tabs>
          <w:tab w:val="left" w:pos="426"/>
        </w:tabs>
        <w:suppressAutoHyphens w:val="0"/>
        <w:autoSpaceDE w:val="0"/>
        <w:autoSpaceDN w:val="0"/>
        <w:adjustRightInd w:val="0"/>
        <w:ind w:left="426"/>
        <w:jc w:val="both"/>
        <w:rPr>
          <w:rFonts w:cs="Arial"/>
          <w:sz w:val="20"/>
        </w:rPr>
      </w:pPr>
      <w:r w:rsidRPr="00C34429">
        <w:rPr>
          <w:rFonts w:cs="Arial"/>
          <w:sz w:val="20"/>
        </w:rPr>
        <w:t>Napomena: udaljenost od građevinskog područja odnosi se i na udaljenosti od građevinskog područja susjednih jedinica lokalne samouprave</w:t>
      </w:r>
    </w:p>
    <w:p w14:paraId="0456CFC7" w14:textId="77777777" w:rsidR="00ED38CC" w:rsidRPr="00C34429" w:rsidRDefault="00ED38CC">
      <w:pPr>
        <w:widowControl w:val="0"/>
        <w:numPr>
          <w:ilvl w:val="0"/>
          <w:numId w:val="133"/>
        </w:numPr>
        <w:tabs>
          <w:tab w:val="left" w:pos="426"/>
        </w:tabs>
        <w:suppressAutoHyphens w:val="0"/>
        <w:autoSpaceDE w:val="0"/>
        <w:autoSpaceDN w:val="0"/>
        <w:adjustRightInd w:val="0"/>
        <w:jc w:val="both"/>
        <w:rPr>
          <w:rFonts w:cs="Arial"/>
          <w:sz w:val="20"/>
        </w:rPr>
      </w:pPr>
      <w:r w:rsidRPr="00C34429">
        <w:rPr>
          <w:rFonts w:cs="Arial"/>
          <w:sz w:val="20"/>
        </w:rPr>
        <w:t>Udaljenosti navedene u tablici mjere se od granice građevinskog područja do same građevine za uzgoj ili tov životinja, odnosno do ograde prostora uređenog za uzgoj/boravak životinja na otvorenom.</w:t>
      </w:r>
    </w:p>
    <w:p w14:paraId="116DB0C1" w14:textId="77777777" w:rsidR="00ED38CC" w:rsidRPr="00C34429" w:rsidRDefault="00ED38CC">
      <w:pPr>
        <w:widowControl w:val="0"/>
        <w:numPr>
          <w:ilvl w:val="0"/>
          <w:numId w:val="133"/>
        </w:numPr>
        <w:tabs>
          <w:tab w:val="left" w:pos="426"/>
        </w:tabs>
        <w:suppressAutoHyphens w:val="0"/>
        <w:autoSpaceDE w:val="0"/>
        <w:autoSpaceDN w:val="0"/>
        <w:adjustRightInd w:val="0"/>
        <w:jc w:val="both"/>
        <w:rPr>
          <w:rFonts w:cs="Arial"/>
          <w:sz w:val="20"/>
        </w:rPr>
      </w:pPr>
      <w:r w:rsidRPr="00C34429">
        <w:rPr>
          <w:rFonts w:cs="Arial"/>
          <w:sz w:val="20"/>
        </w:rPr>
        <w:t>Iznimno, udaljenosti tovilišta, stočnih farmi i peradarnika, navedene stavkom 5., od građevinskog područja naselja koje se sastoji do 3 kuće, ili od usamljene izgrađene građevne čestice koje imaju legalitet, mogu biti i manje ukoliko su tome suglasni vlasnici građevina navedenih čestica, pod uvjetom da je udaljenost propisna od drugih građevinskih područja.</w:t>
      </w:r>
    </w:p>
    <w:p w14:paraId="38229D14" w14:textId="77777777" w:rsidR="00ED38CC" w:rsidRPr="00C34429" w:rsidRDefault="00ED38CC">
      <w:pPr>
        <w:widowControl w:val="0"/>
        <w:numPr>
          <w:ilvl w:val="0"/>
          <w:numId w:val="133"/>
        </w:numPr>
        <w:tabs>
          <w:tab w:val="left" w:pos="426"/>
        </w:tabs>
        <w:suppressAutoHyphens w:val="0"/>
        <w:autoSpaceDE w:val="0"/>
        <w:autoSpaceDN w:val="0"/>
        <w:adjustRightInd w:val="0"/>
        <w:jc w:val="both"/>
        <w:rPr>
          <w:rFonts w:cs="Arial"/>
          <w:sz w:val="20"/>
        </w:rPr>
      </w:pPr>
      <w:r w:rsidRPr="00C34429">
        <w:rPr>
          <w:rFonts w:cs="Arial"/>
          <w:sz w:val="20"/>
        </w:rPr>
        <w:t xml:space="preserve">Međusobna udaljenost farmi, odnosno građevina za uzgoj životinja mora biti u skladu s posebnim propisima i pravilima veterinarske struke (ovisno o broju i vrsti životinja, te njihove moguće bolesti i slično), što će se definirati posebnim uvjetima nadležnih službi u postupku ishođenja akata za građenje. </w:t>
      </w:r>
    </w:p>
    <w:p w14:paraId="22F0CE40" w14:textId="77777777" w:rsidR="00ED38CC" w:rsidRPr="00C34429" w:rsidRDefault="00ED38CC">
      <w:pPr>
        <w:widowControl w:val="0"/>
        <w:numPr>
          <w:ilvl w:val="0"/>
          <w:numId w:val="133"/>
        </w:numPr>
        <w:tabs>
          <w:tab w:val="left" w:pos="426"/>
        </w:tabs>
        <w:suppressAutoHyphens w:val="0"/>
        <w:autoSpaceDE w:val="0"/>
        <w:autoSpaceDN w:val="0"/>
        <w:adjustRightInd w:val="0"/>
        <w:jc w:val="both"/>
        <w:rPr>
          <w:rFonts w:cs="Arial"/>
          <w:sz w:val="20"/>
        </w:rPr>
      </w:pPr>
      <w:r w:rsidRPr="00C34429">
        <w:rPr>
          <w:rFonts w:cs="Arial"/>
          <w:sz w:val="20"/>
        </w:rPr>
        <w:t xml:space="preserve">Udaljenost gospodarskih građevina za intenzivnu stočarsku proizvodnju od prometnica određuje se prema sljedećoj tablici:  </w:t>
      </w:r>
    </w:p>
    <w:tbl>
      <w:tblPr>
        <w:tblW w:w="0" w:type="auto"/>
        <w:jc w:val="center"/>
        <w:tblLook w:val="04A0" w:firstRow="1" w:lastRow="0" w:firstColumn="1" w:lastColumn="0" w:noHBand="0" w:noVBand="1"/>
      </w:tblPr>
      <w:tblGrid>
        <w:gridCol w:w="1684"/>
        <w:gridCol w:w="928"/>
        <w:gridCol w:w="1951"/>
        <w:gridCol w:w="1373"/>
      </w:tblGrid>
      <w:tr w:rsidR="00ED38CC" w:rsidRPr="00C34429" w14:paraId="6BC8B864" w14:textId="77777777" w:rsidTr="00B17F0D">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0B2539C1" w14:textId="77777777" w:rsidR="00ED38CC" w:rsidRPr="00C34429" w:rsidRDefault="00ED38CC" w:rsidP="00B17F0D">
            <w:pPr>
              <w:spacing w:before="20" w:after="20"/>
              <w:jc w:val="center"/>
              <w:rPr>
                <w:rFonts w:cs="Arial"/>
                <w:sz w:val="20"/>
              </w:rPr>
            </w:pPr>
            <w:r w:rsidRPr="00C34429">
              <w:rPr>
                <w:rFonts w:cs="Arial"/>
                <w:sz w:val="20"/>
              </w:rPr>
              <w:t>broj uvjetnih grla</w:t>
            </w:r>
          </w:p>
        </w:tc>
        <w:tc>
          <w:tcPr>
            <w:tcW w:w="0" w:type="auto"/>
            <w:gridSpan w:val="3"/>
            <w:tcBorders>
              <w:top w:val="single" w:sz="4" w:space="0" w:color="auto"/>
              <w:left w:val="nil"/>
              <w:bottom w:val="single" w:sz="4" w:space="0" w:color="auto"/>
              <w:right w:val="single" w:sz="4" w:space="0" w:color="auto"/>
            </w:tcBorders>
            <w:vAlign w:val="bottom"/>
            <w:hideMark/>
          </w:tcPr>
          <w:p w14:paraId="2E25660C" w14:textId="77777777" w:rsidR="00ED38CC" w:rsidRPr="00C34429" w:rsidRDefault="00ED38CC" w:rsidP="00B17F0D">
            <w:pPr>
              <w:spacing w:before="20" w:after="20"/>
              <w:jc w:val="center"/>
              <w:rPr>
                <w:rFonts w:cs="Arial"/>
                <w:sz w:val="20"/>
              </w:rPr>
            </w:pPr>
            <w:r w:rsidRPr="00C34429">
              <w:rPr>
                <w:rFonts w:cs="Arial"/>
                <w:sz w:val="20"/>
              </w:rPr>
              <w:t>Najmanja udaljenost u metrima od cesta</w:t>
            </w:r>
          </w:p>
        </w:tc>
      </w:tr>
      <w:tr w:rsidR="00ED38CC" w:rsidRPr="00C34429" w14:paraId="55217F62" w14:textId="77777777" w:rsidTr="00B17F0D">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56D2F6" w14:textId="77777777" w:rsidR="00ED38CC" w:rsidRPr="00C34429" w:rsidRDefault="00ED38CC" w:rsidP="00B17F0D">
            <w:pPr>
              <w:spacing w:before="20" w:after="20"/>
              <w:rPr>
                <w:rFonts w:cs="Arial"/>
                <w:sz w:val="20"/>
              </w:rPr>
            </w:pPr>
          </w:p>
        </w:tc>
        <w:tc>
          <w:tcPr>
            <w:tcW w:w="0" w:type="auto"/>
            <w:vMerge w:val="restart"/>
            <w:tcBorders>
              <w:top w:val="nil"/>
              <w:left w:val="single" w:sz="4" w:space="0" w:color="auto"/>
              <w:bottom w:val="single" w:sz="4" w:space="0" w:color="auto"/>
              <w:right w:val="single" w:sz="4" w:space="0" w:color="auto"/>
            </w:tcBorders>
            <w:vAlign w:val="bottom"/>
            <w:hideMark/>
          </w:tcPr>
          <w:p w14:paraId="33E7D9F2" w14:textId="77777777" w:rsidR="00ED38CC" w:rsidRPr="00C34429" w:rsidRDefault="00ED38CC" w:rsidP="00B17F0D">
            <w:pPr>
              <w:spacing w:before="20" w:after="20"/>
              <w:jc w:val="center"/>
              <w:rPr>
                <w:rFonts w:cs="Arial"/>
                <w:sz w:val="20"/>
              </w:rPr>
            </w:pPr>
            <w:r w:rsidRPr="00C34429">
              <w:rPr>
                <w:rFonts w:cs="Arial"/>
                <w:sz w:val="20"/>
              </w:rPr>
              <w:t>državne</w:t>
            </w:r>
          </w:p>
        </w:tc>
        <w:tc>
          <w:tcPr>
            <w:tcW w:w="0" w:type="auto"/>
            <w:vMerge w:val="restart"/>
            <w:tcBorders>
              <w:top w:val="nil"/>
              <w:left w:val="single" w:sz="4" w:space="0" w:color="auto"/>
              <w:bottom w:val="single" w:sz="4" w:space="0" w:color="auto"/>
              <w:right w:val="single" w:sz="4" w:space="0" w:color="auto"/>
            </w:tcBorders>
            <w:vAlign w:val="bottom"/>
            <w:hideMark/>
          </w:tcPr>
          <w:p w14:paraId="60A0E3B1" w14:textId="77777777" w:rsidR="00ED38CC" w:rsidRPr="00C34429" w:rsidRDefault="00ED38CC" w:rsidP="00B17F0D">
            <w:pPr>
              <w:spacing w:before="20" w:after="20"/>
              <w:jc w:val="center"/>
              <w:rPr>
                <w:rFonts w:cs="Arial"/>
                <w:sz w:val="20"/>
              </w:rPr>
            </w:pPr>
            <w:r w:rsidRPr="00C34429">
              <w:rPr>
                <w:rFonts w:cs="Arial"/>
                <w:sz w:val="20"/>
              </w:rPr>
              <w:t>županijske i lokalne</w:t>
            </w:r>
          </w:p>
        </w:tc>
        <w:tc>
          <w:tcPr>
            <w:tcW w:w="0" w:type="auto"/>
            <w:vMerge w:val="restart"/>
            <w:tcBorders>
              <w:top w:val="nil"/>
              <w:left w:val="single" w:sz="4" w:space="0" w:color="auto"/>
              <w:bottom w:val="single" w:sz="4" w:space="0" w:color="auto"/>
              <w:right w:val="single" w:sz="4" w:space="0" w:color="auto"/>
            </w:tcBorders>
            <w:vAlign w:val="bottom"/>
            <w:hideMark/>
          </w:tcPr>
          <w:p w14:paraId="174BE1C8" w14:textId="77777777" w:rsidR="00ED38CC" w:rsidRPr="00C34429" w:rsidRDefault="00ED38CC" w:rsidP="00B17F0D">
            <w:pPr>
              <w:spacing w:before="20" w:after="20"/>
              <w:jc w:val="center"/>
              <w:rPr>
                <w:rFonts w:cs="Arial"/>
                <w:sz w:val="20"/>
              </w:rPr>
            </w:pPr>
            <w:r w:rsidRPr="00C34429">
              <w:rPr>
                <w:rFonts w:cs="Arial"/>
                <w:sz w:val="20"/>
              </w:rPr>
              <w:t>nerazvrstane</w:t>
            </w:r>
          </w:p>
        </w:tc>
      </w:tr>
      <w:tr w:rsidR="00ED38CC" w:rsidRPr="00C34429" w14:paraId="4DF6ACE8" w14:textId="77777777" w:rsidTr="00B17F0D">
        <w:trPr>
          <w:trHeight w:val="25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20C89E" w14:textId="77777777" w:rsidR="00ED38CC" w:rsidRPr="00C34429" w:rsidRDefault="00ED38CC" w:rsidP="00B17F0D">
            <w:pPr>
              <w:spacing w:before="20" w:after="20"/>
              <w:rPr>
                <w:rFonts w:cs="Arial"/>
                <w:sz w:val="20"/>
              </w:rPr>
            </w:pPr>
          </w:p>
        </w:tc>
        <w:tc>
          <w:tcPr>
            <w:tcW w:w="0" w:type="auto"/>
            <w:vMerge/>
            <w:tcBorders>
              <w:top w:val="nil"/>
              <w:left w:val="single" w:sz="4" w:space="0" w:color="auto"/>
              <w:bottom w:val="single" w:sz="4" w:space="0" w:color="auto"/>
              <w:right w:val="single" w:sz="4" w:space="0" w:color="auto"/>
            </w:tcBorders>
            <w:vAlign w:val="center"/>
            <w:hideMark/>
          </w:tcPr>
          <w:p w14:paraId="61BD0C18" w14:textId="77777777" w:rsidR="00ED38CC" w:rsidRPr="00C34429" w:rsidRDefault="00ED38CC" w:rsidP="00B17F0D">
            <w:pPr>
              <w:spacing w:before="20" w:after="20"/>
              <w:rPr>
                <w:rFonts w:cs="Arial"/>
                <w:sz w:val="20"/>
              </w:rPr>
            </w:pPr>
          </w:p>
        </w:tc>
        <w:tc>
          <w:tcPr>
            <w:tcW w:w="0" w:type="auto"/>
            <w:vMerge/>
            <w:tcBorders>
              <w:top w:val="nil"/>
              <w:left w:val="single" w:sz="4" w:space="0" w:color="auto"/>
              <w:bottom w:val="single" w:sz="4" w:space="0" w:color="auto"/>
              <w:right w:val="single" w:sz="4" w:space="0" w:color="auto"/>
            </w:tcBorders>
            <w:vAlign w:val="center"/>
            <w:hideMark/>
          </w:tcPr>
          <w:p w14:paraId="2C85E57D" w14:textId="77777777" w:rsidR="00ED38CC" w:rsidRPr="00C34429" w:rsidRDefault="00ED38CC" w:rsidP="00B17F0D">
            <w:pPr>
              <w:spacing w:before="20" w:after="20"/>
              <w:rPr>
                <w:rFonts w:cs="Arial"/>
                <w:sz w:val="20"/>
              </w:rPr>
            </w:pPr>
          </w:p>
        </w:tc>
        <w:tc>
          <w:tcPr>
            <w:tcW w:w="0" w:type="auto"/>
            <w:vMerge/>
            <w:tcBorders>
              <w:top w:val="nil"/>
              <w:left w:val="single" w:sz="4" w:space="0" w:color="auto"/>
              <w:bottom w:val="single" w:sz="4" w:space="0" w:color="auto"/>
              <w:right w:val="single" w:sz="4" w:space="0" w:color="auto"/>
            </w:tcBorders>
            <w:vAlign w:val="center"/>
            <w:hideMark/>
          </w:tcPr>
          <w:p w14:paraId="27C1B983" w14:textId="77777777" w:rsidR="00ED38CC" w:rsidRPr="00C34429" w:rsidRDefault="00ED38CC" w:rsidP="00B17F0D">
            <w:pPr>
              <w:spacing w:before="20" w:after="20"/>
              <w:rPr>
                <w:rFonts w:cs="Arial"/>
                <w:sz w:val="20"/>
              </w:rPr>
            </w:pPr>
          </w:p>
        </w:tc>
      </w:tr>
      <w:tr w:rsidR="00ED38CC" w:rsidRPr="00C34429" w14:paraId="424BCA3D" w14:textId="77777777" w:rsidTr="00B17F0D">
        <w:trPr>
          <w:jc w:val="center"/>
        </w:trPr>
        <w:tc>
          <w:tcPr>
            <w:tcW w:w="0" w:type="auto"/>
            <w:tcBorders>
              <w:top w:val="nil"/>
              <w:left w:val="single" w:sz="4" w:space="0" w:color="auto"/>
              <w:bottom w:val="single" w:sz="4" w:space="0" w:color="auto"/>
              <w:right w:val="single" w:sz="4" w:space="0" w:color="auto"/>
            </w:tcBorders>
            <w:vAlign w:val="bottom"/>
            <w:hideMark/>
          </w:tcPr>
          <w:p w14:paraId="0B5423B7" w14:textId="77777777" w:rsidR="00ED38CC" w:rsidRPr="00C34429" w:rsidRDefault="00ED38CC" w:rsidP="00B17F0D">
            <w:pPr>
              <w:spacing w:before="20" w:after="20"/>
              <w:jc w:val="center"/>
              <w:rPr>
                <w:rFonts w:cs="Arial"/>
                <w:sz w:val="20"/>
              </w:rPr>
            </w:pPr>
            <w:r w:rsidRPr="00C34429">
              <w:rPr>
                <w:rFonts w:cs="Arial"/>
                <w:sz w:val="20"/>
              </w:rPr>
              <w:t>do 20</w:t>
            </w:r>
          </w:p>
        </w:tc>
        <w:tc>
          <w:tcPr>
            <w:tcW w:w="0" w:type="auto"/>
            <w:tcBorders>
              <w:top w:val="nil"/>
              <w:left w:val="nil"/>
              <w:bottom w:val="single" w:sz="4" w:space="0" w:color="auto"/>
              <w:right w:val="single" w:sz="4" w:space="0" w:color="auto"/>
            </w:tcBorders>
            <w:vAlign w:val="bottom"/>
            <w:hideMark/>
          </w:tcPr>
          <w:p w14:paraId="35EAD861" w14:textId="77777777" w:rsidR="00ED38CC" w:rsidRPr="00C34429" w:rsidRDefault="00ED38CC" w:rsidP="00B17F0D">
            <w:pPr>
              <w:spacing w:before="20" w:after="20"/>
              <w:jc w:val="center"/>
              <w:rPr>
                <w:rFonts w:cs="Arial"/>
                <w:sz w:val="20"/>
              </w:rPr>
            </w:pPr>
            <w:r w:rsidRPr="00C34429">
              <w:rPr>
                <w:rFonts w:cs="Arial"/>
                <w:sz w:val="20"/>
              </w:rPr>
              <w:t>50</w:t>
            </w:r>
          </w:p>
        </w:tc>
        <w:tc>
          <w:tcPr>
            <w:tcW w:w="0" w:type="auto"/>
            <w:tcBorders>
              <w:top w:val="nil"/>
              <w:left w:val="nil"/>
              <w:bottom w:val="single" w:sz="4" w:space="0" w:color="auto"/>
              <w:right w:val="single" w:sz="4" w:space="0" w:color="auto"/>
            </w:tcBorders>
            <w:vAlign w:val="bottom"/>
            <w:hideMark/>
          </w:tcPr>
          <w:p w14:paraId="0D7BE439" w14:textId="77777777" w:rsidR="00ED38CC" w:rsidRPr="00C34429" w:rsidRDefault="00ED38CC" w:rsidP="00B17F0D">
            <w:pPr>
              <w:spacing w:before="20" w:after="20"/>
              <w:jc w:val="center"/>
              <w:rPr>
                <w:rFonts w:cs="Arial"/>
                <w:sz w:val="20"/>
              </w:rPr>
            </w:pPr>
            <w:r w:rsidRPr="00C34429">
              <w:rPr>
                <w:rFonts w:cs="Arial"/>
                <w:sz w:val="20"/>
              </w:rPr>
              <w:t>20</w:t>
            </w:r>
          </w:p>
        </w:tc>
        <w:tc>
          <w:tcPr>
            <w:tcW w:w="0" w:type="auto"/>
            <w:tcBorders>
              <w:top w:val="nil"/>
              <w:left w:val="nil"/>
              <w:bottom w:val="single" w:sz="4" w:space="0" w:color="auto"/>
              <w:right w:val="single" w:sz="4" w:space="0" w:color="auto"/>
            </w:tcBorders>
            <w:vAlign w:val="bottom"/>
            <w:hideMark/>
          </w:tcPr>
          <w:p w14:paraId="64EF1028" w14:textId="77777777" w:rsidR="00ED38CC" w:rsidRPr="00C34429" w:rsidRDefault="00ED38CC" w:rsidP="00B17F0D">
            <w:pPr>
              <w:spacing w:before="20" w:after="20"/>
              <w:jc w:val="center"/>
              <w:rPr>
                <w:rFonts w:cs="Arial"/>
                <w:sz w:val="20"/>
              </w:rPr>
            </w:pPr>
            <w:r w:rsidRPr="00C34429">
              <w:rPr>
                <w:rFonts w:cs="Arial"/>
                <w:sz w:val="20"/>
              </w:rPr>
              <w:t>10</w:t>
            </w:r>
          </w:p>
        </w:tc>
      </w:tr>
      <w:tr w:rsidR="00ED38CC" w:rsidRPr="00C34429" w14:paraId="1F76046E" w14:textId="77777777" w:rsidTr="00B17F0D">
        <w:trPr>
          <w:jc w:val="center"/>
        </w:trPr>
        <w:tc>
          <w:tcPr>
            <w:tcW w:w="0" w:type="auto"/>
            <w:tcBorders>
              <w:top w:val="nil"/>
              <w:left w:val="single" w:sz="4" w:space="0" w:color="auto"/>
              <w:bottom w:val="single" w:sz="4" w:space="0" w:color="auto"/>
              <w:right w:val="single" w:sz="4" w:space="0" w:color="auto"/>
            </w:tcBorders>
            <w:vAlign w:val="bottom"/>
            <w:hideMark/>
          </w:tcPr>
          <w:p w14:paraId="709A5BBA" w14:textId="77777777" w:rsidR="00ED38CC" w:rsidRPr="00C34429" w:rsidRDefault="00ED38CC" w:rsidP="00B17F0D">
            <w:pPr>
              <w:spacing w:before="20" w:after="20"/>
              <w:jc w:val="center"/>
              <w:rPr>
                <w:rFonts w:cs="Arial"/>
                <w:sz w:val="20"/>
              </w:rPr>
            </w:pPr>
            <w:r w:rsidRPr="00C34429">
              <w:rPr>
                <w:rFonts w:cs="Arial"/>
                <w:sz w:val="20"/>
              </w:rPr>
              <w:t>21 - 100</w:t>
            </w:r>
          </w:p>
        </w:tc>
        <w:tc>
          <w:tcPr>
            <w:tcW w:w="0" w:type="auto"/>
            <w:tcBorders>
              <w:top w:val="nil"/>
              <w:left w:val="nil"/>
              <w:bottom w:val="single" w:sz="4" w:space="0" w:color="auto"/>
              <w:right w:val="single" w:sz="4" w:space="0" w:color="auto"/>
            </w:tcBorders>
            <w:vAlign w:val="bottom"/>
            <w:hideMark/>
          </w:tcPr>
          <w:p w14:paraId="6CBDD90B" w14:textId="77777777" w:rsidR="00ED38CC" w:rsidRPr="00C34429" w:rsidRDefault="00ED38CC" w:rsidP="00B17F0D">
            <w:pPr>
              <w:spacing w:before="20" w:after="20"/>
              <w:jc w:val="center"/>
              <w:rPr>
                <w:rFonts w:cs="Arial"/>
                <w:sz w:val="20"/>
              </w:rPr>
            </w:pPr>
            <w:r w:rsidRPr="00C34429">
              <w:rPr>
                <w:rFonts w:cs="Arial"/>
                <w:sz w:val="20"/>
              </w:rPr>
              <w:t xml:space="preserve">75 </w:t>
            </w:r>
          </w:p>
        </w:tc>
        <w:tc>
          <w:tcPr>
            <w:tcW w:w="0" w:type="auto"/>
            <w:tcBorders>
              <w:top w:val="nil"/>
              <w:left w:val="nil"/>
              <w:bottom w:val="single" w:sz="4" w:space="0" w:color="auto"/>
              <w:right w:val="single" w:sz="4" w:space="0" w:color="auto"/>
            </w:tcBorders>
            <w:vAlign w:val="bottom"/>
            <w:hideMark/>
          </w:tcPr>
          <w:p w14:paraId="4A3C592E" w14:textId="77777777" w:rsidR="00ED38CC" w:rsidRPr="00C34429" w:rsidRDefault="00ED38CC" w:rsidP="00B17F0D">
            <w:pPr>
              <w:spacing w:before="20" w:after="20"/>
              <w:jc w:val="center"/>
              <w:rPr>
                <w:rFonts w:cs="Arial"/>
                <w:sz w:val="20"/>
              </w:rPr>
            </w:pPr>
            <w:r w:rsidRPr="00C34429">
              <w:rPr>
                <w:rFonts w:cs="Arial"/>
                <w:sz w:val="20"/>
              </w:rPr>
              <w:t>40</w:t>
            </w:r>
          </w:p>
        </w:tc>
        <w:tc>
          <w:tcPr>
            <w:tcW w:w="0" w:type="auto"/>
            <w:tcBorders>
              <w:top w:val="nil"/>
              <w:left w:val="nil"/>
              <w:bottom w:val="single" w:sz="4" w:space="0" w:color="auto"/>
              <w:right w:val="single" w:sz="4" w:space="0" w:color="auto"/>
            </w:tcBorders>
            <w:vAlign w:val="bottom"/>
            <w:hideMark/>
          </w:tcPr>
          <w:p w14:paraId="08361FFE" w14:textId="77777777" w:rsidR="00ED38CC" w:rsidRPr="00C34429" w:rsidRDefault="00ED38CC" w:rsidP="00B17F0D">
            <w:pPr>
              <w:spacing w:before="20" w:after="20"/>
              <w:jc w:val="center"/>
              <w:rPr>
                <w:rFonts w:cs="Arial"/>
                <w:sz w:val="20"/>
              </w:rPr>
            </w:pPr>
            <w:r w:rsidRPr="00C34429">
              <w:rPr>
                <w:rFonts w:cs="Arial"/>
                <w:sz w:val="20"/>
              </w:rPr>
              <w:t>10</w:t>
            </w:r>
          </w:p>
        </w:tc>
      </w:tr>
      <w:tr w:rsidR="00ED38CC" w:rsidRPr="00C34429" w14:paraId="3CB31AA8" w14:textId="77777777" w:rsidTr="00B17F0D">
        <w:trPr>
          <w:jc w:val="center"/>
        </w:trPr>
        <w:tc>
          <w:tcPr>
            <w:tcW w:w="0" w:type="auto"/>
            <w:tcBorders>
              <w:top w:val="nil"/>
              <w:left w:val="single" w:sz="4" w:space="0" w:color="auto"/>
              <w:bottom w:val="single" w:sz="4" w:space="0" w:color="auto"/>
              <w:right w:val="single" w:sz="4" w:space="0" w:color="auto"/>
            </w:tcBorders>
            <w:vAlign w:val="bottom"/>
            <w:hideMark/>
          </w:tcPr>
          <w:p w14:paraId="0D94A96F" w14:textId="77777777" w:rsidR="00ED38CC" w:rsidRPr="00C34429" w:rsidRDefault="00ED38CC" w:rsidP="00B17F0D">
            <w:pPr>
              <w:spacing w:before="20" w:after="20"/>
              <w:jc w:val="center"/>
              <w:rPr>
                <w:rFonts w:cs="Arial"/>
                <w:sz w:val="20"/>
              </w:rPr>
            </w:pPr>
            <w:r w:rsidRPr="00C34429">
              <w:rPr>
                <w:rFonts w:cs="Arial"/>
                <w:sz w:val="20"/>
              </w:rPr>
              <w:t>više od 100</w:t>
            </w:r>
          </w:p>
        </w:tc>
        <w:tc>
          <w:tcPr>
            <w:tcW w:w="0" w:type="auto"/>
            <w:tcBorders>
              <w:top w:val="nil"/>
              <w:left w:val="nil"/>
              <w:bottom w:val="single" w:sz="4" w:space="0" w:color="auto"/>
              <w:right w:val="single" w:sz="4" w:space="0" w:color="auto"/>
            </w:tcBorders>
            <w:vAlign w:val="bottom"/>
            <w:hideMark/>
          </w:tcPr>
          <w:p w14:paraId="1B34C704" w14:textId="77777777" w:rsidR="00ED38CC" w:rsidRPr="00C34429" w:rsidRDefault="00ED38CC" w:rsidP="00B17F0D">
            <w:pPr>
              <w:spacing w:before="20" w:after="20"/>
              <w:jc w:val="center"/>
              <w:rPr>
                <w:rFonts w:cs="Arial"/>
                <w:sz w:val="20"/>
              </w:rPr>
            </w:pPr>
            <w:r w:rsidRPr="00C34429">
              <w:rPr>
                <w:rFonts w:cs="Arial"/>
                <w:sz w:val="20"/>
              </w:rPr>
              <w:t>100</w:t>
            </w:r>
          </w:p>
        </w:tc>
        <w:tc>
          <w:tcPr>
            <w:tcW w:w="0" w:type="auto"/>
            <w:tcBorders>
              <w:top w:val="nil"/>
              <w:left w:val="nil"/>
              <w:bottom w:val="single" w:sz="4" w:space="0" w:color="auto"/>
              <w:right w:val="single" w:sz="4" w:space="0" w:color="auto"/>
            </w:tcBorders>
            <w:vAlign w:val="bottom"/>
            <w:hideMark/>
          </w:tcPr>
          <w:p w14:paraId="52C3A710" w14:textId="77777777" w:rsidR="00ED38CC" w:rsidRPr="00C34429" w:rsidRDefault="00ED38CC" w:rsidP="00B17F0D">
            <w:pPr>
              <w:spacing w:before="20" w:after="20"/>
              <w:jc w:val="center"/>
              <w:rPr>
                <w:rFonts w:cs="Arial"/>
                <w:sz w:val="20"/>
              </w:rPr>
            </w:pPr>
            <w:r w:rsidRPr="00C34429">
              <w:rPr>
                <w:rFonts w:cs="Arial"/>
                <w:sz w:val="20"/>
              </w:rPr>
              <w:t xml:space="preserve">50 </w:t>
            </w:r>
          </w:p>
        </w:tc>
        <w:tc>
          <w:tcPr>
            <w:tcW w:w="0" w:type="auto"/>
            <w:tcBorders>
              <w:top w:val="nil"/>
              <w:left w:val="nil"/>
              <w:bottom w:val="single" w:sz="4" w:space="0" w:color="auto"/>
              <w:right w:val="single" w:sz="4" w:space="0" w:color="auto"/>
            </w:tcBorders>
            <w:vAlign w:val="bottom"/>
            <w:hideMark/>
          </w:tcPr>
          <w:p w14:paraId="36ECFD03" w14:textId="77777777" w:rsidR="00ED38CC" w:rsidRPr="00C34429" w:rsidRDefault="00ED38CC" w:rsidP="00B17F0D">
            <w:pPr>
              <w:spacing w:before="20" w:after="20"/>
              <w:jc w:val="center"/>
              <w:rPr>
                <w:rFonts w:cs="Arial"/>
                <w:sz w:val="20"/>
              </w:rPr>
            </w:pPr>
            <w:r w:rsidRPr="00C34429">
              <w:rPr>
                <w:rFonts w:cs="Arial"/>
                <w:sz w:val="20"/>
              </w:rPr>
              <w:t>20</w:t>
            </w:r>
          </w:p>
        </w:tc>
      </w:tr>
    </w:tbl>
    <w:p w14:paraId="3E126C35" w14:textId="77777777" w:rsidR="00ED38CC" w:rsidRPr="00C34429" w:rsidRDefault="00ED38CC" w:rsidP="00ED38CC">
      <w:pPr>
        <w:pStyle w:val="Tijeloteksta"/>
        <w:widowControl w:val="0"/>
        <w:autoSpaceDE w:val="0"/>
        <w:autoSpaceDN w:val="0"/>
        <w:adjustRightInd w:val="0"/>
        <w:spacing w:after="0"/>
        <w:ind w:left="720"/>
        <w:jc w:val="both"/>
        <w:rPr>
          <w:rFonts w:cs="Arial"/>
          <w:i w:val="0"/>
          <w:lang w:val="hr-HR"/>
        </w:rPr>
      </w:pPr>
    </w:p>
    <w:p w14:paraId="63CE0A8A" w14:textId="77777777" w:rsidR="00ED38CC" w:rsidRPr="00C34429" w:rsidRDefault="00ED38CC">
      <w:pPr>
        <w:widowControl w:val="0"/>
        <w:numPr>
          <w:ilvl w:val="0"/>
          <w:numId w:val="133"/>
        </w:numPr>
        <w:tabs>
          <w:tab w:val="left" w:pos="426"/>
        </w:tabs>
        <w:suppressAutoHyphens w:val="0"/>
        <w:autoSpaceDE w:val="0"/>
        <w:autoSpaceDN w:val="0"/>
        <w:adjustRightInd w:val="0"/>
        <w:jc w:val="both"/>
        <w:rPr>
          <w:rFonts w:cs="Arial"/>
          <w:sz w:val="20"/>
        </w:rPr>
      </w:pPr>
      <w:r w:rsidRPr="00C34429">
        <w:rPr>
          <w:rFonts w:cs="Arial"/>
          <w:sz w:val="20"/>
        </w:rPr>
        <w:t>Površina građevinske čestice za izgradnju gospodarskih građevina za intenzivnu stočarsku proizvodnju ne može biti manja od 2000 m</w:t>
      </w:r>
      <w:r w:rsidRPr="00C34429">
        <w:rPr>
          <w:rFonts w:cs="Arial"/>
          <w:sz w:val="20"/>
          <w:vertAlign w:val="superscript"/>
        </w:rPr>
        <w:t>2</w:t>
      </w:r>
      <w:r w:rsidRPr="00C34429">
        <w:rPr>
          <w:rFonts w:cs="Arial"/>
          <w:sz w:val="20"/>
        </w:rPr>
        <w:t>. Maksimalna izgrađenost čestice iznosi 50 %, a minimalni udio zelenih površina iznosi 15 %.</w:t>
      </w:r>
    </w:p>
    <w:p w14:paraId="72772F70" w14:textId="77777777" w:rsidR="00ED38CC" w:rsidRPr="00C34429" w:rsidRDefault="00ED38CC">
      <w:pPr>
        <w:widowControl w:val="0"/>
        <w:numPr>
          <w:ilvl w:val="0"/>
          <w:numId w:val="133"/>
        </w:numPr>
        <w:tabs>
          <w:tab w:val="left" w:pos="426"/>
        </w:tabs>
        <w:suppressAutoHyphens w:val="0"/>
        <w:autoSpaceDE w:val="0"/>
        <w:autoSpaceDN w:val="0"/>
        <w:adjustRightInd w:val="0"/>
        <w:jc w:val="both"/>
        <w:rPr>
          <w:rFonts w:cs="Arial"/>
          <w:sz w:val="20"/>
        </w:rPr>
      </w:pPr>
      <w:r w:rsidRPr="00C34429">
        <w:rPr>
          <w:rFonts w:cs="Arial"/>
          <w:sz w:val="20"/>
        </w:rPr>
        <w:t>Ostali uvjeti gradnje građevine tovilišta, stočne farme i peradarnika istovjetne su uvjetima članka 71.</w:t>
      </w:r>
    </w:p>
    <w:p w14:paraId="6163DDB0" w14:textId="77777777" w:rsidR="00ED38CC" w:rsidRPr="00C34429" w:rsidRDefault="00ED38CC">
      <w:pPr>
        <w:widowControl w:val="0"/>
        <w:numPr>
          <w:ilvl w:val="0"/>
          <w:numId w:val="133"/>
        </w:numPr>
        <w:tabs>
          <w:tab w:val="left" w:pos="426"/>
        </w:tabs>
        <w:suppressAutoHyphens w:val="0"/>
        <w:autoSpaceDE w:val="0"/>
        <w:autoSpaceDN w:val="0"/>
        <w:adjustRightInd w:val="0"/>
        <w:jc w:val="both"/>
        <w:rPr>
          <w:rFonts w:cs="Arial"/>
          <w:sz w:val="20"/>
        </w:rPr>
      </w:pPr>
      <w:r w:rsidRPr="00C34429">
        <w:rPr>
          <w:rFonts w:cs="Arial"/>
          <w:sz w:val="20"/>
        </w:rPr>
        <w:t>Na posjedima namijenjenim izgradnji tovilišta i peradarnika moguća je izgradnja građevina kao u članku 71. stavku 1., pod uvjetima istoga članka izuzev stavka 6.</w:t>
      </w:r>
    </w:p>
    <w:p w14:paraId="4F3C8878" w14:textId="77777777" w:rsidR="00ED38CC" w:rsidRPr="00C34429" w:rsidRDefault="00ED38CC">
      <w:pPr>
        <w:widowControl w:val="0"/>
        <w:numPr>
          <w:ilvl w:val="0"/>
          <w:numId w:val="133"/>
        </w:numPr>
        <w:tabs>
          <w:tab w:val="left" w:pos="426"/>
        </w:tabs>
        <w:suppressAutoHyphens w:val="0"/>
        <w:autoSpaceDE w:val="0"/>
        <w:autoSpaceDN w:val="0"/>
        <w:adjustRightInd w:val="0"/>
        <w:jc w:val="both"/>
        <w:rPr>
          <w:rFonts w:cs="Arial"/>
          <w:sz w:val="20"/>
        </w:rPr>
      </w:pPr>
      <w:r w:rsidRPr="00C34429">
        <w:rPr>
          <w:rFonts w:cs="Arial"/>
          <w:sz w:val="20"/>
        </w:rPr>
        <w:t xml:space="preserve">Udaljenost tovilišta od stambene građevine istog gospodarstva ne smije biti manja od 25 m. </w:t>
      </w:r>
    </w:p>
    <w:p w14:paraId="604C5422" w14:textId="77777777" w:rsidR="00ED38CC" w:rsidRPr="00C34429" w:rsidRDefault="00ED38CC">
      <w:pPr>
        <w:widowControl w:val="0"/>
        <w:numPr>
          <w:ilvl w:val="0"/>
          <w:numId w:val="133"/>
        </w:numPr>
        <w:tabs>
          <w:tab w:val="left" w:pos="426"/>
        </w:tabs>
        <w:suppressAutoHyphens w:val="0"/>
        <w:autoSpaceDE w:val="0"/>
        <w:autoSpaceDN w:val="0"/>
        <w:adjustRightInd w:val="0"/>
        <w:jc w:val="both"/>
        <w:rPr>
          <w:rFonts w:cs="Arial"/>
          <w:sz w:val="20"/>
        </w:rPr>
      </w:pPr>
      <w:r w:rsidRPr="00C34429">
        <w:rPr>
          <w:rFonts w:cs="Arial"/>
          <w:sz w:val="20"/>
        </w:rPr>
        <w:t>Izgradnja na posjedu definiranom ovim člankom mora zadovoljavati kriterije i uvjete definirane posebnim propisima u smislu zaštite od buke, te zaštite zraka, vode i tla.</w:t>
      </w:r>
    </w:p>
    <w:p w14:paraId="6B4495CF" w14:textId="77777777" w:rsidR="00ED38CC" w:rsidRPr="00C34429" w:rsidRDefault="00ED38CC" w:rsidP="00ED38CC">
      <w:pPr>
        <w:pStyle w:val="Default"/>
        <w:ind w:left="794"/>
        <w:jc w:val="both"/>
        <w:rPr>
          <w:rFonts w:ascii="Arial" w:hAnsi="Arial" w:cs="Arial"/>
          <w:color w:val="auto"/>
          <w:sz w:val="22"/>
          <w:szCs w:val="22"/>
        </w:rPr>
      </w:pPr>
    </w:p>
    <w:p w14:paraId="413410E6" w14:textId="77777777" w:rsidR="00ED38CC" w:rsidRPr="00C34429" w:rsidRDefault="00ED38CC" w:rsidP="00B17F0D">
      <w:pPr>
        <w:widowControl w:val="0"/>
        <w:autoSpaceDE w:val="0"/>
        <w:autoSpaceDN w:val="0"/>
        <w:adjustRightInd w:val="0"/>
        <w:spacing w:before="40"/>
        <w:jc w:val="both"/>
        <w:rPr>
          <w:rFonts w:cs="Arial"/>
          <w:b/>
          <w:bCs/>
          <w:sz w:val="20"/>
        </w:rPr>
      </w:pPr>
      <w:r w:rsidRPr="00C34429">
        <w:rPr>
          <w:rFonts w:cs="Arial"/>
          <w:b/>
          <w:bCs/>
          <w:sz w:val="20"/>
        </w:rPr>
        <w:t>3.3.1.2.  Ribnjaci</w:t>
      </w:r>
    </w:p>
    <w:p w14:paraId="05791436"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11090821" w14:textId="77777777" w:rsidR="00ED38CC" w:rsidRPr="00C34429" w:rsidRDefault="00ED38CC">
      <w:pPr>
        <w:widowControl w:val="0"/>
        <w:numPr>
          <w:ilvl w:val="0"/>
          <w:numId w:val="134"/>
        </w:numPr>
        <w:tabs>
          <w:tab w:val="left" w:pos="426"/>
        </w:tabs>
        <w:suppressAutoHyphens w:val="0"/>
        <w:autoSpaceDE w:val="0"/>
        <w:autoSpaceDN w:val="0"/>
        <w:adjustRightInd w:val="0"/>
        <w:jc w:val="both"/>
        <w:rPr>
          <w:rFonts w:cs="Arial"/>
          <w:sz w:val="20"/>
        </w:rPr>
      </w:pPr>
      <w:r w:rsidRPr="00C34429">
        <w:rPr>
          <w:rFonts w:cs="Arial"/>
          <w:sz w:val="20"/>
        </w:rPr>
        <w:t>Ribnjakom (ribogojilištem) se smatraju bazeni i prateće građevine za uzgoj ribe, postojeći i oni koje je moguće izgraditi na neplodnom poljoprivrednom tlu, napuštenim eksploatacijskim gliništima, te na napuštenim koritima i rukavcima rijeka i potoka.</w:t>
      </w:r>
    </w:p>
    <w:p w14:paraId="2289896C" w14:textId="77777777" w:rsidR="00ED38CC" w:rsidRPr="00C34429" w:rsidRDefault="00ED38CC">
      <w:pPr>
        <w:widowControl w:val="0"/>
        <w:numPr>
          <w:ilvl w:val="0"/>
          <w:numId w:val="134"/>
        </w:numPr>
        <w:tabs>
          <w:tab w:val="left" w:pos="426"/>
        </w:tabs>
        <w:suppressAutoHyphens w:val="0"/>
        <w:autoSpaceDE w:val="0"/>
        <w:autoSpaceDN w:val="0"/>
        <w:adjustRightInd w:val="0"/>
        <w:jc w:val="both"/>
        <w:rPr>
          <w:rFonts w:cs="Arial"/>
          <w:sz w:val="20"/>
        </w:rPr>
      </w:pPr>
      <w:r w:rsidRPr="00C34429">
        <w:rPr>
          <w:rFonts w:cs="Arial"/>
          <w:sz w:val="20"/>
        </w:rPr>
        <w:t>Maksimalni iskop za bazene ribnjaka je na dubinu do 2,5 m. Udaljenost ribnjaka od susjednih čestica mora biti takva da ne utječe na vodni režim susjednog obradivog zemljišta, ovisno o strukturi tla. Kolni pristup minimalne širine 3,0 m mora biti osiguran do čestice ribnjaka.</w:t>
      </w:r>
    </w:p>
    <w:p w14:paraId="1169A6E4" w14:textId="77777777" w:rsidR="00ED38CC" w:rsidRPr="00C34429" w:rsidRDefault="00ED38CC">
      <w:pPr>
        <w:widowControl w:val="0"/>
        <w:numPr>
          <w:ilvl w:val="0"/>
          <w:numId w:val="134"/>
        </w:numPr>
        <w:tabs>
          <w:tab w:val="left" w:pos="426"/>
        </w:tabs>
        <w:suppressAutoHyphens w:val="0"/>
        <w:autoSpaceDE w:val="0"/>
        <w:autoSpaceDN w:val="0"/>
        <w:adjustRightInd w:val="0"/>
        <w:jc w:val="both"/>
        <w:rPr>
          <w:rFonts w:cs="Arial"/>
          <w:sz w:val="20"/>
        </w:rPr>
      </w:pPr>
      <w:r w:rsidRPr="00C34429">
        <w:rPr>
          <w:rFonts w:cs="Arial"/>
          <w:sz w:val="20"/>
        </w:rPr>
        <w:t xml:space="preserve">Formiranje, odnosno izgradnja ribnjaka vršit će se temeljem posebnih vodopravnih uvjeta i koncesije nadležnog tijela koje upravlja vodama, te uz uvjet da se pri formiranju, odnosno izgradnji ribnjaka dozvoljava iskop postojećeg tla samo u najnužnijem obimu potrebnom za oblikovanje i uređenje ribnjaka. </w:t>
      </w:r>
    </w:p>
    <w:p w14:paraId="1D342437" w14:textId="77777777" w:rsidR="00ED38CC" w:rsidRPr="00C34429" w:rsidRDefault="00ED38CC">
      <w:pPr>
        <w:widowControl w:val="0"/>
        <w:numPr>
          <w:ilvl w:val="0"/>
          <w:numId w:val="134"/>
        </w:numPr>
        <w:tabs>
          <w:tab w:val="left" w:pos="426"/>
        </w:tabs>
        <w:suppressAutoHyphens w:val="0"/>
        <w:autoSpaceDE w:val="0"/>
        <w:autoSpaceDN w:val="0"/>
        <w:adjustRightInd w:val="0"/>
        <w:jc w:val="both"/>
        <w:rPr>
          <w:rFonts w:cs="Arial"/>
          <w:sz w:val="20"/>
        </w:rPr>
      </w:pPr>
      <w:r w:rsidRPr="00C34429">
        <w:rPr>
          <w:rFonts w:cs="Arial"/>
          <w:sz w:val="20"/>
        </w:rPr>
        <w:t>Minimalno 50% materijala koji nastaje prilikom iskopa ribnjaka mora se deponirati uz lokaciju ribnjaka, odnosno iskoristiti za uređenje obale i okolnog prostora u skladu s projektom na osnovu kojeg je dobivena potrebna dozvola za navedeni zahvat.</w:t>
      </w:r>
    </w:p>
    <w:p w14:paraId="745E0BF9" w14:textId="77777777" w:rsidR="00ED38CC" w:rsidRPr="00C34429" w:rsidRDefault="00ED38CC">
      <w:pPr>
        <w:widowControl w:val="0"/>
        <w:numPr>
          <w:ilvl w:val="0"/>
          <w:numId w:val="134"/>
        </w:numPr>
        <w:tabs>
          <w:tab w:val="left" w:pos="426"/>
        </w:tabs>
        <w:suppressAutoHyphens w:val="0"/>
        <w:autoSpaceDE w:val="0"/>
        <w:autoSpaceDN w:val="0"/>
        <w:adjustRightInd w:val="0"/>
        <w:jc w:val="both"/>
        <w:rPr>
          <w:rFonts w:cs="Arial"/>
          <w:sz w:val="20"/>
        </w:rPr>
      </w:pPr>
      <w:r w:rsidRPr="00C34429">
        <w:rPr>
          <w:rFonts w:cs="Arial"/>
          <w:sz w:val="20"/>
        </w:rPr>
        <w:t>Projekt na osnovu kojeg je dobiven akt za građenje mora osobito dati rješenja stabilizacije obala i okolnog prostora, pejsažno rješenje mikrolokacije, te način sanacije iskopa po prestanku korištenja ribnjaka.</w:t>
      </w:r>
    </w:p>
    <w:p w14:paraId="56FE3FEC" w14:textId="77777777" w:rsidR="00ED38CC" w:rsidRPr="00C34429" w:rsidRDefault="00ED38CC">
      <w:pPr>
        <w:widowControl w:val="0"/>
        <w:numPr>
          <w:ilvl w:val="0"/>
          <w:numId w:val="134"/>
        </w:numPr>
        <w:tabs>
          <w:tab w:val="left" w:pos="426"/>
        </w:tabs>
        <w:suppressAutoHyphens w:val="0"/>
        <w:autoSpaceDE w:val="0"/>
        <w:autoSpaceDN w:val="0"/>
        <w:adjustRightInd w:val="0"/>
        <w:jc w:val="both"/>
        <w:rPr>
          <w:rFonts w:cs="Arial"/>
          <w:sz w:val="20"/>
        </w:rPr>
      </w:pPr>
      <w:r w:rsidRPr="00C34429">
        <w:rPr>
          <w:rFonts w:cs="Arial"/>
          <w:sz w:val="20"/>
        </w:rPr>
        <w:tab/>
        <w:t>Formiranje  ribnjaka unutar zone zaštićenih dijelova prirodne, odnosno kulturne baštine moguće je samo uz prethodnu suglasnost te ishođenje uvjeta nadležnih uprava za zaštitu prirodne, odnosno kulturne baštine Ministarstva kulture.</w:t>
      </w:r>
    </w:p>
    <w:p w14:paraId="72E7334C" w14:textId="77777777" w:rsidR="00ED38CC" w:rsidRPr="00C34429" w:rsidRDefault="00ED38CC" w:rsidP="00ED38CC">
      <w:pPr>
        <w:pStyle w:val="Default"/>
        <w:ind w:left="794"/>
        <w:jc w:val="both"/>
        <w:rPr>
          <w:rFonts w:ascii="Arial" w:hAnsi="Arial" w:cs="Arial"/>
          <w:color w:val="auto"/>
          <w:sz w:val="22"/>
          <w:szCs w:val="22"/>
        </w:rPr>
      </w:pPr>
    </w:p>
    <w:p w14:paraId="2AA7E066" w14:textId="77777777" w:rsidR="00ED38CC" w:rsidRPr="00C34429" w:rsidRDefault="00ED38CC" w:rsidP="00B17F0D">
      <w:pPr>
        <w:widowControl w:val="0"/>
        <w:autoSpaceDE w:val="0"/>
        <w:autoSpaceDN w:val="0"/>
        <w:adjustRightInd w:val="0"/>
        <w:spacing w:before="40"/>
        <w:jc w:val="both"/>
        <w:rPr>
          <w:rFonts w:cs="Arial"/>
          <w:b/>
          <w:bCs/>
          <w:sz w:val="20"/>
        </w:rPr>
      </w:pPr>
      <w:r w:rsidRPr="00C34429">
        <w:rPr>
          <w:rFonts w:cs="Arial"/>
          <w:b/>
          <w:bCs/>
          <w:sz w:val="20"/>
        </w:rPr>
        <w:t>3.3.1.3.    Vinogradarski podrum</w:t>
      </w:r>
    </w:p>
    <w:p w14:paraId="05587137"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2CFBFB63" w14:textId="77777777" w:rsidR="00ED38CC" w:rsidRPr="00C34429" w:rsidRDefault="00ED38CC">
      <w:pPr>
        <w:widowControl w:val="0"/>
        <w:numPr>
          <w:ilvl w:val="0"/>
          <w:numId w:val="135"/>
        </w:numPr>
        <w:tabs>
          <w:tab w:val="left" w:pos="426"/>
        </w:tabs>
        <w:suppressAutoHyphens w:val="0"/>
        <w:autoSpaceDE w:val="0"/>
        <w:autoSpaceDN w:val="0"/>
        <w:adjustRightInd w:val="0"/>
        <w:jc w:val="both"/>
        <w:rPr>
          <w:rFonts w:cs="Arial"/>
          <w:sz w:val="20"/>
        </w:rPr>
      </w:pPr>
      <w:r w:rsidRPr="00C34429">
        <w:rPr>
          <w:rFonts w:cs="Arial"/>
          <w:sz w:val="20"/>
        </w:rPr>
        <w:t>Građevine za intenzivnu vinogradarsku proizvodnju mogu se graditi  na posjedima površine prema članku 70., odnosno na čestici vinograda čija je površina najmanje 2000 m</w:t>
      </w:r>
      <w:r w:rsidRPr="00C34429">
        <w:rPr>
          <w:rFonts w:cs="Arial"/>
          <w:sz w:val="20"/>
          <w:vertAlign w:val="superscript"/>
        </w:rPr>
        <w:t>2</w:t>
      </w:r>
      <w:r w:rsidRPr="00C34429">
        <w:rPr>
          <w:rFonts w:cs="Arial"/>
          <w:sz w:val="20"/>
        </w:rPr>
        <w:t>. Tlocrtna površina građevine ne smije biti veća od 100 m</w:t>
      </w:r>
      <w:r w:rsidRPr="00C34429">
        <w:rPr>
          <w:rFonts w:cs="Arial"/>
          <w:sz w:val="20"/>
          <w:vertAlign w:val="superscript"/>
        </w:rPr>
        <w:t>2</w:t>
      </w:r>
      <w:r w:rsidRPr="00C34429">
        <w:rPr>
          <w:rFonts w:cs="Arial"/>
          <w:sz w:val="20"/>
        </w:rPr>
        <w:t>, a na svakih 1000 m</w:t>
      </w:r>
      <w:r w:rsidRPr="00C34429">
        <w:rPr>
          <w:rFonts w:cs="Arial"/>
          <w:sz w:val="20"/>
          <w:vertAlign w:val="superscript"/>
        </w:rPr>
        <w:t>2</w:t>
      </w:r>
      <w:r w:rsidRPr="00C34429">
        <w:rPr>
          <w:rFonts w:cs="Arial"/>
          <w:sz w:val="20"/>
        </w:rPr>
        <w:t xml:space="preserve"> vinograda, moguće je tlocrtno povećanje od 50 m</w:t>
      </w:r>
      <w:r w:rsidRPr="00C34429">
        <w:rPr>
          <w:rFonts w:cs="Arial"/>
          <w:sz w:val="20"/>
          <w:vertAlign w:val="superscript"/>
        </w:rPr>
        <w:t>2</w:t>
      </w:r>
      <w:r w:rsidRPr="00C34429">
        <w:rPr>
          <w:rFonts w:cs="Arial"/>
          <w:sz w:val="20"/>
        </w:rPr>
        <w:t>, do najviše  250 m</w:t>
      </w:r>
      <w:r w:rsidRPr="00C34429">
        <w:rPr>
          <w:rFonts w:cs="Arial"/>
          <w:sz w:val="20"/>
          <w:vertAlign w:val="superscript"/>
        </w:rPr>
        <w:t>2</w:t>
      </w:r>
      <w:r w:rsidRPr="00C34429">
        <w:rPr>
          <w:rFonts w:cs="Arial"/>
          <w:sz w:val="20"/>
        </w:rPr>
        <w:t xml:space="preserve"> tlocrtne površine. </w:t>
      </w:r>
    </w:p>
    <w:p w14:paraId="59E7C57A" w14:textId="77777777" w:rsidR="00ED38CC" w:rsidRPr="00C34429" w:rsidRDefault="00ED38CC">
      <w:pPr>
        <w:widowControl w:val="0"/>
        <w:numPr>
          <w:ilvl w:val="0"/>
          <w:numId w:val="135"/>
        </w:numPr>
        <w:tabs>
          <w:tab w:val="left" w:pos="426"/>
        </w:tabs>
        <w:suppressAutoHyphens w:val="0"/>
        <w:autoSpaceDE w:val="0"/>
        <w:autoSpaceDN w:val="0"/>
        <w:adjustRightInd w:val="0"/>
        <w:jc w:val="both"/>
        <w:rPr>
          <w:rFonts w:cs="Arial"/>
          <w:sz w:val="20"/>
        </w:rPr>
      </w:pPr>
      <w:r w:rsidRPr="00C34429">
        <w:rPr>
          <w:rFonts w:cs="Arial"/>
          <w:sz w:val="20"/>
        </w:rPr>
        <w:t>U dijelu građevine mogu se predvidjeti sadržaji u svrhu seoskog turizma (kušaonica i prodaja vina, manji restoran, manje prenoćište) te stambeni prostor vlasnika ili smještaj radnika. Na vlastitoj čestici ili susjednoj i/ili bližoj čestici u vlasništvu, potrebno je predvidjeti parkirališta za osobne automobile.</w:t>
      </w:r>
    </w:p>
    <w:p w14:paraId="2B8FC239" w14:textId="77777777" w:rsidR="00ED38CC" w:rsidRPr="00C34429" w:rsidRDefault="00ED38CC">
      <w:pPr>
        <w:widowControl w:val="0"/>
        <w:numPr>
          <w:ilvl w:val="0"/>
          <w:numId w:val="135"/>
        </w:numPr>
        <w:tabs>
          <w:tab w:val="left" w:pos="426"/>
        </w:tabs>
        <w:suppressAutoHyphens w:val="0"/>
        <w:autoSpaceDE w:val="0"/>
        <w:autoSpaceDN w:val="0"/>
        <w:adjustRightInd w:val="0"/>
        <w:jc w:val="both"/>
        <w:rPr>
          <w:rFonts w:cs="Arial"/>
          <w:sz w:val="20"/>
        </w:rPr>
      </w:pPr>
      <w:r w:rsidRPr="00C34429">
        <w:rPr>
          <w:rFonts w:cs="Arial"/>
          <w:sz w:val="20"/>
        </w:rPr>
        <w:t xml:space="preserve">Mogućnost izgradnje građevina intenzivne vinogradarske proizvodnje i ostali uvjeti izgradnje istovjetni su članku 71. Pokrov može biti samo crijep.  </w:t>
      </w:r>
    </w:p>
    <w:p w14:paraId="451AC392" w14:textId="77777777" w:rsidR="00ED38CC" w:rsidRPr="00C34429" w:rsidRDefault="00ED38CC">
      <w:pPr>
        <w:widowControl w:val="0"/>
        <w:numPr>
          <w:ilvl w:val="0"/>
          <w:numId w:val="135"/>
        </w:numPr>
        <w:tabs>
          <w:tab w:val="left" w:pos="426"/>
        </w:tabs>
        <w:suppressAutoHyphens w:val="0"/>
        <w:autoSpaceDE w:val="0"/>
        <w:autoSpaceDN w:val="0"/>
        <w:adjustRightInd w:val="0"/>
        <w:jc w:val="both"/>
        <w:rPr>
          <w:rFonts w:cs="Arial"/>
          <w:sz w:val="20"/>
        </w:rPr>
      </w:pPr>
      <w:r w:rsidRPr="00C34429">
        <w:rPr>
          <w:rFonts w:cs="Arial"/>
          <w:sz w:val="20"/>
        </w:rPr>
        <w:t>Moguća je izgradnja vinogradarskih podruma registriranih vinara koji ne zadovoljavaju površinu intenzivne proizvodnje. U tom slučaju dozvoljena je izgradnja samo osnovne proizvodne građevine s mogućnošću sadržaja u svrhu seoskog turizma, ali bez stambenog prostora vlasnika i smještaja radnika. Površina vinograda mora biti veća od 1500 m</w:t>
      </w:r>
      <w:r w:rsidRPr="00C34429">
        <w:rPr>
          <w:rFonts w:cs="Arial"/>
          <w:sz w:val="20"/>
          <w:vertAlign w:val="superscript"/>
        </w:rPr>
        <w:t>2</w:t>
      </w:r>
      <w:r w:rsidRPr="00C34429">
        <w:rPr>
          <w:rFonts w:cs="Arial"/>
          <w:sz w:val="20"/>
        </w:rPr>
        <w:t>, a dozvoljena tlocrtna površina iznosi 80 m</w:t>
      </w:r>
      <w:r w:rsidRPr="00C34429">
        <w:rPr>
          <w:rFonts w:cs="Arial"/>
          <w:sz w:val="20"/>
          <w:vertAlign w:val="superscript"/>
        </w:rPr>
        <w:t>2</w:t>
      </w:r>
      <w:r w:rsidRPr="00C34429">
        <w:rPr>
          <w:rFonts w:cs="Arial"/>
          <w:sz w:val="20"/>
        </w:rPr>
        <w:t xml:space="preserve">. Visina građevine (do vijenaca) iznosi najviše 7,5 m. </w:t>
      </w:r>
    </w:p>
    <w:p w14:paraId="2ECDA117" w14:textId="77777777" w:rsidR="00ED38CC" w:rsidRPr="00C34429" w:rsidRDefault="00ED38CC">
      <w:pPr>
        <w:widowControl w:val="0"/>
        <w:numPr>
          <w:ilvl w:val="0"/>
          <w:numId w:val="135"/>
        </w:numPr>
        <w:tabs>
          <w:tab w:val="left" w:pos="426"/>
        </w:tabs>
        <w:suppressAutoHyphens w:val="0"/>
        <w:autoSpaceDE w:val="0"/>
        <w:autoSpaceDN w:val="0"/>
        <w:adjustRightInd w:val="0"/>
        <w:jc w:val="both"/>
        <w:rPr>
          <w:rFonts w:cs="Arial"/>
          <w:sz w:val="20"/>
        </w:rPr>
      </w:pPr>
      <w:r w:rsidRPr="00C34429">
        <w:rPr>
          <w:rFonts w:cs="Arial"/>
          <w:sz w:val="20"/>
        </w:rPr>
        <w:t>Minimalna udaljenost od susjedne granice poljodjelske parcele istovjetna je uvjetima članka 30. stavci od 1. do 5., a minimalna udaljenost od susjedne gospodarske građevine iznosi 4,0 m.</w:t>
      </w:r>
    </w:p>
    <w:p w14:paraId="21A9BC29" w14:textId="77777777" w:rsidR="00ED38CC" w:rsidRPr="00C34429" w:rsidRDefault="00ED38CC">
      <w:pPr>
        <w:widowControl w:val="0"/>
        <w:numPr>
          <w:ilvl w:val="0"/>
          <w:numId w:val="135"/>
        </w:numPr>
        <w:tabs>
          <w:tab w:val="left" w:pos="426"/>
        </w:tabs>
        <w:suppressAutoHyphens w:val="0"/>
        <w:autoSpaceDE w:val="0"/>
        <w:autoSpaceDN w:val="0"/>
        <w:adjustRightInd w:val="0"/>
        <w:jc w:val="both"/>
        <w:rPr>
          <w:rFonts w:cs="Arial"/>
          <w:sz w:val="20"/>
        </w:rPr>
      </w:pPr>
      <w:r w:rsidRPr="00C34429">
        <w:rPr>
          <w:rFonts w:cs="Arial"/>
          <w:sz w:val="20"/>
        </w:rPr>
        <w:t>Vinogradarski podrumi mogu se graditi samo na parceli koja ima direktan kolni pristup na javno-prometnu površinu.</w:t>
      </w:r>
    </w:p>
    <w:p w14:paraId="07A42B58" w14:textId="77777777" w:rsidR="00ED38CC" w:rsidRPr="00E44199" w:rsidRDefault="00ED38CC" w:rsidP="00ED38CC">
      <w:pPr>
        <w:pStyle w:val="Default"/>
        <w:spacing w:before="20" w:after="20"/>
        <w:ind w:left="709"/>
        <w:jc w:val="both"/>
        <w:rPr>
          <w:rFonts w:ascii="Arial" w:hAnsi="Arial" w:cs="Arial"/>
          <w:color w:val="auto"/>
          <w:sz w:val="22"/>
          <w:szCs w:val="22"/>
        </w:rPr>
      </w:pPr>
    </w:p>
    <w:p w14:paraId="401F7628" w14:textId="77777777" w:rsidR="00ED38CC" w:rsidRPr="00E44199" w:rsidRDefault="00ED38CC" w:rsidP="00B33F88">
      <w:pPr>
        <w:widowControl w:val="0"/>
        <w:autoSpaceDE w:val="0"/>
        <w:autoSpaceDN w:val="0"/>
        <w:adjustRightInd w:val="0"/>
        <w:spacing w:before="40"/>
        <w:jc w:val="both"/>
        <w:rPr>
          <w:rFonts w:cs="Arial"/>
          <w:b/>
          <w:bCs/>
          <w:sz w:val="20"/>
        </w:rPr>
      </w:pPr>
      <w:bookmarkStart w:id="101" w:name="_Hlk190975249"/>
      <w:r w:rsidRPr="00E44199">
        <w:rPr>
          <w:rFonts w:cs="Arial"/>
          <w:b/>
          <w:bCs/>
          <w:sz w:val="20"/>
        </w:rPr>
        <w:t xml:space="preserve">3.3.1.4.    Vinogradarske klijeti, </w:t>
      </w:r>
      <w:r w:rsidR="00165442" w:rsidRPr="00E44199">
        <w:rPr>
          <w:rFonts w:cs="Arial"/>
          <w:b/>
          <w:bCs/>
          <w:sz w:val="20"/>
        </w:rPr>
        <w:t xml:space="preserve">voćarske kućice, </w:t>
      </w:r>
      <w:r w:rsidRPr="00E44199">
        <w:rPr>
          <w:rFonts w:cs="Arial"/>
          <w:b/>
          <w:bCs/>
          <w:sz w:val="20"/>
        </w:rPr>
        <w:t>poljodjelske kućice i spremišta</w:t>
      </w:r>
    </w:p>
    <w:p w14:paraId="1204B64C" w14:textId="77777777" w:rsidR="00ED38CC" w:rsidRPr="00E4419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59D24C50" w14:textId="77777777" w:rsidR="00ED38CC" w:rsidRPr="00E44199" w:rsidRDefault="0036386B" w:rsidP="0036386B">
      <w:pPr>
        <w:widowControl w:val="0"/>
        <w:tabs>
          <w:tab w:val="left" w:pos="426"/>
        </w:tabs>
        <w:suppressAutoHyphens w:val="0"/>
        <w:autoSpaceDE w:val="0"/>
        <w:autoSpaceDN w:val="0"/>
        <w:adjustRightInd w:val="0"/>
        <w:jc w:val="both"/>
        <w:rPr>
          <w:rFonts w:cs="Arial"/>
          <w:sz w:val="20"/>
        </w:rPr>
      </w:pPr>
      <w:r w:rsidRPr="00E44199">
        <w:rPr>
          <w:rFonts w:cs="Arial"/>
          <w:sz w:val="20"/>
        </w:rPr>
        <w:t>(1)</w:t>
      </w:r>
      <w:r w:rsidRPr="00E44199">
        <w:rPr>
          <w:rFonts w:cs="Arial"/>
          <w:sz w:val="20"/>
        </w:rPr>
        <w:tab/>
      </w:r>
      <w:r w:rsidR="00ED38CC" w:rsidRPr="00E44199">
        <w:rPr>
          <w:rFonts w:cs="Arial"/>
          <w:sz w:val="20"/>
        </w:rPr>
        <w:t>Na poljodjelskom zemljištu u vinogradima, voćnjacima, povrtnjacima čija je površina najmanje 550</w:t>
      </w:r>
      <w:r w:rsidR="00B33F88" w:rsidRPr="00E44199">
        <w:rPr>
          <w:rFonts w:cs="Arial"/>
          <w:sz w:val="20"/>
        </w:rPr>
        <w:t> </w:t>
      </w:r>
      <w:r w:rsidR="00ED38CC" w:rsidRPr="00E44199">
        <w:rPr>
          <w:rFonts w:cs="Arial"/>
          <w:sz w:val="20"/>
        </w:rPr>
        <w:t>m</w:t>
      </w:r>
      <w:r w:rsidR="00ED38CC" w:rsidRPr="00E44199">
        <w:rPr>
          <w:rFonts w:cs="Arial"/>
          <w:sz w:val="20"/>
          <w:vertAlign w:val="superscript"/>
        </w:rPr>
        <w:t>2</w:t>
      </w:r>
      <w:r w:rsidR="00ED38CC" w:rsidRPr="00E44199">
        <w:rPr>
          <w:rFonts w:cs="Arial"/>
          <w:sz w:val="20"/>
        </w:rPr>
        <w:t xml:space="preserve"> može se graditi poljodjelska kućica / vinogradarska klijet </w:t>
      </w:r>
      <w:r w:rsidR="00165442" w:rsidRPr="00E44199">
        <w:rPr>
          <w:rFonts w:cs="Arial"/>
          <w:sz w:val="20"/>
        </w:rPr>
        <w:t xml:space="preserve">/ voćarska kućica </w:t>
      </w:r>
      <w:r w:rsidR="00ED38CC" w:rsidRPr="00E44199">
        <w:rPr>
          <w:rFonts w:cs="Arial"/>
          <w:sz w:val="20"/>
        </w:rPr>
        <w:t>tlocrtne površine najviše 45 m</w:t>
      </w:r>
      <w:r w:rsidR="00ED38CC" w:rsidRPr="00E44199">
        <w:rPr>
          <w:rFonts w:cs="Arial"/>
          <w:sz w:val="20"/>
          <w:vertAlign w:val="superscript"/>
        </w:rPr>
        <w:t>2</w:t>
      </w:r>
      <w:r w:rsidR="00ED38CC" w:rsidRPr="00E44199">
        <w:rPr>
          <w:rFonts w:cs="Arial"/>
          <w:sz w:val="20"/>
        </w:rPr>
        <w:t>. Na zemljištu čija je površina najmanje 1000 m</w:t>
      </w:r>
      <w:r w:rsidR="00ED38CC" w:rsidRPr="00E44199">
        <w:rPr>
          <w:rFonts w:cs="Arial"/>
          <w:sz w:val="20"/>
          <w:vertAlign w:val="superscript"/>
        </w:rPr>
        <w:t>2</w:t>
      </w:r>
      <w:r w:rsidR="00ED38CC" w:rsidRPr="00E44199">
        <w:rPr>
          <w:rFonts w:cs="Arial"/>
          <w:sz w:val="20"/>
        </w:rPr>
        <w:t xml:space="preserve"> tlocrtna površina vinogradarske klijeti</w:t>
      </w:r>
      <w:r w:rsidR="00165442" w:rsidRPr="00E44199">
        <w:rPr>
          <w:rFonts w:cs="Arial"/>
          <w:sz w:val="20"/>
        </w:rPr>
        <w:t>, voćarske kućice</w:t>
      </w:r>
      <w:r w:rsidR="00ED38CC" w:rsidRPr="00E44199">
        <w:rPr>
          <w:rFonts w:cs="Arial"/>
          <w:sz w:val="20"/>
        </w:rPr>
        <w:t xml:space="preserve"> i poljodjelske kućice može iznositi najviše 60 m</w:t>
      </w:r>
      <w:r w:rsidR="00ED38CC" w:rsidRPr="00E44199">
        <w:rPr>
          <w:rFonts w:cs="Arial"/>
          <w:sz w:val="20"/>
          <w:vertAlign w:val="superscript"/>
        </w:rPr>
        <w:t>2</w:t>
      </w:r>
      <w:r w:rsidR="00ED38CC" w:rsidRPr="00E44199">
        <w:rPr>
          <w:rFonts w:cs="Arial"/>
          <w:sz w:val="20"/>
        </w:rPr>
        <w:t xml:space="preserve">. </w:t>
      </w:r>
    </w:p>
    <w:p w14:paraId="73C67692" w14:textId="77777777" w:rsidR="00ED38CC" w:rsidRDefault="0036386B" w:rsidP="0036386B">
      <w:pPr>
        <w:widowControl w:val="0"/>
        <w:tabs>
          <w:tab w:val="left" w:pos="426"/>
        </w:tabs>
        <w:suppressAutoHyphens w:val="0"/>
        <w:autoSpaceDE w:val="0"/>
        <w:autoSpaceDN w:val="0"/>
        <w:adjustRightInd w:val="0"/>
        <w:jc w:val="both"/>
        <w:rPr>
          <w:rFonts w:cs="Arial"/>
          <w:sz w:val="20"/>
        </w:rPr>
      </w:pPr>
      <w:r>
        <w:rPr>
          <w:rFonts w:cs="Arial"/>
          <w:sz w:val="20"/>
        </w:rPr>
        <w:t>(2)</w:t>
      </w:r>
      <w:r>
        <w:rPr>
          <w:rFonts w:cs="Arial"/>
          <w:sz w:val="20"/>
        </w:rPr>
        <w:tab/>
      </w:r>
      <w:r w:rsidR="00ED38CC" w:rsidRPr="00C34429">
        <w:rPr>
          <w:rFonts w:cs="Arial"/>
          <w:sz w:val="20"/>
        </w:rPr>
        <w:t>Na poljodjelskom zemljištu u vinogradima, voćnjacima, povrtnjacima čija je površina manja od 550</w:t>
      </w:r>
      <w:r w:rsidR="00B33F88" w:rsidRPr="00C34429">
        <w:rPr>
          <w:rFonts w:cs="Arial"/>
          <w:sz w:val="20"/>
        </w:rPr>
        <w:t> </w:t>
      </w:r>
      <w:r w:rsidR="00ED38CC" w:rsidRPr="00C34429">
        <w:rPr>
          <w:rFonts w:cs="Arial"/>
          <w:sz w:val="20"/>
        </w:rPr>
        <w:t>m</w:t>
      </w:r>
      <w:r w:rsidR="00ED38CC" w:rsidRPr="00C34429">
        <w:rPr>
          <w:rFonts w:cs="Arial"/>
          <w:sz w:val="20"/>
          <w:vertAlign w:val="superscript"/>
        </w:rPr>
        <w:t>2</w:t>
      </w:r>
      <w:r w:rsidR="00ED38CC" w:rsidRPr="00C34429">
        <w:rPr>
          <w:rFonts w:cs="Arial"/>
          <w:sz w:val="20"/>
        </w:rPr>
        <w:t>, ali ne manja od 400 m</w:t>
      </w:r>
      <w:r w:rsidR="00ED38CC" w:rsidRPr="00C34429">
        <w:rPr>
          <w:rFonts w:cs="Arial"/>
          <w:sz w:val="20"/>
          <w:vertAlign w:val="superscript"/>
        </w:rPr>
        <w:t>2</w:t>
      </w:r>
      <w:r w:rsidR="00ED38CC" w:rsidRPr="00C34429">
        <w:rPr>
          <w:rFonts w:cs="Arial"/>
          <w:sz w:val="20"/>
        </w:rPr>
        <w:t>, mogu se graditi samo spremišta za alat, oruđe i strojeve tlocrtne površine najviše 20 m</w:t>
      </w:r>
      <w:r w:rsidR="00ED38CC" w:rsidRPr="00C34429">
        <w:rPr>
          <w:rFonts w:cs="Arial"/>
          <w:sz w:val="20"/>
          <w:vertAlign w:val="superscript"/>
        </w:rPr>
        <w:t>2</w:t>
      </w:r>
      <w:r w:rsidR="00ED38CC" w:rsidRPr="00C34429">
        <w:rPr>
          <w:rFonts w:cs="Arial"/>
          <w:sz w:val="20"/>
        </w:rPr>
        <w:t>.</w:t>
      </w:r>
    </w:p>
    <w:p w14:paraId="1FBFB341" w14:textId="77777777" w:rsidR="00ED38CC" w:rsidRPr="00E44199" w:rsidRDefault="0036386B" w:rsidP="0036386B">
      <w:pPr>
        <w:widowControl w:val="0"/>
        <w:tabs>
          <w:tab w:val="left" w:pos="426"/>
        </w:tabs>
        <w:suppressAutoHyphens w:val="0"/>
        <w:autoSpaceDE w:val="0"/>
        <w:autoSpaceDN w:val="0"/>
        <w:adjustRightInd w:val="0"/>
        <w:jc w:val="both"/>
        <w:rPr>
          <w:rFonts w:cs="Arial"/>
          <w:sz w:val="20"/>
        </w:rPr>
      </w:pPr>
      <w:r w:rsidRPr="009D3ACF">
        <w:rPr>
          <w:rFonts w:cs="Arial"/>
          <w:sz w:val="20"/>
        </w:rPr>
        <w:t>(3)</w:t>
      </w:r>
      <w:r>
        <w:rPr>
          <w:rFonts w:cs="Arial"/>
          <w:sz w:val="20"/>
        </w:rPr>
        <w:tab/>
      </w:r>
      <w:r w:rsidR="00ED38CC" w:rsidRPr="00C34429">
        <w:rPr>
          <w:rFonts w:cs="Arial"/>
          <w:sz w:val="20"/>
        </w:rPr>
        <w:t>Spremište iz stavka 2. treba biti najveće visine prizemlje (P) s mogućnošću izgradnje potpuno ukopanog podruma, nadzemne etaže izrađene od drveta, s metalnom konstrukcijom koja nije vidljiva, odnosno drvenom vidljivom konstrukcijom. Krovište mora biti dvostrešno između 25</w:t>
      </w:r>
      <w:r w:rsidR="009D3ACF">
        <w:rPr>
          <w:rFonts w:cs="Arial"/>
          <w:sz w:val="20"/>
        </w:rPr>
        <w:t>°</w:t>
      </w:r>
      <w:r w:rsidR="00ED38CC" w:rsidRPr="00C34429">
        <w:rPr>
          <w:rFonts w:cs="Arial"/>
          <w:sz w:val="20"/>
        </w:rPr>
        <w:t xml:space="preserve"> i 35</w:t>
      </w:r>
      <w:r w:rsidR="009D3ACF">
        <w:rPr>
          <w:rFonts w:cs="Arial"/>
          <w:sz w:val="20"/>
        </w:rPr>
        <w:t>°</w:t>
      </w:r>
      <w:r w:rsidR="00ED38CC" w:rsidRPr="00C34429">
        <w:rPr>
          <w:rFonts w:cs="Arial"/>
          <w:sz w:val="20"/>
        </w:rPr>
        <w:t xml:space="preserve"> pokriveno crijepom, a </w:t>
      </w:r>
      <w:r w:rsidR="00ED38CC" w:rsidRPr="00E44199">
        <w:rPr>
          <w:rFonts w:cs="Arial"/>
          <w:sz w:val="20"/>
        </w:rPr>
        <w:t xml:space="preserve">sljeme krova mora biti usporedno sa slojnicama. </w:t>
      </w:r>
    </w:p>
    <w:p w14:paraId="184C93F7" w14:textId="77777777" w:rsidR="009D3ACF" w:rsidRPr="00E44199" w:rsidRDefault="009D3ACF" w:rsidP="0036386B">
      <w:pPr>
        <w:widowControl w:val="0"/>
        <w:tabs>
          <w:tab w:val="left" w:pos="426"/>
        </w:tabs>
        <w:suppressAutoHyphens w:val="0"/>
        <w:autoSpaceDE w:val="0"/>
        <w:autoSpaceDN w:val="0"/>
        <w:adjustRightInd w:val="0"/>
        <w:jc w:val="both"/>
        <w:rPr>
          <w:rFonts w:cs="Arial"/>
          <w:sz w:val="20"/>
        </w:rPr>
      </w:pPr>
      <w:r w:rsidRPr="00E44199">
        <w:rPr>
          <w:rFonts w:cs="Arial"/>
          <w:sz w:val="20"/>
        </w:rPr>
        <w:t>(4)</w:t>
      </w:r>
      <w:r w:rsidRPr="00E44199">
        <w:rPr>
          <w:rFonts w:cs="Arial"/>
          <w:sz w:val="20"/>
        </w:rPr>
        <w:tab/>
        <w:t xml:space="preserve">Na površini vinograda od </w:t>
      </w:r>
      <w:r w:rsidR="0028246D" w:rsidRPr="00E44199">
        <w:rPr>
          <w:rFonts w:cs="Arial"/>
          <w:sz w:val="20"/>
        </w:rPr>
        <w:t xml:space="preserve">1500 </w:t>
      </w:r>
      <w:r w:rsidRPr="00E44199">
        <w:rPr>
          <w:rFonts w:cs="Arial"/>
          <w:sz w:val="20"/>
        </w:rPr>
        <w:t>m</w:t>
      </w:r>
      <w:r w:rsidRPr="00E44199">
        <w:rPr>
          <w:rFonts w:cs="Arial"/>
          <w:sz w:val="20"/>
          <w:vertAlign w:val="superscript"/>
        </w:rPr>
        <w:t>2</w:t>
      </w:r>
      <w:r w:rsidRPr="00E44199">
        <w:rPr>
          <w:rFonts w:cs="Arial"/>
          <w:sz w:val="20"/>
        </w:rPr>
        <w:t xml:space="preserve"> i više moguće je korištenje klijeti u funkciji turističkih djelatnosti.</w:t>
      </w:r>
    </w:p>
    <w:p w14:paraId="4CD52BEB" w14:textId="77777777" w:rsidR="00ED38CC" w:rsidRPr="00E44199" w:rsidRDefault="0036386B" w:rsidP="0036386B">
      <w:pPr>
        <w:widowControl w:val="0"/>
        <w:tabs>
          <w:tab w:val="left" w:pos="426"/>
        </w:tabs>
        <w:suppressAutoHyphens w:val="0"/>
        <w:autoSpaceDE w:val="0"/>
        <w:autoSpaceDN w:val="0"/>
        <w:adjustRightInd w:val="0"/>
        <w:jc w:val="both"/>
        <w:rPr>
          <w:rFonts w:cs="Arial"/>
          <w:sz w:val="20"/>
        </w:rPr>
      </w:pPr>
      <w:r w:rsidRPr="00E44199">
        <w:rPr>
          <w:rFonts w:cs="Arial"/>
          <w:sz w:val="20"/>
        </w:rPr>
        <w:t>(5)</w:t>
      </w:r>
      <w:r w:rsidRPr="00E44199">
        <w:rPr>
          <w:rFonts w:cs="Arial"/>
          <w:sz w:val="20"/>
        </w:rPr>
        <w:tab/>
      </w:r>
      <w:r w:rsidR="00ED38CC" w:rsidRPr="00E44199">
        <w:rPr>
          <w:rFonts w:cs="Arial"/>
          <w:sz w:val="20"/>
        </w:rPr>
        <w:t xml:space="preserve">Veličinu čestice određuje tradicija Hrvatskog Zagorja, kao i važnost i tradicija posjedovanja i građenja  klijeti u vinogradima.  </w:t>
      </w:r>
    </w:p>
    <w:p w14:paraId="2902B143" w14:textId="77777777" w:rsidR="00ED38CC" w:rsidRPr="00E44199" w:rsidRDefault="0036386B" w:rsidP="0036386B">
      <w:pPr>
        <w:widowControl w:val="0"/>
        <w:tabs>
          <w:tab w:val="left" w:pos="426"/>
        </w:tabs>
        <w:suppressAutoHyphens w:val="0"/>
        <w:autoSpaceDE w:val="0"/>
        <w:autoSpaceDN w:val="0"/>
        <w:adjustRightInd w:val="0"/>
        <w:jc w:val="both"/>
        <w:rPr>
          <w:rFonts w:cs="Arial"/>
          <w:sz w:val="20"/>
        </w:rPr>
      </w:pPr>
      <w:r w:rsidRPr="00E44199">
        <w:rPr>
          <w:rFonts w:cs="Arial"/>
          <w:sz w:val="20"/>
        </w:rPr>
        <w:t>(6)</w:t>
      </w:r>
      <w:r w:rsidRPr="00E44199">
        <w:rPr>
          <w:rFonts w:cs="Arial"/>
          <w:sz w:val="20"/>
        </w:rPr>
        <w:tab/>
      </w:r>
      <w:r w:rsidR="00ED38CC" w:rsidRPr="00E44199">
        <w:rPr>
          <w:rFonts w:cs="Arial"/>
          <w:sz w:val="20"/>
        </w:rPr>
        <w:t>Ako jedan vlasnik ima više čestica u okviru polumjera od 500 m, površina poljodjelskih čestica može se zbrajati kako bi se postigla tražena površina za izgradnju poljodjelske kućice, odnosno vinogradarske klijeti.</w:t>
      </w:r>
    </w:p>
    <w:p w14:paraId="6757177A" w14:textId="77777777" w:rsidR="00ED38CC" w:rsidRPr="00E44199" w:rsidRDefault="0036386B" w:rsidP="0036386B">
      <w:pPr>
        <w:widowControl w:val="0"/>
        <w:tabs>
          <w:tab w:val="left" w:pos="426"/>
        </w:tabs>
        <w:suppressAutoHyphens w:val="0"/>
        <w:autoSpaceDE w:val="0"/>
        <w:autoSpaceDN w:val="0"/>
        <w:adjustRightInd w:val="0"/>
        <w:jc w:val="both"/>
        <w:rPr>
          <w:rFonts w:cs="Arial"/>
          <w:sz w:val="20"/>
        </w:rPr>
      </w:pPr>
      <w:r w:rsidRPr="00E44199">
        <w:rPr>
          <w:rFonts w:cs="Arial"/>
          <w:sz w:val="20"/>
        </w:rPr>
        <w:t>(7)</w:t>
      </w:r>
      <w:r w:rsidRPr="00E44199">
        <w:rPr>
          <w:rFonts w:cs="Arial"/>
          <w:sz w:val="20"/>
        </w:rPr>
        <w:tab/>
      </w:r>
      <w:r w:rsidR="00ED38CC" w:rsidRPr="00E44199">
        <w:rPr>
          <w:rFonts w:cs="Arial"/>
          <w:sz w:val="20"/>
        </w:rPr>
        <w:t>Poljodjelska kućica</w:t>
      </w:r>
      <w:r w:rsidR="00165442" w:rsidRPr="00E44199">
        <w:rPr>
          <w:rFonts w:cs="Arial"/>
          <w:sz w:val="20"/>
        </w:rPr>
        <w:t xml:space="preserve"> </w:t>
      </w:r>
      <w:r w:rsidR="00ED38CC" w:rsidRPr="00E44199">
        <w:rPr>
          <w:rFonts w:cs="Arial"/>
          <w:sz w:val="20"/>
        </w:rPr>
        <w:t>/</w:t>
      </w:r>
      <w:r w:rsidR="00165442" w:rsidRPr="00E44199">
        <w:rPr>
          <w:rFonts w:cs="Arial"/>
          <w:sz w:val="20"/>
        </w:rPr>
        <w:t xml:space="preserve"> </w:t>
      </w:r>
      <w:r w:rsidR="00ED38CC" w:rsidRPr="00E44199">
        <w:rPr>
          <w:rFonts w:cs="Arial"/>
          <w:sz w:val="20"/>
        </w:rPr>
        <w:t>vinogradarska klijet</w:t>
      </w:r>
      <w:r w:rsidR="00165442" w:rsidRPr="00E44199">
        <w:rPr>
          <w:rFonts w:cs="Arial"/>
          <w:sz w:val="20"/>
        </w:rPr>
        <w:t xml:space="preserve"> / voćarska kućica</w:t>
      </w:r>
      <w:r w:rsidR="00ED38CC" w:rsidRPr="00E44199">
        <w:rPr>
          <w:rFonts w:cs="Arial"/>
          <w:sz w:val="20"/>
        </w:rPr>
        <w:t xml:space="preserve"> može se graditi na poljodjelskom zemljištu kao:</w:t>
      </w:r>
    </w:p>
    <w:p w14:paraId="132C8FBF" w14:textId="77777777" w:rsidR="00ED38CC" w:rsidRPr="00C34429" w:rsidRDefault="00ED38CC">
      <w:pPr>
        <w:widowControl w:val="0"/>
        <w:numPr>
          <w:ilvl w:val="0"/>
          <w:numId w:val="41"/>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prizemnica s podrumom (Po+P) - bez nadozida potkrovlja, ako je kota gornjeg ruba stropne konstrukcije podruma izdignuta od konačno zaravnatog terena</w:t>
      </w:r>
    </w:p>
    <w:p w14:paraId="2F933F7F" w14:textId="77777777" w:rsidR="00ED38CC" w:rsidRPr="00C34429" w:rsidRDefault="00ED38CC">
      <w:pPr>
        <w:widowControl w:val="0"/>
        <w:numPr>
          <w:ilvl w:val="0"/>
          <w:numId w:val="41"/>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prizemnica s podrumom i potkrovljem (Po+P+Pk) - ako je podrum potpuno ukopan</w:t>
      </w:r>
    </w:p>
    <w:p w14:paraId="3EF7ABF3" w14:textId="77777777" w:rsidR="00ED38CC" w:rsidRPr="00E44199" w:rsidRDefault="00ED38CC">
      <w:pPr>
        <w:widowControl w:val="0"/>
        <w:numPr>
          <w:ilvl w:val="0"/>
          <w:numId w:val="41"/>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prizemnica sa suterenom (Su+P) - bez nadozida potkrovlja, uz mogućnost izgradnje potpuno ukopanog podruma (Po+Su+</w:t>
      </w:r>
      <w:r w:rsidRPr="00E44199">
        <w:rPr>
          <w:rFonts w:cs="Arial"/>
          <w:sz w:val="20"/>
        </w:rPr>
        <w:t>P)</w:t>
      </w:r>
    </w:p>
    <w:p w14:paraId="3E8C67B0" w14:textId="77777777" w:rsidR="00ED38CC" w:rsidRPr="00E44199" w:rsidRDefault="00ED38CC">
      <w:pPr>
        <w:widowControl w:val="0"/>
        <w:numPr>
          <w:ilvl w:val="0"/>
          <w:numId w:val="41"/>
        </w:numPr>
        <w:tabs>
          <w:tab w:val="left" w:pos="851"/>
        </w:tabs>
        <w:suppressAutoHyphens w:val="0"/>
        <w:autoSpaceDE w:val="0"/>
        <w:autoSpaceDN w:val="0"/>
        <w:adjustRightInd w:val="0"/>
        <w:ind w:left="851" w:hanging="284"/>
        <w:jc w:val="both"/>
        <w:rPr>
          <w:rFonts w:cs="Arial"/>
          <w:sz w:val="20"/>
        </w:rPr>
      </w:pPr>
      <w:r w:rsidRPr="00E44199">
        <w:rPr>
          <w:rFonts w:cs="Arial"/>
          <w:sz w:val="20"/>
        </w:rPr>
        <w:t xml:space="preserve">visina građevine može biti najviše 5,5 m.   </w:t>
      </w:r>
    </w:p>
    <w:p w14:paraId="2B729FAF" w14:textId="77777777" w:rsidR="00ED38CC" w:rsidRPr="00E44199" w:rsidRDefault="0036386B" w:rsidP="0036386B">
      <w:pPr>
        <w:widowControl w:val="0"/>
        <w:tabs>
          <w:tab w:val="left" w:pos="426"/>
        </w:tabs>
        <w:suppressAutoHyphens w:val="0"/>
        <w:autoSpaceDE w:val="0"/>
        <w:autoSpaceDN w:val="0"/>
        <w:adjustRightInd w:val="0"/>
        <w:jc w:val="both"/>
        <w:rPr>
          <w:rFonts w:cs="Arial"/>
          <w:sz w:val="20"/>
        </w:rPr>
      </w:pPr>
      <w:r w:rsidRPr="00E44199">
        <w:rPr>
          <w:rFonts w:cs="Arial"/>
          <w:sz w:val="20"/>
        </w:rPr>
        <w:t>(8)</w:t>
      </w:r>
      <w:r w:rsidRPr="00E44199">
        <w:rPr>
          <w:rFonts w:cs="Arial"/>
          <w:sz w:val="20"/>
        </w:rPr>
        <w:tab/>
      </w:r>
      <w:r w:rsidR="00ED38CC" w:rsidRPr="00E44199">
        <w:rPr>
          <w:rFonts w:cs="Arial"/>
          <w:sz w:val="20"/>
        </w:rPr>
        <w:t>Na poljodjelskom zemljištu s površinom manjom od određene u stavku 1. ovoga članka, pri građevinskim preinakama (sanaciji i rekonstrukciji) postojećih poljodjelskih kućica</w:t>
      </w:r>
      <w:r w:rsidR="00165442" w:rsidRPr="00E44199">
        <w:rPr>
          <w:rFonts w:cs="Arial"/>
          <w:sz w:val="20"/>
        </w:rPr>
        <w:t>, voćarskih kućica</w:t>
      </w:r>
      <w:r w:rsidR="00ED38CC" w:rsidRPr="00E44199">
        <w:rPr>
          <w:rFonts w:cs="Arial"/>
          <w:sz w:val="20"/>
        </w:rPr>
        <w:t xml:space="preserve"> i klijeti ne smije se povećavati njihova</w:t>
      </w:r>
      <w:r w:rsidR="00F53D56" w:rsidRPr="00E44199">
        <w:rPr>
          <w:rFonts w:cs="Arial"/>
          <w:sz w:val="20"/>
        </w:rPr>
        <w:t xml:space="preserve"> </w:t>
      </w:r>
      <w:r w:rsidR="005A1551" w:rsidRPr="00E44199">
        <w:rPr>
          <w:rFonts w:cs="Arial"/>
          <w:sz w:val="20"/>
        </w:rPr>
        <w:t xml:space="preserve">tlocrtna </w:t>
      </w:r>
      <w:r w:rsidR="00ED38CC" w:rsidRPr="00E44199">
        <w:rPr>
          <w:rFonts w:cs="Arial"/>
          <w:sz w:val="20"/>
        </w:rPr>
        <w:t xml:space="preserve">veličina.  </w:t>
      </w:r>
    </w:p>
    <w:p w14:paraId="6764C0C2" w14:textId="77777777" w:rsidR="00ED38CC" w:rsidRPr="00E44199" w:rsidRDefault="0036386B" w:rsidP="0036386B">
      <w:pPr>
        <w:widowControl w:val="0"/>
        <w:tabs>
          <w:tab w:val="left" w:pos="426"/>
        </w:tabs>
        <w:suppressAutoHyphens w:val="0"/>
        <w:autoSpaceDE w:val="0"/>
        <w:autoSpaceDN w:val="0"/>
        <w:adjustRightInd w:val="0"/>
        <w:jc w:val="both"/>
        <w:rPr>
          <w:rFonts w:cs="Arial"/>
          <w:sz w:val="20"/>
        </w:rPr>
      </w:pPr>
      <w:r w:rsidRPr="00E44199">
        <w:rPr>
          <w:rFonts w:cs="Arial"/>
          <w:sz w:val="20"/>
        </w:rPr>
        <w:t>(9)</w:t>
      </w:r>
      <w:r w:rsidRPr="00E44199">
        <w:rPr>
          <w:rFonts w:cs="Arial"/>
          <w:sz w:val="20"/>
        </w:rPr>
        <w:tab/>
      </w:r>
      <w:r w:rsidR="00ED38CC" w:rsidRPr="00E44199">
        <w:rPr>
          <w:rFonts w:cs="Arial"/>
          <w:sz w:val="20"/>
        </w:rPr>
        <w:t>Poljodjelska kućica</w:t>
      </w:r>
      <w:r w:rsidR="00165442" w:rsidRPr="00E44199">
        <w:rPr>
          <w:rFonts w:cs="Arial"/>
          <w:sz w:val="20"/>
        </w:rPr>
        <w:t xml:space="preserve"> </w:t>
      </w:r>
      <w:r w:rsidR="00ED38CC" w:rsidRPr="00E44199">
        <w:rPr>
          <w:rFonts w:cs="Arial"/>
          <w:sz w:val="20"/>
        </w:rPr>
        <w:t>/</w:t>
      </w:r>
      <w:r w:rsidR="00165442" w:rsidRPr="00E44199">
        <w:rPr>
          <w:rFonts w:cs="Arial"/>
          <w:sz w:val="20"/>
        </w:rPr>
        <w:t xml:space="preserve"> </w:t>
      </w:r>
      <w:r w:rsidR="00ED38CC" w:rsidRPr="00E44199">
        <w:rPr>
          <w:rFonts w:cs="Arial"/>
          <w:sz w:val="20"/>
        </w:rPr>
        <w:t>vinogradarska klijet</w:t>
      </w:r>
      <w:r w:rsidR="00165442" w:rsidRPr="00E44199">
        <w:rPr>
          <w:rFonts w:cs="Arial"/>
          <w:sz w:val="20"/>
        </w:rPr>
        <w:t xml:space="preserve"> / voćarska kućica</w:t>
      </w:r>
      <w:r w:rsidR="00ED38CC" w:rsidRPr="00E44199">
        <w:rPr>
          <w:rFonts w:cs="Arial"/>
          <w:sz w:val="20"/>
        </w:rPr>
        <w:t xml:space="preserve"> mora biti građena na način da:  </w:t>
      </w:r>
    </w:p>
    <w:p w14:paraId="1F43B78F" w14:textId="77777777" w:rsidR="00ED38CC" w:rsidRPr="00E44199" w:rsidRDefault="00ED38CC">
      <w:pPr>
        <w:widowControl w:val="0"/>
        <w:numPr>
          <w:ilvl w:val="0"/>
          <w:numId w:val="42"/>
        </w:numPr>
        <w:tabs>
          <w:tab w:val="left" w:pos="851"/>
        </w:tabs>
        <w:suppressAutoHyphens w:val="0"/>
        <w:autoSpaceDE w:val="0"/>
        <w:autoSpaceDN w:val="0"/>
        <w:adjustRightInd w:val="0"/>
        <w:spacing w:after="60"/>
        <w:ind w:left="851" w:hanging="284"/>
        <w:jc w:val="both"/>
        <w:rPr>
          <w:rFonts w:cs="Arial"/>
          <w:sz w:val="20"/>
        </w:rPr>
      </w:pPr>
      <w:r w:rsidRPr="00E44199">
        <w:rPr>
          <w:rFonts w:cs="Arial"/>
          <w:sz w:val="20"/>
        </w:rPr>
        <w:t xml:space="preserve">bude smještena na najmanje plodnom, odnosno neplodnom dijelu poljodjelskog zemljišta </w:t>
      </w:r>
    </w:p>
    <w:p w14:paraId="03E59DB4" w14:textId="77777777" w:rsidR="00ED38CC" w:rsidRPr="00E44199" w:rsidRDefault="00ED38CC">
      <w:pPr>
        <w:widowControl w:val="0"/>
        <w:numPr>
          <w:ilvl w:val="0"/>
          <w:numId w:val="42"/>
        </w:numPr>
        <w:tabs>
          <w:tab w:val="left" w:pos="851"/>
        </w:tabs>
        <w:suppressAutoHyphens w:val="0"/>
        <w:autoSpaceDE w:val="0"/>
        <w:autoSpaceDN w:val="0"/>
        <w:adjustRightInd w:val="0"/>
        <w:spacing w:after="60"/>
        <w:ind w:left="851" w:hanging="284"/>
        <w:jc w:val="both"/>
        <w:rPr>
          <w:rFonts w:cs="Arial"/>
          <w:sz w:val="20"/>
        </w:rPr>
      </w:pPr>
      <w:r w:rsidRPr="00E44199">
        <w:rPr>
          <w:rFonts w:cs="Arial"/>
          <w:sz w:val="20"/>
        </w:rPr>
        <w:t xml:space="preserve">treba koristiti lokalne materijale i treba biti izgrađena po uzoru na tradicijsku gradnju </w:t>
      </w:r>
    </w:p>
    <w:p w14:paraId="1ADFB113" w14:textId="77777777" w:rsidR="00ED38CC" w:rsidRPr="00E44199" w:rsidRDefault="00ED38CC">
      <w:pPr>
        <w:widowControl w:val="0"/>
        <w:numPr>
          <w:ilvl w:val="0"/>
          <w:numId w:val="42"/>
        </w:numPr>
        <w:tabs>
          <w:tab w:val="left" w:pos="851"/>
        </w:tabs>
        <w:suppressAutoHyphens w:val="0"/>
        <w:autoSpaceDE w:val="0"/>
        <w:autoSpaceDN w:val="0"/>
        <w:adjustRightInd w:val="0"/>
        <w:spacing w:after="60"/>
        <w:ind w:left="851" w:hanging="284"/>
        <w:jc w:val="both"/>
        <w:rPr>
          <w:rFonts w:cs="Arial"/>
          <w:sz w:val="20"/>
        </w:rPr>
      </w:pPr>
      <w:r w:rsidRPr="00E44199">
        <w:rPr>
          <w:rFonts w:cs="Arial"/>
          <w:sz w:val="20"/>
        </w:rPr>
        <w:t>podrumski dio građevine mora biti izgrađen od čvrstog zidanog materijala, a nadzemni dio trebao bi biti od drveta (po uzoru na tradicijsku gradnju)</w:t>
      </w:r>
    </w:p>
    <w:p w14:paraId="1298DF9A" w14:textId="77777777" w:rsidR="00ED38CC" w:rsidRPr="00E44199" w:rsidRDefault="00ED38CC">
      <w:pPr>
        <w:widowControl w:val="0"/>
        <w:numPr>
          <w:ilvl w:val="0"/>
          <w:numId w:val="42"/>
        </w:numPr>
        <w:tabs>
          <w:tab w:val="left" w:pos="851"/>
        </w:tabs>
        <w:suppressAutoHyphens w:val="0"/>
        <w:autoSpaceDE w:val="0"/>
        <w:autoSpaceDN w:val="0"/>
        <w:adjustRightInd w:val="0"/>
        <w:spacing w:after="60"/>
        <w:ind w:left="851" w:hanging="284"/>
        <w:jc w:val="both"/>
        <w:rPr>
          <w:rFonts w:cs="Arial"/>
          <w:sz w:val="20"/>
        </w:rPr>
      </w:pPr>
      <w:r w:rsidRPr="00E44199">
        <w:rPr>
          <w:rFonts w:cs="Arial"/>
          <w:sz w:val="20"/>
        </w:rPr>
        <w:t>nadzemni zidani dio treba izbjegavati, a ako se izvede potrebno je zidove ožbukati i obojati</w:t>
      </w:r>
    </w:p>
    <w:p w14:paraId="0DC6C52E" w14:textId="77777777" w:rsidR="00ED38CC" w:rsidRPr="00E44199" w:rsidRDefault="00ED38CC">
      <w:pPr>
        <w:widowControl w:val="0"/>
        <w:numPr>
          <w:ilvl w:val="0"/>
          <w:numId w:val="42"/>
        </w:numPr>
        <w:tabs>
          <w:tab w:val="left" w:pos="851"/>
        </w:tabs>
        <w:suppressAutoHyphens w:val="0"/>
        <w:autoSpaceDE w:val="0"/>
        <w:autoSpaceDN w:val="0"/>
        <w:adjustRightInd w:val="0"/>
        <w:spacing w:after="60"/>
        <w:ind w:left="851" w:hanging="284"/>
        <w:jc w:val="both"/>
        <w:rPr>
          <w:rFonts w:cs="Arial"/>
          <w:sz w:val="20"/>
        </w:rPr>
      </w:pPr>
      <w:r w:rsidRPr="00E44199">
        <w:rPr>
          <w:rFonts w:cs="Arial"/>
          <w:sz w:val="20"/>
        </w:rPr>
        <w:t>tlorisni oblik građevine treba biti pravokutnik (odnos stranica 1:1,</w:t>
      </w:r>
      <w:r w:rsidR="00E44199" w:rsidRPr="00E44199">
        <w:rPr>
          <w:rFonts w:cs="Arial"/>
          <w:sz w:val="20"/>
        </w:rPr>
        <w:t>3</w:t>
      </w:r>
      <w:r w:rsidRPr="00E44199">
        <w:rPr>
          <w:rFonts w:cs="Arial"/>
          <w:sz w:val="20"/>
        </w:rPr>
        <w:t xml:space="preserve"> do 1:2)</w:t>
      </w:r>
    </w:p>
    <w:p w14:paraId="1D872BF6" w14:textId="77777777" w:rsidR="00ED38CC" w:rsidRPr="00E44199" w:rsidRDefault="00ED38CC">
      <w:pPr>
        <w:widowControl w:val="0"/>
        <w:numPr>
          <w:ilvl w:val="0"/>
          <w:numId w:val="42"/>
        </w:numPr>
        <w:tabs>
          <w:tab w:val="left" w:pos="851"/>
        </w:tabs>
        <w:suppressAutoHyphens w:val="0"/>
        <w:autoSpaceDE w:val="0"/>
        <w:autoSpaceDN w:val="0"/>
        <w:adjustRightInd w:val="0"/>
        <w:spacing w:after="60"/>
        <w:ind w:left="851" w:hanging="284"/>
        <w:jc w:val="both"/>
        <w:rPr>
          <w:rFonts w:cs="Arial"/>
          <w:sz w:val="20"/>
        </w:rPr>
      </w:pPr>
      <w:r w:rsidRPr="00E44199">
        <w:rPr>
          <w:rFonts w:cs="Arial"/>
          <w:sz w:val="20"/>
        </w:rPr>
        <w:t>sljeme krova mora biti usporedno s dužom stranicom zgrade i obvezno usporedno sa slojnicama terena;</w:t>
      </w:r>
    </w:p>
    <w:p w14:paraId="65AE4353" w14:textId="77777777" w:rsidR="00ED38CC" w:rsidRPr="00E44199" w:rsidRDefault="00ED38CC">
      <w:pPr>
        <w:widowControl w:val="0"/>
        <w:numPr>
          <w:ilvl w:val="0"/>
          <w:numId w:val="42"/>
        </w:numPr>
        <w:tabs>
          <w:tab w:val="left" w:pos="851"/>
        </w:tabs>
        <w:suppressAutoHyphens w:val="0"/>
        <w:autoSpaceDE w:val="0"/>
        <w:autoSpaceDN w:val="0"/>
        <w:adjustRightInd w:val="0"/>
        <w:spacing w:after="60"/>
        <w:ind w:left="851" w:hanging="284"/>
        <w:jc w:val="both"/>
        <w:rPr>
          <w:rFonts w:cs="Arial"/>
          <w:sz w:val="20"/>
        </w:rPr>
      </w:pPr>
      <w:r w:rsidRPr="00E44199">
        <w:rPr>
          <w:rFonts w:cs="Arial"/>
          <w:sz w:val="20"/>
        </w:rPr>
        <w:t xml:space="preserve">krov mora biti dvostrešan, nagiba krovnih ploha između 25° i 35° </w:t>
      </w:r>
    </w:p>
    <w:p w14:paraId="6959A183" w14:textId="77777777" w:rsidR="00ED38CC" w:rsidRPr="00E44199" w:rsidRDefault="00ED38CC">
      <w:pPr>
        <w:widowControl w:val="0"/>
        <w:numPr>
          <w:ilvl w:val="0"/>
          <w:numId w:val="42"/>
        </w:numPr>
        <w:tabs>
          <w:tab w:val="left" w:pos="851"/>
        </w:tabs>
        <w:suppressAutoHyphens w:val="0"/>
        <w:autoSpaceDE w:val="0"/>
        <w:autoSpaceDN w:val="0"/>
        <w:adjustRightInd w:val="0"/>
        <w:spacing w:after="60"/>
        <w:ind w:left="851" w:hanging="284"/>
        <w:jc w:val="both"/>
        <w:rPr>
          <w:rFonts w:cs="Arial"/>
          <w:sz w:val="20"/>
        </w:rPr>
      </w:pPr>
      <w:r w:rsidRPr="00E44199">
        <w:rPr>
          <w:rFonts w:cs="Arial"/>
          <w:sz w:val="20"/>
        </w:rPr>
        <w:t xml:space="preserve">dozvoljeni su krovni istaci samo u rasponu između dva roga </w:t>
      </w:r>
    </w:p>
    <w:p w14:paraId="2E96210B" w14:textId="77777777" w:rsidR="00ED38CC" w:rsidRPr="00E44199" w:rsidRDefault="00ED38CC">
      <w:pPr>
        <w:widowControl w:val="0"/>
        <w:numPr>
          <w:ilvl w:val="0"/>
          <w:numId w:val="42"/>
        </w:numPr>
        <w:tabs>
          <w:tab w:val="left" w:pos="851"/>
        </w:tabs>
        <w:suppressAutoHyphens w:val="0"/>
        <w:autoSpaceDE w:val="0"/>
        <w:autoSpaceDN w:val="0"/>
        <w:adjustRightInd w:val="0"/>
        <w:spacing w:after="60"/>
        <w:ind w:left="851" w:hanging="284"/>
        <w:jc w:val="both"/>
        <w:rPr>
          <w:rFonts w:cs="Arial"/>
          <w:sz w:val="20"/>
        </w:rPr>
      </w:pPr>
      <w:r w:rsidRPr="00E44199">
        <w:rPr>
          <w:rFonts w:cs="Arial"/>
          <w:sz w:val="20"/>
        </w:rPr>
        <w:t>pokrov može biti: crijep, slama, zeleni krov i druge vrste tradicijskih pokrova</w:t>
      </w:r>
    </w:p>
    <w:p w14:paraId="507E5F8A" w14:textId="77777777" w:rsidR="00ED38CC" w:rsidRPr="00E44199" w:rsidRDefault="00ED38CC">
      <w:pPr>
        <w:widowControl w:val="0"/>
        <w:numPr>
          <w:ilvl w:val="0"/>
          <w:numId w:val="42"/>
        </w:numPr>
        <w:tabs>
          <w:tab w:val="left" w:pos="851"/>
        </w:tabs>
        <w:suppressAutoHyphens w:val="0"/>
        <w:autoSpaceDE w:val="0"/>
        <w:autoSpaceDN w:val="0"/>
        <w:adjustRightInd w:val="0"/>
        <w:spacing w:after="60"/>
        <w:ind w:left="851" w:hanging="284"/>
        <w:jc w:val="both"/>
        <w:rPr>
          <w:rFonts w:cs="Arial"/>
          <w:sz w:val="20"/>
        </w:rPr>
      </w:pPr>
      <w:r w:rsidRPr="00E44199">
        <w:rPr>
          <w:rFonts w:cs="Arial"/>
          <w:sz w:val="20"/>
        </w:rPr>
        <w:t xml:space="preserve">uz poljodjelsku kućicu/klijet može se dograditi nadstrešnica (ganjak) do </w:t>
      </w:r>
      <w:r w:rsidR="00231AB8" w:rsidRPr="00E44199">
        <w:rPr>
          <w:rFonts w:cs="Arial"/>
          <w:sz w:val="20"/>
        </w:rPr>
        <w:t>2</w:t>
      </w:r>
      <w:r w:rsidR="0028246D" w:rsidRPr="00E44199">
        <w:rPr>
          <w:rFonts w:cs="Arial"/>
          <w:sz w:val="20"/>
        </w:rPr>
        <w:t xml:space="preserve">0 </w:t>
      </w:r>
      <w:r w:rsidRPr="00E44199">
        <w:rPr>
          <w:rFonts w:cs="Arial"/>
          <w:sz w:val="20"/>
        </w:rPr>
        <w:t>m</w:t>
      </w:r>
      <w:r w:rsidRPr="00E44199">
        <w:rPr>
          <w:rFonts w:cs="Arial"/>
          <w:sz w:val="20"/>
          <w:vertAlign w:val="superscript"/>
        </w:rPr>
        <w:t>2</w:t>
      </w:r>
      <w:r w:rsidRPr="00E44199">
        <w:rPr>
          <w:rFonts w:cs="Arial"/>
          <w:sz w:val="20"/>
        </w:rPr>
        <w:t>. Ganjak treba izvesti na tradicijski način od drvene konstrukcije, skošenog krova.</w:t>
      </w:r>
    </w:p>
    <w:p w14:paraId="1B2401FC" w14:textId="77777777" w:rsidR="00ED38CC" w:rsidRPr="00E44199" w:rsidRDefault="00ED38CC">
      <w:pPr>
        <w:widowControl w:val="0"/>
        <w:numPr>
          <w:ilvl w:val="0"/>
          <w:numId w:val="42"/>
        </w:numPr>
        <w:tabs>
          <w:tab w:val="left" w:pos="851"/>
        </w:tabs>
        <w:suppressAutoHyphens w:val="0"/>
        <w:autoSpaceDE w:val="0"/>
        <w:autoSpaceDN w:val="0"/>
        <w:adjustRightInd w:val="0"/>
        <w:ind w:left="851" w:hanging="284"/>
        <w:jc w:val="both"/>
        <w:rPr>
          <w:rFonts w:cs="Arial"/>
          <w:sz w:val="20"/>
        </w:rPr>
      </w:pPr>
      <w:r w:rsidRPr="00C34429">
        <w:rPr>
          <w:rFonts w:cs="Arial"/>
          <w:sz w:val="20"/>
        </w:rPr>
        <w:t xml:space="preserve">minimalna udaljenost od susjedne granice poljodjelske parcele istovjetna je uvjetima članka 30. stavci od 1. do 5. , a minimalna udaljenost od susjedne klijeti ili druge gospodarske građevine </w:t>
      </w:r>
      <w:r w:rsidRPr="00E44199">
        <w:rPr>
          <w:rFonts w:cs="Arial"/>
          <w:sz w:val="20"/>
        </w:rPr>
        <w:t>iznosi 4,0 m.</w:t>
      </w:r>
    </w:p>
    <w:p w14:paraId="4F6CD3A6" w14:textId="77777777" w:rsidR="00ED38CC" w:rsidRPr="00E44199" w:rsidRDefault="0036386B" w:rsidP="0036386B">
      <w:pPr>
        <w:widowControl w:val="0"/>
        <w:tabs>
          <w:tab w:val="left" w:pos="426"/>
        </w:tabs>
        <w:suppressAutoHyphens w:val="0"/>
        <w:autoSpaceDE w:val="0"/>
        <w:autoSpaceDN w:val="0"/>
        <w:adjustRightInd w:val="0"/>
        <w:jc w:val="both"/>
        <w:rPr>
          <w:rFonts w:cs="Arial"/>
          <w:sz w:val="20"/>
        </w:rPr>
      </w:pPr>
      <w:r w:rsidRPr="00E44199">
        <w:rPr>
          <w:rFonts w:cs="Arial"/>
          <w:sz w:val="20"/>
        </w:rPr>
        <w:t>(10)</w:t>
      </w:r>
      <w:r w:rsidRPr="00E44199">
        <w:rPr>
          <w:rFonts w:cs="Arial"/>
          <w:sz w:val="20"/>
        </w:rPr>
        <w:tab/>
      </w:r>
      <w:r w:rsidR="00ED38CC" w:rsidRPr="00E44199">
        <w:rPr>
          <w:rFonts w:cs="Arial"/>
          <w:sz w:val="20"/>
        </w:rPr>
        <w:t xml:space="preserve">U dijelu građevine mogu se planirati sadržaji u svrhu seoskog turizma (kušaonica i prodaja vina/voća). </w:t>
      </w:r>
    </w:p>
    <w:bookmarkEnd w:id="101"/>
    <w:p w14:paraId="1D005C80" w14:textId="77777777" w:rsidR="00ED38CC" w:rsidRPr="00C34429" w:rsidRDefault="00ED38CC" w:rsidP="00ED38CC">
      <w:pPr>
        <w:pStyle w:val="Default"/>
        <w:spacing w:before="20" w:after="20"/>
        <w:ind w:left="794"/>
        <w:jc w:val="both"/>
        <w:rPr>
          <w:rFonts w:ascii="Arial" w:hAnsi="Arial" w:cs="Arial"/>
          <w:color w:val="auto"/>
          <w:sz w:val="22"/>
          <w:szCs w:val="22"/>
        </w:rPr>
      </w:pPr>
    </w:p>
    <w:p w14:paraId="31E96222" w14:textId="77777777" w:rsidR="00ED38CC" w:rsidRPr="00C34429" w:rsidRDefault="00ED38CC" w:rsidP="00B33F88">
      <w:pPr>
        <w:widowControl w:val="0"/>
        <w:autoSpaceDE w:val="0"/>
        <w:autoSpaceDN w:val="0"/>
        <w:adjustRightInd w:val="0"/>
        <w:spacing w:before="40"/>
        <w:jc w:val="both"/>
        <w:rPr>
          <w:rFonts w:cs="Arial"/>
          <w:b/>
          <w:bCs/>
          <w:sz w:val="20"/>
        </w:rPr>
      </w:pPr>
      <w:bookmarkStart w:id="102" w:name="_Toc313354228"/>
      <w:bookmarkStart w:id="103" w:name="_Toc412200415"/>
      <w:r w:rsidRPr="00C34429">
        <w:rPr>
          <w:rFonts w:cs="Arial"/>
          <w:b/>
          <w:bCs/>
          <w:sz w:val="20"/>
        </w:rPr>
        <w:t>3.3.1.5.   Ostale poljodjelske građevine</w:t>
      </w:r>
      <w:bookmarkEnd w:id="102"/>
      <w:bookmarkEnd w:id="103"/>
    </w:p>
    <w:p w14:paraId="61667EB4"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04" w:name="_Toc419887368"/>
      <w:bookmarkEnd w:id="104"/>
    </w:p>
    <w:p w14:paraId="34179CC1" w14:textId="77777777" w:rsidR="00ED38CC" w:rsidRPr="00C34429" w:rsidRDefault="00ED38CC">
      <w:pPr>
        <w:widowControl w:val="0"/>
        <w:numPr>
          <w:ilvl w:val="0"/>
          <w:numId w:val="136"/>
        </w:numPr>
        <w:tabs>
          <w:tab w:val="left" w:pos="426"/>
        </w:tabs>
        <w:suppressAutoHyphens w:val="0"/>
        <w:autoSpaceDE w:val="0"/>
        <w:autoSpaceDN w:val="0"/>
        <w:adjustRightInd w:val="0"/>
        <w:jc w:val="both"/>
        <w:rPr>
          <w:rFonts w:cs="Arial"/>
          <w:sz w:val="20"/>
        </w:rPr>
      </w:pPr>
      <w:r w:rsidRPr="00C34429">
        <w:rPr>
          <w:rFonts w:cs="Arial"/>
          <w:sz w:val="20"/>
        </w:rPr>
        <w:t xml:space="preserve">Na poljoprivrednim površinama koje služe isključivo za uzgoj povrća, voća, cvijeća i drugih kultura mogu se graditi staklenici i plastenici. </w:t>
      </w:r>
    </w:p>
    <w:p w14:paraId="08E55808" w14:textId="77777777" w:rsidR="00ED38CC" w:rsidRPr="00C34429" w:rsidRDefault="00ED38CC">
      <w:pPr>
        <w:widowControl w:val="0"/>
        <w:numPr>
          <w:ilvl w:val="0"/>
          <w:numId w:val="136"/>
        </w:numPr>
        <w:tabs>
          <w:tab w:val="left" w:pos="426"/>
        </w:tabs>
        <w:suppressAutoHyphens w:val="0"/>
        <w:autoSpaceDE w:val="0"/>
        <w:autoSpaceDN w:val="0"/>
        <w:adjustRightInd w:val="0"/>
        <w:jc w:val="both"/>
        <w:rPr>
          <w:rFonts w:cs="Arial"/>
          <w:sz w:val="20"/>
        </w:rPr>
      </w:pPr>
      <w:r w:rsidRPr="00C34429">
        <w:rPr>
          <w:rFonts w:cs="Arial"/>
          <w:sz w:val="20"/>
        </w:rPr>
        <w:t xml:space="preserve">Staklenici i plastenici mogu se priključivati na komunalnu infrastrukturu. </w:t>
      </w:r>
    </w:p>
    <w:p w14:paraId="616EDC0F" w14:textId="77777777" w:rsidR="00ED38CC" w:rsidRPr="00C34429" w:rsidRDefault="00ED38CC">
      <w:pPr>
        <w:widowControl w:val="0"/>
        <w:numPr>
          <w:ilvl w:val="0"/>
          <w:numId w:val="136"/>
        </w:numPr>
        <w:tabs>
          <w:tab w:val="left" w:pos="426"/>
        </w:tabs>
        <w:suppressAutoHyphens w:val="0"/>
        <w:autoSpaceDE w:val="0"/>
        <w:autoSpaceDN w:val="0"/>
        <w:adjustRightInd w:val="0"/>
        <w:jc w:val="both"/>
        <w:rPr>
          <w:rFonts w:cs="Arial"/>
          <w:sz w:val="20"/>
        </w:rPr>
      </w:pPr>
      <w:r w:rsidRPr="00C34429">
        <w:rPr>
          <w:rFonts w:cs="Arial"/>
          <w:sz w:val="20"/>
        </w:rPr>
        <w:t xml:space="preserve">Udaljenost staklenika ili plastenika od ruba čestice ne može biti manja od 3,0 m.  </w:t>
      </w:r>
    </w:p>
    <w:p w14:paraId="74FD0B48" w14:textId="77777777" w:rsidR="00ED38CC" w:rsidRPr="00C34429" w:rsidRDefault="00ED38CC">
      <w:pPr>
        <w:widowControl w:val="0"/>
        <w:numPr>
          <w:ilvl w:val="0"/>
          <w:numId w:val="136"/>
        </w:numPr>
        <w:tabs>
          <w:tab w:val="left" w:pos="426"/>
        </w:tabs>
        <w:suppressAutoHyphens w:val="0"/>
        <w:autoSpaceDE w:val="0"/>
        <w:autoSpaceDN w:val="0"/>
        <w:adjustRightInd w:val="0"/>
        <w:jc w:val="both"/>
        <w:rPr>
          <w:rFonts w:cs="Arial"/>
          <w:sz w:val="20"/>
        </w:rPr>
      </w:pPr>
      <w:r w:rsidRPr="00C34429">
        <w:rPr>
          <w:rFonts w:cs="Arial"/>
          <w:sz w:val="20"/>
        </w:rPr>
        <w:t xml:space="preserve">Na poljodjelskom zemljištu mogu se graditi, uzgajališta puževa, glista, žaba i drugih sličnih životinja. </w:t>
      </w:r>
    </w:p>
    <w:p w14:paraId="2AA6AF36" w14:textId="77777777" w:rsidR="00ED38CC" w:rsidRPr="00C34429" w:rsidRDefault="00ED38CC">
      <w:pPr>
        <w:widowControl w:val="0"/>
        <w:numPr>
          <w:ilvl w:val="0"/>
          <w:numId w:val="136"/>
        </w:numPr>
        <w:tabs>
          <w:tab w:val="left" w:pos="426"/>
        </w:tabs>
        <w:suppressAutoHyphens w:val="0"/>
        <w:autoSpaceDE w:val="0"/>
        <w:autoSpaceDN w:val="0"/>
        <w:adjustRightInd w:val="0"/>
        <w:jc w:val="both"/>
        <w:rPr>
          <w:rFonts w:cs="Arial"/>
          <w:sz w:val="20"/>
        </w:rPr>
      </w:pPr>
      <w:r w:rsidRPr="00C34429">
        <w:rPr>
          <w:rFonts w:cs="Arial"/>
          <w:sz w:val="20"/>
        </w:rPr>
        <w:t>Za smještaj pčelinjaka, primjenjuju se uvjeti iz posebnog propisa o pčelarenju - Pravilnik o držanju pčela i katastru pčelinje paše NN 18/08. U sklopu pčelinjaka nije dozvoljena izgradnja pratećih građevina.</w:t>
      </w:r>
    </w:p>
    <w:p w14:paraId="579C6D61" w14:textId="77777777" w:rsidR="00ED38CC" w:rsidRPr="00C34429" w:rsidRDefault="00ED38CC" w:rsidP="00ED38CC">
      <w:pPr>
        <w:widowControl w:val="0"/>
        <w:autoSpaceDE w:val="0"/>
        <w:autoSpaceDN w:val="0"/>
        <w:adjustRightInd w:val="0"/>
        <w:spacing w:after="0"/>
        <w:ind w:left="720" w:right="28"/>
        <w:jc w:val="both"/>
        <w:rPr>
          <w:rFonts w:cs="Arial"/>
        </w:rPr>
      </w:pPr>
    </w:p>
    <w:p w14:paraId="271CF603" w14:textId="77777777" w:rsidR="00ED38CC" w:rsidRPr="005A1551" w:rsidRDefault="00ED38CC" w:rsidP="00B33F88">
      <w:pPr>
        <w:pStyle w:val="Naslov"/>
        <w:jc w:val="left"/>
        <w:rPr>
          <w:rFonts w:cs="Arial"/>
          <w:bCs/>
          <w:i w:val="0"/>
          <w:sz w:val="20"/>
          <w:lang w:val="hr-HR" w:eastAsia="hr-HR"/>
        </w:rPr>
      </w:pPr>
      <w:bookmarkStart w:id="105" w:name="_Toc313354229"/>
      <w:bookmarkStart w:id="106" w:name="_Toc412200416"/>
      <w:r w:rsidRPr="00C34429">
        <w:rPr>
          <w:rFonts w:cs="Arial"/>
          <w:bCs/>
          <w:i w:val="0"/>
          <w:sz w:val="20"/>
          <w:lang w:val="hr-HR" w:eastAsia="hr-HR"/>
        </w:rPr>
        <w:t>3.3.1.6.    Lugarnice, planinarski i lovački domovi, ribarske</w:t>
      </w:r>
      <w:r w:rsidR="0051071C" w:rsidRPr="00C34429">
        <w:rPr>
          <w:rFonts w:cs="Arial"/>
          <w:bCs/>
          <w:i w:val="0"/>
          <w:sz w:val="20"/>
          <w:lang w:val="hr-HR" w:eastAsia="hr-HR"/>
        </w:rPr>
        <w:t xml:space="preserve"> kućice i građevine za konjički</w:t>
      </w:r>
      <w:r w:rsidR="0051071C" w:rsidRPr="005A1551">
        <w:rPr>
          <w:rFonts w:cs="Arial"/>
          <w:bCs/>
          <w:i w:val="0"/>
          <w:sz w:val="20"/>
          <w:lang w:val="hr-HR" w:eastAsia="hr-HR"/>
        </w:rPr>
        <w:t xml:space="preserve"> </w:t>
      </w:r>
      <w:r w:rsidRPr="005A1551">
        <w:rPr>
          <w:rFonts w:cs="Arial"/>
          <w:bCs/>
          <w:i w:val="0"/>
          <w:sz w:val="20"/>
          <w:lang w:val="hr-HR" w:eastAsia="hr-HR"/>
        </w:rPr>
        <w:t>sport</w:t>
      </w:r>
      <w:bookmarkEnd w:id="105"/>
      <w:bookmarkEnd w:id="106"/>
    </w:p>
    <w:p w14:paraId="1D16876A"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07" w:name="_Toc419887369"/>
      <w:bookmarkEnd w:id="107"/>
    </w:p>
    <w:p w14:paraId="0455BB70" w14:textId="77777777" w:rsidR="00ED38CC" w:rsidRPr="00C34429" w:rsidRDefault="00ED38CC">
      <w:pPr>
        <w:widowControl w:val="0"/>
        <w:numPr>
          <w:ilvl w:val="0"/>
          <w:numId w:val="137"/>
        </w:numPr>
        <w:tabs>
          <w:tab w:val="left" w:pos="426"/>
        </w:tabs>
        <w:suppressAutoHyphens w:val="0"/>
        <w:autoSpaceDE w:val="0"/>
        <w:autoSpaceDN w:val="0"/>
        <w:adjustRightInd w:val="0"/>
        <w:jc w:val="both"/>
        <w:rPr>
          <w:rFonts w:cs="Arial"/>
          <w:sz w:val="20"/>
        </w:rPr>
      </w:pPr>
      <w:r w:rsidRPr="00C34429">
        <w:rPr>
          <w:rFonts w:cs="Arial"/>
          <w:sz w:val="20"/>
        </w:rPr>
        <w:t>Šumarske građevine, lugarnice, planinarski, lovački i ribički domovi mogu se graditi, ili obnavljati postojeći, na temelju posebnih uvjeta i uz suglasnost nadležnih tijela, a moraju biti isključivo u funkciji korištenja prostora tj. prirodnog resursa u kojem se nalaze.</w:t>
      </w:r>
    </w:p>
    <w:p w14:paraId="68046791" w14:textId="77777777" w:rsidR="00ED38CC" w:rsidRPr="00C34429" w:rsidRDefault="00ED38CC">
      <w:pPr>
        <w:widowControl w:val="0"/>
        <w:numPr>
          <w:ilvl w:val="0"/>
          <w:numId w:val="137"/>
        </w:numPr>
        <w:tabs>
          <w:tab w:val="left" w:pos="426"/>
        </w:tabs>
        <w:suppressAutoHyphens w:val="0"/>
        <w:autoSpaceDE w:val="0"/>
        <w:autoSpaceDN w:val="0"/>
        <w:adjustRightInd w:val="0"/>
        <w:jc w:val="both"/>
        <w:rPr>
          <w:rFonts w:cs="Arial"/>
          <w:sz w:val="20"/>
        </w:rPr>
      </w:pPr>
      <w:r w:rsidRPr="00C34429">
        <w:rPr>
          <w:rFonts w:cs="Arial"/>
          <w:sz w:val="20"/>
        </w:rPr>
        <w:t>Oblik i visina građevina iz stavka 1. utvrđuje se u skladu s očuvanjem tradicijskog oblikovanja građevina. Moguća je gradnja drvene građevine u cijelosti ili djelomično zidane. Građevine se mogu graditi prema sljedećim uvjetima:</w:t>
      </w:r>
    </w:p>
    <w:p w14:paraId="0C060224" w14:textId="77777777" w:rsidR="00ED38CC" w:rsidRPr="00C34429" w:rsidRDefault="00ED38CC">
      <w:pPr>
        <w:widowControl w:val="0"/>
        <w:numPr>
          <w:ilvl w:val="0"/>
          <w:numId w:val="41"/>
        </w:numPr>
        <w:suppressAutoHyphens w:val="0"/>
        <w:autoSpaceDE w:val="0"/>
        <w:autoSpaceDN w:val="0"/>
        <w:adjustRightInd w:val="0"/>
        <w:spacing w:after="60"/>
        <w:ind w:left="1135" w:hanging="284"/>
        <w:jc w:val="both"/>
        <w:rPr>
          <w:rFonts w:cs="Arial"/>
          <w:sz w:val="20"/>
        </w:rPr>
      </w:pPr>
      <w:r w:rsidRPr="00C34429">
        <w:rPr>
          <w:rFonts w:cs="Arial"/>
          <w:sz w:val="20"/>
        </w:rPr>
        <w:t>tlocrtna površina građevina iznosi najviše 200 m</w:t>
      </w:r>
      <w:r w:rsidRPr="00C34429">
        <w:rPr>
          <w:rFonts w:cs="Arial"/>
          <w:sz w:val="20"/>
          <w:vertAlign w:val="superscript"/>
        </w:rPr>
        <w:t>2</w:t>
      </w:r>
    </w:p>
    <w:p w14:paraId="5D8CD819" w14:textId="77777777" w:rsidR="00ED38CC" w:rsidRPr="00C34429" w:rsidRDefault="00ED38CC">
      <w:pPr>
        <w:widowControl w:val="0"/>
        <w:numPr>
          <w:ilvl w:val="0"/>
          <w:numId w:val="41"/>
        </w:numPr>
        <w:suppressAutoHyphens w:val="0"/>
        <w:autoSpaceDE w:val="0"/>
        <w:autoSpaceDN w:val="0"/>
        <w:adjustRightInd w:val="0"/>
        <w:spacing w:after="60"/>
        <w:ind w:left="1135" w:hanging="284"/>
        <w:jc w:val="both"/>
        <w:rPr>
          <w:rFonts w:cs="Arial"/>
          <w:sz w:val="20"/>
        </w:rPr>
      </w:pPr>
      <w:r w:rsidRPr="00C34429">
        <w:rPr>
          <w:rFonts w:cs="Arial"/>
          <w:sz w:val="20"/>
        </w:rPr>
        <w:t>etažna visina građevine iznosi najviše prizemlje + 1 kat (P + 1), uz mogućnost gradnje podruma  ili suterena, ovisno o konfiguraciji terena)</w:t>
      </w:r>
    </w:p>
    <w:p w14:paraId="7F4B19AF" w14:textId="77777777" w:rsidR="00ED38CC" w:rsidRPr="00C34429" w:rsidRDefault="00ED38CC">
      <w:pPr>
        <w:widowControl w:val="0"/>
        <w:numPr>
          <w:ilvl w:val="0"/>
          <w:numId w:val="41"/>
        </w:numPr>
        <w:suppressAutoHyphens w:val="0"/>
        <w:autoSpaceDE w:val="0"/>
        <w:autoSpaceDN w:val="0"/>
        <w:adjustRightInd w:val="0"/>
        <w:spacing w:after="60"/>
        <w:ind w:left="1135" w:hanging="284"/>
        <w:jc w:val="both"/>
        <w:rPr>
          <w:rFonts w:cs="Arial"/>
          <w:sz w:val="20"/>
        </w:rPr>
      </w:pPr>
      <w:r w:rsidRPr="00C34429">
        <w:rPr>
          <w:rFonts w:cs="Arial"/>
          <w:sz w:val="20"/>
        </w:rPr>
        <w:t>visina građevine do vijenca iznosi najviše</w:t>
      </w:r>
      <w:r w:rsidR="00B33F88" w:rsidRPr="00C34429">
        <w:rPr>
          <w:rFonts w:cs="Arial"/>
          <w:sz w:val="20"/>
        </w:rPr>
        <w:t xml:space="preserve"> </w:t>
      </w:r>
      <w:r w:rsidRPr="00C34429">
        <w:rPr>
          <w:rFonts w:cs="Arial"/>
          <w:sz w:val="20"/>
        </w:rPr>
        <w:t>7,50 m</w:t>
      </w:r>
    </w:p>
    <w:p w14:paraId="7F255046" w14:textId="77777777" w:rsidR="00ED38CC" w:rsidRPr="00C34429" w:rsidRDefault="00ED38CC">
      <w:pPr>
        <w:widowControl w:val="0"/>
        <w:numPr>
          <w:ilvl w:val="0"/>
          <w:numId w:val="41"/>
        </w:numPr>
        <w:suppressAutoHyphens w:val="0"/>
        <w:autoSpaceDE w:val="0"/>
        <w:autoSpaceDN w:val="0"/>
        <w:adjustRightInd w:val="0"/>
        <w:spacing w:after="60"/>
        <w:ind w:left="1135" w:hanging="284"/>
        <w:jc w:val="both"/>
        <w:rPr>
          <w:rFonts w:cs="Arial"/>
          <w:sz w:val="20"/>
        </w:rPr>
      </w:pPr>
      <w:r w:rsidRPr="00C34429">
        <w:rPr>
          <w:rFonts w:cs="Arial"/>
          <w:sz w:val="20"/>
        </w:rPr>
        <w:t>krovište je koso, u pravilu dvostrešno, nagiba od 25</w:t>
      </w:r>
      <w:r w:rsidRPr="00C34429">
        <w:rPr>
          <w:rFonts w:cs="Arial"/>
          <w:sz w:val="20"/>
          <w:vertAlign w:val="superscript"/>
        </w:rPr>
        <w:t>0</w:t>
      </w:r>
      <w:r w:rsidRPr="00C34429">
        <w:rPr>
          <w:rFonts w:cs="Arial"/>
          <w:sz w:val="20"/>
        </w:rPr>
        <w:t xml:space="preserve"> do 45</w:t>
      </w:r>
      <w:r w:rsidRPr="00C34429">
        <w:rPr>
          <w:rFonts w:cs="Arial"/>
          <w:sz w:val="20"/>
          <w:vertAlign w:val="superscript"/>
        </w:rPr>
        <w:t>0</w:t>
      </w:r>
      <w:r w:rsidRPr="00C34429">
        <w:rPr>
          <w:rFonts w:cs="Arial"/>
          <w:sz w:val="20"/>
        </w:rPr>
        <w:t xml:space="preserve"> stupnjeva, moguća su zabatna skošenja strmijeg nagiba.</w:t>
      </w:r>
    </w:p>
    <w:p w14:paraId="55857774" w14:textId="77777777" w:rsidR="00ED38CC" w:rsidRPr="00C34429" w:rsidRDefault="00ED38CC">
      <w:pPr>
        <w:widowControl w:val="0"/>
        <w:numPr>
          <w:ilvl w:val="0"/>
          <w:numId w:val="41"/>
        </w:numPr>
        <w:suppressAutoHyphens w:val="0"/>
        <w:autoSpaceDE w:val="0"/>
        <w:autoSpaceDN w:val="0"/>
        <w:adjustRightInd w:val="0"/>
        <w:ind w:left="1135" w:hanging="284"/>
        <w:jc w:val="both"/>
        <w:rPr>
          <w:rFonts w:cs="Arial"/>
          <w:sz w:val="20"/>
        </w:rPr>
      </w:pPr>
      <w:r w:rsidRPr="00C34429">
        <w:rPr>
          <w:rFonts w:cs="Arial"/>
          <w:sz w:val="20"/>
        </w:rPr>
        <w:t>pokrov je crijep ili drugi tradicionalni materijal</w:t>
      </w:r>
    </w:p>
    <w:p w14:paraId="7C4477E0" w14:textId="77777777" w:rsidR="00ED38CC" w:rsidRPr="00C34429" w:rsidRDefault="00ED38CC">
      <w:pPr>
        <w:widowControl w:val="0"/>
        <w:numPr>
          <w:ilvl w:val="0"/>
          <w:numId w:val="137"/>
        </w:numPr>
        <w:tabs>
          <w:tab w:val="left" w:pos="426"/>
        </w:tabs>
        <w:suppressAutoHyphens w:val="0"/>
        <w:autoSpaceDE w:val="0"/>
        <w:autoSpaceDN w:val="0"/>
        <w:adjustRightInd w:val="0"/>
        <w:jc w:val="both"/>
        <w:rPr>
          <w:rFonts w:cs="Arial"/>
          <w:sz w:val="20"/>
        </w:rPr>
      </w:pPr>
      <w:r w:rsidRPr="00C34429">
        <w:rPr>
          <w:rFonts w:cs="Arial"/>
          <w:sz w:val="20"/>
        </w:rPr>
        <w:t xml:space="preserve"> Ribarska kućica može se graditi na mjestima uz vodotoke, te uz iskopane ribnjake ili napuštene rukavce. Ribarska kućica može imati površinu do 30 m</w:t>
      </w:r>
      <w:r w:rsidRPr="00C34429">
        <w:rPr>
          <w:rFonts w:cs="Arial"/>
          <w:sz w:val="20"/>
          <w:vertAlign w:val="superscript"/>
        </w:rPr>
        <w:t>2</w:t>
      </w:r>
      <w:r w:rsidRPr="00C34429">
        <w:rPr>
          <w:rFonts w:cs="Arial"/>
          <w:sz w:val="20"/>
        </w:rPr>
        <w:t xml:space="preserve"> tlocrtne površine i smije biti isključivo prizemna s potkrovljem bez nadozida i bez podruma, visine vijenca do 3,0 m, kosog dvostrešnog krova, pokrivena crijepom, slamom.   </w:t>
      </w:r>
    </w:p>
    <w:p w14:paraId="69B7CB4D" w14:textId="77777777" w:rsidR="00ED38CC" w:rsidRPr="00C34429" w:rsidRDefault="00ED38CC">
      <w:pPr>
        <w:widowControl w:val="0"/>
        <w:numPr>
          <w:ilvl w:val="0"/>
          <w:numId w:val="137"/>
        </w:numPr>
        <w:tabs>
          <w:tab w:val="left" w:pos="426"/>
        </w:tabs>
        <w:suppressAutoHyphens w:val="0"/>
        <w:autoSpaceDE w:val="0"/>
        <w:autoSpaceDN w:val="0"/>
        <w:adjustRightInd w:val="0"/>
        <w:jc w:val="both"/>
        <w:rPr>
          <w:rFonts w:cs="Arial"/>
          <w:sz w:val="20"/>
        </w:rPr>
      </w:pPr>
      <w:r w:rsidRPr="00C34429">
        <w:rPr>
          <w:rFonts w:cs="Arial"/>
          <w:sz w:val="20"/>
        </w:rPr>
        <w:t>Građevine za konjički sport mogu izgrađivati pravne i fizičke osobe. Građevina društva i štale za konje trebaju tvoriti fizičku oblikovnu cjelinu. Dozvoljena je izgradnja samo prizemlja s visinom vijenca do 4,5 m i nagibom krovišta od 250 do 450. Krovište je koso, dvostrešno, pokriveno crijepom.</w:t>
      </w:r>
    </w:p>
    <w:p w14:paraId="4AFF3DC9" w14:textId="77777777" w:rsidR="00ED38CC" w:rsidRPr="00C34429" w:rsidRDefault="00ED38CC">
      <w:pPr>
        <w:widowControl w:val="0"/>
        <w:numPr>
          <w:ilvl w:val="0"/>
          <w:numId w:val="137"/>
        </w:numPr>
        <w:tabs>
          <w:tab w:val="left" w:pos="426"/>
        </w:tabs>
        <w:suppressAutoHyphens w:val="0"/>
        <w:autoSpaceDE w:val="0"/>
        <w:autoSpaceDN w:val="0"/>
        <w:adjustRightInd w:val="0"/>
        <w:jc w:val="both"/>
        <w:rPr>
          <w:rFonts w:cs="Arial"/>
          <w:sz w:val="20"/>
        </w:rPr>
      </w:pPr>
      <w:r w:rsidRPr="00C34429">
        <w:rPr>
          <w:rFonts w:cs="Arial"/>
          <w:sz w:val="20"/>
        </w:rPr>
        <w:t>Udaljenosti od međa te ostali uvjeti gradnje istovjetni su uvjetima za gradnju u građevinskim područjima naselja.</w:t>
      </w:r>
    </w:p>
    <w:p w14:paraId="3CF228AD" w14:textId="77777777" w:rsidR="00ED38CC" w:rsidRPr="00C34429" w:rsidRDefault="00ED38CC" w:rsidP="00ED38CC">
      <w:pPr>
        <w:widowControl w:val="0"/>
        <w:autoSpaceDE w:val="0"/>
        <w:autoSpaceDN w:val="0"/>
        <w:adjustRightInd w:val="0"/>
        <w:spacing w:before="20" w:after="20"/>
        <w:ind w:left="709" w:right="28" w:hanging="425"/>
        <w:jc w:val="both"/>
        <w:rPr>
          <w:rFonts w:cs="Arial"/>
        </w:rPr>
      </w:pPr>
    </w:p>
    <w:p w14:paraId="310F5AD4" w14:textId="77777777" w:rsidR="00ED38CC" w:rsidRPr="00C34429" w:rsidRDefault="00ED38CC" w:rsidP="0051071C">
      <w:pPr>
        <w:pStyle w:val="Naslov"/>
        <w:jc w:val="left"/>
        <w:rPr>
          <w:rFonts w:cs="Arial"/>
          <w:bCs/>
          <w:i w:val="0"/>
          <w:sz w:val="20"/>
          <w:lang w:val="hr-HR" w:eastAsia="hr-HR"/>
        </w:rPr>
      </w:pPr>
      <w:bookmarkStart w:id="108" w:name="_Toc313354231"/>
      <w:bookmarkStart w:id="109" w:name="_Toc412200418"/>
      <w:r w:rsidRPr="00C34429">
        <w:rPr>
          <w:rFonts w:cs="Arial"/>
          <w:bCs/>
          <w:i w:val="0"/>
          <w:sz w:val="20"/>
          <w:lang w:val="hr-HR" w:eastAsia="hr-HR"/>
        </w:rPr>
        <w:t>3.3.1.7. Kampovi izvan građevinskog područja</w:t>
      </w:r>
      <w:bookmarkEnd w:id="108"/>
      <w:bookmarkEnd w:id="109"/>
    </w:p>
    <w:p w14:paraId="351C32A9"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10" w:name="_Toc419887371"/>
      <w:bookmarkEnd w:id="110"/>
    </w:p>
    <w:p w14:paraId="15D0475A" w14:textId="77777777" w:rsidR="00ED38CC" w:rsidRPr="00C34429" w:rsidRDefault="00ED38CC">
      <w:pPr>
        <w:widowControl w:val="0"/>
        <w:numPr>
          <w:ilvl w:val="0"/>
          <w:numId w:val="138"/>
        </w:numPr>
        <w:tabs>
          <w:tab w:val="left" w:pos="426"/>
        </w:tabs>
        <w:suppressAutoHyphens w:val="0"/>
        <w:autoSpaceDE w:val="0"/>
        <w:autoSpaceDN w:val="0"/>
        <w:adjustRightInd w:val="0"/>
        <w:jc w:val="both"/>
        <w:rPr>
          <w:rFonts w:cs="Arial"/>
          <w:sz w:val="20"/>
        </w:rPr>
      </w:pPr>
      <w:r w:rsidRPr="00C34429">
        <w:rPr>
          <w:rFonts w:cs="Arial"/>
          <w:sz w:val="20"/>
        </w:rPr>
        <w:t xml:space="preserve">Kamp je objekt u kojem se pružaju usluge kampiranja, smještaja u građevinama (kućice u kampu, bungalovi) i može se graditi unutar predviđene turističke zone. </w:t>
      </w:r>
    </w:p>
    <w:p w14:paraId="724E05E2" w14:textId="77777777" w:rsidR="00ED38CC" w:rsidRPr="00C34429" w:rsidRDefault="00ED38CC">
      <w:pPr>
        <w:widowControl w:val="0"/>
        <w:numPr>
          <w:ilvl w:val="0"/>
          <w:numId w:val="138"/>
        </w:numPr>
        <w:tabs>
          <w:tab w:val="left" w:pos="426"/>
        </w:tabs>
        <w:suppressAutoHyphens w:val="0"/>
        <w:autoSpaceDE w:val="0"/>
        <w:autoSpaceDN w:val="0"/>
        <w:adjustRightInd w:val="0"/>
        <w:jc w:val="both"/>
        <w:rPr>
          <w:rFonts w:cs="Arial"/>
          <w:sz w:val="20"/>
        </w:rPr>
      </w:pPr>
      <w:r w:rsidRPr="00C34429">
        <w:rPr>
          <w:rFonts w:cs="Arial"/>
          <w:sz w:val="20"/>
        </w:rPr>
        <w:t xml:space="preserve">Kampovi se mogu uređivati uz uvjete:  </w:t>
      </w:r>
    </w:p>
    <w:p w14:paraId="3644A62A" w14:textId="77777777" w:rsidR="00ED38CC" w:rsidRPr="00C34429" w:rsidRDefault="00ED38CC">
      <w:pPr>
        <w:widowControl w:val="0"/>
        <w:numPr>
          <w:ilvl w:val="0"/>
          <w:numId w:val="44"/>
        </w:numPr>
        <w:tabs>
          <w:tab w:val="left" w:pos="851"/>
        </w:tabs>
        <w:suppressAutoHyphens w:val="0"/>
        <w:autoSpaceDE w:val="0"/>
        <w:autoSpaceDN w:val="0"/>
        <w:adjustRightInd w:val="0"/>
        <w:spacing w:after="60"/>
        <w:ind w:left="851" w:right="28" w:hanging="284"/>
        <w:jc w:val="both"/>
        <w:rPr>
          <w:rFonts w:cs="Arial"/>
          <w:sz w:val="20"/>
        </w:rPr>
      </w:pPr>
      <w:r w:rsidRPr="00C34429">
        <w:rPr>
          <w:rFonts w:cs="Arial"/>
          <w:sz w:val="20"/>
        </w:rPr>
        <w:t>mora imati najmanje 10 smještajnih jedinica</w:t>
      </w:r>
    </w:p>
    <w:p w14:paraId="02A764DD" w14:textId="77777777" w:rsidR="00ED38CC" w:rsidRPr="00C34429" w:rsidRDefault="00ED38CC">
      <w:pPr>
        <w:widowControl w:val="0"/>
        <w:numPr>
          <w:ilvl w:val="0"/>
          <w:numId w:val="44"/>
        </w:numPr>
        <w:tabs>
          <w:tab w:val="left" w:pos="851"/>
        </w:tabs>
        <w:suppressAutoHyphens w:val="0"/>
        <w:autoSpaceDE w:val="0"/>
        <w:autoSpaceDN w:val="0"/>
        <w:adjustRightInd w:val="0"/>
        <w:spacing w:after="60"/>
        <w:ind w:left="851" w:right="28" w:hanging="284"/>
        <w:jc w:val="both"/>
        <w:rPr>
          <w:rFonts w:cs="Arial"/>
          <w:sz w:val="20"/>
        </w:rPr>
      </w:pPr>
      <w:r w:rsidRPr="00C34429">
        <w:rPr>
          <w:rFonts w:cs="Arial"/>
          <w:sz w:val="20"/>
        </w:rPr>
        <w:t xml:space="preserve">moraju imati pristup s javne prometne površine  </w:t>
      </w:r>
    </w:p>
    <w:p w14:paraId="6AD53053" w14:textId="77777777" w:rsidR="00ED38CC" w:rsidRPr="00C34429" w:rsidRDefault="00ED38CC">
      <w:pPr>
        <w:widowControl w:val="0"/>
        <w:numPr>
          <w:ilvl w:val="0"/>
          <w:numId w:val="44"/>
        </w:numPr>
        <w:tabs>
          <w:tab w:val="left" w:pos="851"/>
        </w:tabs>
        <w:suppressAutoHyphens w:val="0"/>
        <w:autoSpaceDE w:val="0"/>
        <w:autoSpaceDN w:val="0"/>
        <w:adjustRightInd w:val="0"/>
        <w:spacing w:after="60"/>
        <w:ind w:left="851" w:right="28" w:hanging="284"/>
        <w:jc w:val="both"/>
        <w:rPr>
          <w:rFonts w:cs="Arial"/>
          <w:sz w:val="20"/>
        </w:rPr>
      </w:pPr>
      <w:r w:rsidRPr="00C34429">
        <w:rPr>
          <w:rFonts w:cs="Arial"/>
          <w:sz w:val="20"/>
        </w:rPr>
        <w:t xml:space="preserve">moraju biti priključeni na struju  </w:t>
      </w:r>
    </w:p>
    <w:p w14:paraId="0FABC948" w14:textId="77777777" w:rsidR="00ED38CC" w:rsidRPr="00C34429" w:rsidRDefault="00ED38CC">
      <w:pPr>
        <w:widowControl w:val="0"/>
        <w:numPr>
          <w:ilvl w:val="0"/>
          <w:numId w:val="44"/>
        </w:numPr>
        <w:tabs>
          <w:tab w:val="left" w:pos="851"/>
        </w:tabs>
        <w:suppressAutoHyphens w:val="0"/>
        <w:autoSpaceDE w:val="0"/>
        <w:autoSpaceDN w:val="0"/>
        <w:adjustRightInd w:val="0"/>
        <w:spacing w:after="60"/>
        <w:ind w:left="851" w:right="28" w:hanging="284"/>
        <w:jc w:val="both"/>
        <w:rPr>
          <w:rFonts w:cs="Arial"/>
          <w:sz w:val="20"/>
        </w:rPr>
      </w:pPr>
      <w:r w:rsidRPr="00C34429">
        <w:rPr>
          <w:rFonts w:cs="Arial"/>
          <w:sz w:val="20"/>
        </w:rPr>
        <w:t xml:space="preserve">moraju biti opskrbljeni tekućom pitkom vodom  </w:t>
      </w:r>
    </w:p>
    <w:p w14:paraId="4C559391" w14:textId="77777777" w:rsidR="00ED38CC" w:rsidRPr="00C34429" w:rsidRDefault="00ED38CC">
      <w:pPr>
        <w:widowControl w:val="0"/>
        <w:numPr>
          <w:ilvl w:val="0"/>
          <w:numId w:val="44"/>
        </w:numPr>
        <w:tabs>
          <w:tab w:val="left" w:pos="851"/>
        </w:tabs>
        <w:suppressAutoHyphens w:val="0"/>
        <w:autoSpaceDE w:val="0"/>
        <w:autoSpaceDN w:val="0"/>
        <w:adjustRightInd w:val="0"/>
        <w:spacing w:after="60"/>
        <w:ind w:left="851" w:right="28" w:hanging="284"/>
        <w:jc w:val="both"/>
        <w:rPr>
          <w:rFonts w:cs="Arial"/>
          <w:sz w:val="20"/>
        </w:rPr>
      </w:pPr>
      <w:r w:rsidRPr="00C34429">
        <w:rPr>
          <w:rFonts w:cs="Arial"/>
          <w:sz w:val="20"/>
        </w:rPr>
        <w:t>moraju imati sanitarni čvor i propisno riješenu odvodnju (ili kanalizaciju ili sabirnu</w:t>
      </w:r>
      <w:r w:rsidR="00D213D7">
        <w:rPr>
          <w:rFonts w:cs="Arial"/>
          <w:sz w:val="20"/>
        </w:rPr>
        <w:t xml:space="preserve"> </w:t>
      </w:r>
      <w:r w:rsidRPr="00C34429">
        <w:rPr>
          <w:rFonts w:cs="Arial"/>
          <w:sz w:val="20"/>
        </w:rPr>
        <w:t xml:space="preserve">vodonepropusnu jamu koja se po potrebi prazni),  </w:t>
      </w:r>
    </w:p>
    <w:p w14:paraId="0A0AF54D" w14:textId="77777777" w:rsidR="00ED38CC" w:rsidRPr="00C34429" w:rsidRDefault="00ED38CC">
      <w:pPr>
        <w:widowControl w:val="0"/>
        <w:numPr>
          <w:ilvl w:val="0"/>
          <w:numId w:val="44"/>
        </w:numPr>
        <w:tabs>
          <w:tab w:val="left" w:pos="851"/>
        </w:tabs>
        <w:suppressAutoHyphens w:val="0"/>
        <w:autoSpaceDE w:val="0"/>
        <w:autoSpaceDN w:val="0"/>
        <w:adjustRightInd w:val="0"/>
        <w:ind w:left="851" w:right="28" w:hanging="284"/>
        <w:jc w:val="both"/>
        <w:rPr>
          <w:rFonts w:cs="Arial"/>
          <w:sz w:val="20"/>
        </w:rPr>
      </w:pPr>
      <w:r w:rsidRPr="00C34429">
        <w:rPr>
          <w:rFonts w:cs="Arial"/>
          <w:sz w:val="20"/>
        </w:rPr>
        <w:t xml:space="preserve">moraju biti ograđeni ogradom u kombinaciji sa živom ogradom, a svako smještajno mjesto mora biti ozelenjeno stablima.  </w:t>
      </w:r>
    </w:p>
    <w:p w14:paraId="6171335B" w14:textId="77777777" w:rsidR="00ED38CC" w:rsidRPr="00C34429" w:rsidRDefault="00ED38CC">
      <w:pPr>
        <w:widowControl w:val="0"/>
        <w:numPr>
          <w:ilvl w:val="0"/>
          <w:numId w:val="138"/>
        </w:numPr>
        <w:tabs>
          <w:tab w:val="left" w:pos="426"/>
        </w:tabs>
        <w:suppressAutoHyphens w:val="0"/>
        <w:autoSpaceDE w:val="0"/>
        <w:autoSpaceDN w:val="0"/>
        <w:adjustRightInd w:val="0"/>
        <w:jc w:val="both"/>
        <w:rPr>
          <w:rFonts w:cs="Arial"/>
          <w:sz w:val="20"/>
        </w:rPr>
      </w:pPr>
      <w:r w:rsidRPr="00C34429">
        <w:rPr>
          <w:rFonts w:cs="Arial"/>
          <w:sz w:val="20"/>
        </w:rPr>
        <w:t xml:space="preserve">U kampu se može graditi centralna građevina koja može sadržavati ugostiteljske, trgovačke, poslovne i zabavne sadržaje, te druge sadržaje za potrebe kampa. Određeni su sljedeće uvjeti izgradnje: </w:t>
      </w:r>
    </w:p>
    <w:p w14:paraId="4ECC2697" w14:textId="77777777" w:rsidR="00ED38CC" w:rsidRPr="00C34429" w:rsidRDefault="00ED38CC">
      <w:pPr>
        <w:pStyle w:val="Odlomakpopisa"/>
        <w:widowControl w:val="0"/>
        <w:numPr>
          <w:ilvl w:val="0"/>
          <w:numId w:val="45"/>
        </w:numPr>
        <w:tabs>
          <w:tab w:val="left" w:pos="851"/>
        </w:tabs>
        <w:autoSpaceDE w:val="0"/>
        <w:autoSpaceDN w:val="0"/>
        <w:adjustRightInd w:val="0"/>
        <w:spacing w:after="60"/>
        <w:ind w:left="851" w:hanging="284"/>
        <w:jc w:val="both"/>
        <w:rPr>
          <w:rFonts w:ascii="Arial" w:hAnsi="Arial" w:cs="Arial"/>
          <w:snapToGrid w:val="0"/>
          <w:sz w:val="20"/>
          <w:szCs w:val="20"/>
        </w:rPr>
      </w:pPr>
      <w:r w:rsidRPr="00C34429">
        <w:rPr>
          <w:rFonts w:ascii="Arial" w:hAnsi="Arial" w:cs="Arial"/>
          <w:sz w:val="20"/>
          <w:szCs w:val="20"/>
        </w:rPr>
        <w:t>Najveća visine centralne građevine iznosi Po+P+1+Pk, odnosno visina do vijenca iznosi 7,5 m.</w:t>
      </w:r>
    </w:p>
    <w:p w14:paraId="08F1445A" w14:textId="77777777" w:rsidR="00ED38CC" w:rsidRPr="00C34429" w:rsidRDefault="00ED38CC">
      <w:pPr>
        <w:pStyle w:val="Odlomakpopisa"/>
        <w:widowControl w:val="0"/>
        <w:numPr>
          <w:ilvl w:val="0"/>
          <w:numId w:val="45"/>
        </w:numPr>
        <w:tabs>
          <w:tab w:val="left" w:pos="851"/>
        </w:tabs>
        <w:autoSpaceDE w:val="0"/>
        <w:autoSpaceDN w:val="0"/>
        <w:adjustRightInd w:val="0"/>
        <w:spacing w:after="60"/>
        <w:ind w:left="851" w:hanging="284"/>
        <w:jc w:val="both"/>
        <w:rPr>
          <w:rFonts w:ascii="Arial" w:hAnsi="Arial" w:cs="Arial"/>
          <w:snapToGrid w:val="0"/>
          <w:sz w:val="20"/>
          <w:szCs w:val="20"/>
        </w:rPr>
      </w:pPr>
      <w:r w:rsidRPr="00C34429">
        <w:rPr>
          <w:rFonts w:ascii="Arial" w:hAnsi="Arial" w:cs="Arial"/>
          <w:sz w:val="20"/>
          <w:szCs w:val="20"/>
        </w:rPr>
        <w:t>Unutar centralne građevine moguće je predvidjeti stanovanje vlasnika, u stanu do najviše 100</w:t>
      </w:r>
      <w:r w:rsidR="00B33F88" w:rsidRPr="00C34429">
        <w:rPr>
          <w:rFonts w:ascii="Arial" w:hAnsi="Arial" w:cs="Arial"/>
          <w:sz w:val="20"/>
          <w:szCs w:val="20"/>
        </w:rPr>
        <w:t> </w:t>
      </w:r>
      <w:r w:rsidRPr="00C34429">
        <w:rPr>
          <w:rFonts w:ascii="Arial" w:hAnsi="Arial" w:cs="Arial"/>
          <w:sz w:val="20"/>
          <w:szCs w:val="20"/>
        </w:rPr>
        <w:t>m</w:t>
      </w:r>
      <w:r w:rsidRPr="00C34429">
        <w:rPr>
          <w:rFonts w:ascii="Arial" w:hAnsi="Arial" w:cs="Arial"/>
          <w:sz w:val="20"/>
          <w:szCs w:val="20"/>
          <w:vertAlign w:val="superscript"/>
        </w:rPr>
        <w:t>2</w:t>
      </w:r>
      <w:r w:rsidRPr="00C34429">
        <w:rPr>
          <w:rFonts w:ascii="Arial" w:hAnsi="Arial" w:cs="Arial"/>
          <w:sz w:val="20"/>
          <w:szCs w:val="20"/>
        </w:rPr>
        <w:t>.</w:t>
      </w:r>
    </w:p>
    <w:p w14:paraId="2AD7EDD7" w14:textId="77777777" w:rsidR="00ED38CC" w:rsidRPr="00C34429" w:rsidRDefault="00ED38CC">
      <w:pPr>
        <w:pStyle w:val="Odlomakpopisa"/>
        <w:widowControl w:val="0"/>
        <w:numPr>
          <w:ilvl w:val="0"/>
          <w:numId w:val="45"/>
        </w:numPr>
        <w:tabs>
          <w:tab w:val="left" w:pos="851"/>
        </w:tabs>
        <w:autoSpaceDE w:val="0"/>
        <w:autoSpaceDN w:val="0"/>
        <w:adjustRightInd w:val="0"/>
        <w:spacing w:after="60"/>
        <w:ind w:left="851" w:hanging="284"/>
        <w:jc w:val="both"/>
        <w:rPr>
          <w:rFonts w:ascii="Arial" w:hAnsi="Arial" w:cs="Arial"/>
          <w:snapToGrid w:val="0"/>
          <w:sz w:val="20"/>
          <w:szCs w:val="20"/>
        </w:rPr>
      </w:pPr>
      <w:r w:rsidRPr="00C34429">
        <w:rPr>
          <w:rFonts w:ascii="Arial" w:hAnsi="Arial" w:cs="Arial"/>
          <w:sz w:val="20"/>
          <w:szCs w:val="20"/>
        </w:rPr>
        <w:t>Maksimalna površina centralne građevine  može iznositi 200 m</w:t>
      </w:r>
      <w:r w:rsidRPr="00C34429">
        <w:rPr>
          <w:rFonts w:ascii="Arial" w:hAnsi="Arial" w:cs="Arial"/>
          <w:sz w:val="20"/>
          <w:szCs w:val="20"/>
          <w:vertAlign w:val="superscript"/>
        </w:rPr>
        <w:t>2</w:t>
      </w:r>
      <w:r w:rsidRPr="00C34429">
        <w:rPr>
          <w:rFonts w:ascii="Arial" w:hAnsi="Arial" w:cs="Arial"/>
          <w:sz w:val="20"/>
          <w:szCs w:val="20"/>
        </w:rPr>
        <w:t xml:space="preserve"> građevinske bruto površine.</w:t>
      </w:r>
    </w:p>
    <w:p w14:paraId="38CC0CF9" w14:textId="77777777" w:rsidR="00ED38CC" w:rsidRPr="00C34429" w:rsidRDefault="00ED38CC">
      <w:pPr>
        <w:pStyle w:val="Odlomakpopisa"/>
        <w:widowControl w:val="0"/>
        <w:numPr>
          <w:ilvl w:val="0"/>
          <w:numId w:val="45"/>
        </w:numPr>
        <w:tabs>
          <w:tab w:val="left" w:pos="851"/>
        </w:tabs>
        <w:autoSpaceDE w:val="0"/>
        <w:autoSpaceDN w:val="0"/>
        <w:adjustRightInd w:val="0"/>
        <w:spacing w:after="120"/>
        <w:ind w:left="851" w:hanging="284"/>
        <w:jc w:val="both"/>
        <w:rPr>
          <w:rFonts w:ascii="Arial" w:hAnsi="Arial" w:cs="Arial"/>
          <w:snapToGrid w:val="0"/>
          <w:sz w:val="20"/>
          <w:szCs w:val="20"/>
        </w:rPr>
      </w:pPr>
      <w:r w:rsidRPr="00C34429">
        <w:rPr>
          <w:rFonts w:ascii="Arial" w:hAnsi="Arial" w:cs="Arial"/>
          <w:snapToGrid w:val="0"/>
          <w:sz w:val="20"/>
          <w:szCs w:val="20"/>
        </w:rPr>
        <w:t>Krovišta su ravna ili kosa: dvostrešna ili višestrešna, nagiba 33</w:t>
      </w:r>
      <w:r w:rsidRPr="00C34429">
        <w:rPr>
          <w:rFonts w:ascii="Arial" w:hAnsi="Arial" w:cs="Arial"/>
          <w:snapToGrid w:val="0"/>
          <w:sz w:val="20"/>
          <w:szCs w:val="20"/>
          <w:vertAlign w:val="superscript"/>
        </w:rPr>
        <w:t>0</w:t>
      </w:r>
      <w:r w:rsidRPr="00C34429">
        <w:rPr>
          <w:rFonts w:ascii="Arial" w:hAnsi="Arial" w:cs="Arial"/>
          <w:snapToGrid w:val="0"/>
          <w:sz w:val="20"/>
          <w:szCs w:val="20"/>
        </w:rPr>
        <w:t>-45</w:t>
      </w:r>
      <w:r w:rsidRPr="00C34429">
        <w:rPr>
          <w:rFonts w:ascii="Arial" w:hAnsi="Arial" w:cs="Arial"/>
          <w:snapToGrid w:val="0"/>
          <w:sz w:val="20"/>
          <w:szCs w:val="20"/>
          <w:vertAlign w:val="superscript"/>
        </w:rPr>
        <w:t>0</w:t>
      </w:r>
      <w:r w:rsidRPr="00C34429">
        <w:rPr>
          <w:rFonts w:ascii="Arial" w:hAnsi="Arial" w:cs="Arial"/>
          <w:snapToGrid w:val="0"/>
          <w:sz w:val="20"/>
          <w:szCs w:val="20"/>
        </w:rPr>
        <w:t>.</w:t>
      </w:r>
    </w:p>
    <w:p w14:paraId="071A8B52" w14:textId="77777777" w:rsidR="00ED38CC" w:rsidRPr="00C34429" w:rsidRDefault="00ED38CC">
      <w:pPr>
        <w:widowControl w:val="0"/>
        <w:numPr>
          <w:ilvl w:val="0"/>
          <w:numId w:val="138"/>
        </w:numPr>
        <w:tabs>
          <w:tab w:val="left" w:pos="426"/>
        </w:tabs>
        <w:suppressAutoHyphens w:val="0"/>
        <w:autoSpaceDE w:val="0"/>
        <w:autoSpaceDN w:val="0"/>
        <w:adjustRightInd w:val="0"/>
        <w:jc w:val="both"/>
        <w:rPr>
          <w:rFonts w:cs="Arial"/>
          <w:sz w:val="20"/>
        </w:rPr>
      </w:pPr>
      <w:r w:rsidRPr="00C34429">
        <w:rPr>
          <w:rFonts w:cs="Arial"/>
          <w:sz w:val="20"/>
        </w:rPr>
        <w:t>Od ukupnog kapaciteta smještajnih jedinica, sve mogu biti kamp čestice ili kamp mjesta, a ukoliko postoji smještaj u građevinama tada 70 % mora biti osigurano za kampiste na osnovnim smještajnim jedinicama (kamp mjesto, kamp čestica).</w:t>
      </w:r>
    </w:p>
    <w:p w14:paraId="205F7A9E" w14:textId="77777777" w:rsidR="00ED38CC" w:rsidRPr="00C34429" w:rsidRDefault="00ED38CC" w:rsidP="00ED38CC">
      <w:pPr>
        <w:pStyle w:val="Odlomakpopisa"/>
        <w:ind w:left="680"/>
        <w:contextualSpacing/>
        <w:rPr>
          <w:rFonts w:ascii="Arial" w:hAnsi="Arial" w:cs="Arial"/>
          <w:szCs w:val="22"/>
        </w:rPr>
      </w:pPr>
    </w:p>
    <w:p w14:paraId="09EFD139" w14:textId="77777777" w:rsidR="00ED38CC" w:rsidRPr="00C34429" w:rsidRDefault="00ED38CC" w:rsidP="0051071C">
      <w:pPr>
        <w:pStyle w:val="Naslov"/>
        <w:jc w:val="left"/>
        <w:rPr>
          <w:rFonts w:cs="Arial"/>
          <w:bCs/>
          <w:i w:val="0"/>
          <w:sz w:val="20"/>
          <w:lang w:val="hr-HR" w:eastAsia="hr-HR"/>
        </w:rPr>
      </w:pPr>
      <w:bookmarkStart w:id="111" w:name="_Toc313354232"/>
      <w:bookmarkStart w:id="112" w:name="_Toc412200419"/>
      <w:r w:rsidRPr="00C34429">
        <w:rPr>
          <w:rFonts w:cs="Arial"/>
          <w:bCs/>
          <w:i w:val="0"/>
          <w:sz w:val="20"/>
          <w:lang w:val="hr-HR" w:eastAsia="hr-HR"/>
        </w:rPr>
        <w:t>3.3.1.8. Vidikovci</w:t>
      </w:r>
      <w:bookmarkEnd w:id="111"/>
      <w:bookmarkEnd w:id="112"/>
    </w:p>
    <w:p w14:paraId="503A38AB"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13" w:name="_Toc419887372"/>
      <w:bookmarkEnd w:id="113"/>
    </w:p>
    <w:p w14:paraId="649CE477" w14:textId="77777777" w:rsidR="00ED38CC" w:rsidRPr="00C34429" w:rsidRDefault="00ED38CC">
      <w:pPr>
        <w:widowControl w:val="0"/>
        <w:numPr>
          <w:ilvl w:val="0"/>
          <w:numId w:val="139"/>
        </w:numPr>
        <w:tabs>
          <w:tab w:val="left" w:pos="426"/>
        </w:tabs>
        <w:suppressAutoHyphens w:val="0"/>
        <w:autoSpaceDE w:val="0"/>
        <w:autoSpaceDN w:val="0"/>
        <w:adjustRightInd w:val="0"/>
        <w:jc w:val="both"/>
        <w:rPr>
          <w:rFonts w:cs="Arial"/>
          <w:sz w:val="20"/>
        </w:rPr>
      </w:pPr>
      <w:r w:rsidRPr="00C34429">
        <w:rPr>
          <w:rFonts w:cs="Arial"/>
          <w:sz w:val="20"/>
        </w:rPr>
        <w:t xml:space="preserve">Na istaknutim reljefnim pozicijama sa atraktivnim pogledom mogu se izgrađivati vidikovci, koji se sastoje od: </w:t>
      </w:r>
    </w:p>
    <w:p w14:paraId="71F59C18" w14:textId="77777777" w:rsidR="00ED38CC" w:rsidRPr="00C34429" w:rsidRDefault="00ED38CC">
      <w:pPr>
        <w:pStyle w:val="Odlomakpopisa"/>
        <w:widowControl w:val="0"/>
        <w:numPr>
          <w:ilvl w:val="0"/>
          <w:numId w:val="45"/>
        </w:numPr>
        <w:tabs>
          <w:tab w:val="left" w:pos="851"/>
        </w:tabs>
        <w:autoSpaceDE w:val="0"/>
        <w:autoSpaceDN w:val="0"/>
        <w:adjustRightInd w:val="0"/>
        <w:spacing w:after="60"/>
        <w:ind w:left="851" w:hanging="284"/>
        <w:jc w:val="both"/>
        <w:rPr>
          <w:rFonts w:ascii="Arial" w:hAnsi="Arial" w:cs="Arial"/>
          <w:sz w:val="20"/>
          <w:szCs w:val="20"/>
        </w:rPr>
      </w:pPr>
      <w:r w:rsidRPr="00C34429">
        <w:rPr>
          <w:rFonts w:ascii="Arial" w:hAnsi="Arial" w:cs="Arial"/>
          <w:sz w:val="20"/>
          <w:szCs w:val="20"/>
        </w:rPr>
        <w:t xml:space="preserve">natkrivene terase s klupama i stolovima </w:t>
      </w:r>
    </w:p>
    <w:p w14:paraId="76723003" w14:textId="77777777" w:rsidR="00ED38CC" w:rsidRPr="00C34429" w:rsidRDefault="00ED38CC">
      <w:pPr>
        <w:pStyle w:val="Odlomakpopisa"/>
        <w:widowControl w:val="0"/>
        <w:numPr>
          <w:ilvl w:val="0"/>
          <w:numId w:val="45"/>
        </w:numPr>
        <w:tabs>
          <w:tab w:val="left" w:pos="851"/>
        </w:tabs>
        <w:autoSpaceDE w:val="0"/>
        <w:autoSpaceDN w:val="0"/>
        <w:adjustRightInd w:val="0"/>
        <w:spacing w:after="120"/>
        <w:ind w:left="851" w:hanging="284"/>
        <w:jc w:val="both"/>
        <w:rPr>
          <w:rFonts w:ascii="Arial" w:hAnsi="Arial" w:cs="Arial"/>
          <w:snapToGrid w:val="0"/>
          <w:sz w:val="20"/>
          <w:szCs w:val="20"/>
        </w:rPr>
      </w:pPr>
      <w:r w:rsidRPr="00C34429">
        <w:rPr>
          <w:rFonts w:ascii="Arial" w:hAnsi="Arial" w:cs="Arial"/>
          <w:snapToGrid w:val="0"/>
          <w:sz w:val="20"/>
          <w:szCs w:val="20"/>
        </w:rPr>
        <w:t xml:space="preserve">parkirališta. </w:t>
      </w:r>
    </w:p>
    <w:p w14:paraId="15A8E77E" w14:textId="77777777" w:rsidR="00ED38CC" w:rsidRPr="00C34429" w:rsidRDefault="00ED38CC">
      <w:pPr>
        <w:widowControl w:val="0"/>
        <w:numPr>
          <w:ilvl w:val="0"/>
          <w:numId w:val="139"/>
        </w:numPr>
        <w:tabs>
          <w:tab w:val="left" w:pos="426"/>
        </w:tabs>
        <w:suppressAutoHyphens w:val="0"/>
        <w:autoSpaceDE w:val="0"/>
        <w:autoSpaceDN w:val="0"/>
        <w:adjustRightInd w:val="0"/>
        <w:jc w:val="both"/>
        <w:rPr>
          <w:rFonts w:cs="Arial"/>
          <w:sz w:val="20"/>
        </w:rPr>
      </w:pPr>
      <w:r w:rsidRPr="00C34429">
        <w:rPr>
          <w:rFonts w:cs="Arial"/>
          <w:sz w:val="20"/>
        </w:rPr>
        <w:t xml:space="preserve">Vidikovce je moguće izvesti uz ceste tako da se osigura parkiralište za najviše 5 osobnih automobila, da se prikladno oblikuje i uredi prostor za kraće zadržavanje ljudi i da se opskrbi s potrebnim sadržajima (informacijska ploča, klupe i stolovi, kanta za otpatke i sl.). </w:t>
      </w:r>
    </w:p>
    <w:p w14:paraId="0BC57EC1" w14:textId="77777777" w:rsidR="00F26147" w:rsidRPr="00F26147" w:rsidRDefault="00ED38CC">
      <w:pPr>
        <w:widowControl w:val="0"/>
        <w:numPr>
          <w:ilvl w:val="0"/>
          <w:numId w:val="139"/>
        </w:numPr>
        <w:tabs>
          <w:tab w:val="left" w:pos="426"/>
        </w:tabs>
        <w:suppressAutoHyphens w:val="0"/>
        <w:autoSpaceDE w:val="0"/>
        <w:autoSpaceDN w:val="0"/>
        <w:adjustRightInd w:val="0"/>
        <w:rPr>
          <w:rFonts w:cs="Arial"/>
          <w:b/>
          <w:bCs/>
          <w:sz w:val="20"/>
        </w:rPr>
      </w:pPr>
      <w:r w:rsidRPr="00F9464F">
        <w:rPr>
          <w:rFonts w:cs="Arial"/>
          <w:sz w:val="20"/>
        </w:rPr>
        <w:t>Oblikovanje vidikovaca mora biti u skladu s kriterijima zaštite prostora, vrednovanja krajobraza i tradicionalnog graditeljstva.</w:t>
      </w:r>
      <w:bookmarkStart w:id="114" w:name="_Toc313354234"/>
      <w:bookmarkStart w:id="115" w:name="_Toc412200421"/>
    </w:p>
    <w:p w14:paraId="329C6B82" w14:textId="77777777" w:rsidR="00F26147" w:rsidRPr="00F26147" w:rsidRDefault="00F26147" w:rsidP="00F26147">
      <w:pPr>
        <w:widowControl w:val="0"/>
        <w:tabs>
          <w:tab w:val="left" w:pos="426"/>
        </w:tabs>
        <w:suppressAutoHyphens w:val="0"/>
        <w:autoSpaceDE w:val="0"/>
        <w:autoSpaceDN w:val="0"/>
        <w:adjustRightInd w:val="0"/>
        <w:rPr>
          <w:rFonts w:cs="Arial"/>
          <w:b/>
          <w:bCs/>
          <w:sz w:val="20"/>
        </w:rPr>
      </w:pPr>
    </w:p>
    <w:p w14:paraId="35D53950" w14:textId="77777777" w:rsidR="00ED38CC" w:rsidRPr="00F9464F" w:rsidRDefault="00ED38CC">
      <w:pPr>
        <w:widowControl w:val="0"/>
        <w:numPr>
          <w:ilvl w:val="0"/>
          <w:numId w:val="139"/>
        </w:numPr>
        <w:tabs>
          <w:tab w:val="left" w:pos="426"/>
        </w:tabs>
        <w:suppressAutoHyphens w:val="0"/>
        <w:autoSpaceDE w:val="0"/>
        <w:autoSpaceDN w:val="0"/>
        <w:adjustRightInd w:val="0"/>
        <w:rPr>
          <w:rFonts w:cs="Arial"/>
          <w:b/>
          <w:bCs/>
          <w:sz w:val="20"/>
        </w:rPr>
      </w:pPr>
      <w:r w:rsidRPr="00F9464F">
        <w:rPr>
          <w:rFonts w:cs="Arial"/>
          <w:b/>
          <w:bCs/>
          <w:sz w:val="20"/>
        </w:rPr>
        <w:t>3.3.1.9.  Manje vjerske i spomeničke građevine</w:t>
      </w:r>
      <w:bookmarkEnd w:id="114"/>
      <w:bookmarkEnd w:id="115"/>
    </w:p>
    <w:p w14:paraId="500478CB"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16" w:name="_Toc419887374"/>
      <w:bookmarkEnd w:id="116"/>
    </w:p>
    <w:p w14:paraId="569AEF91" w14:textId="77777777" w:rsidR="00ED38CC" w:rsidRPr="00C34429" w:rsidRDefault="00ED38CC">
      <w:pPr>
        <w:widowControl w:val="0"/>
        <w:numPr>
          <w:ilvl w:val="0"/>
          <w:numId w:val="140"/>
        </w:numPr>
        <w:tabs>
          <w:tab w:val="left" w:pos="426"/>
        </w:tabs>
        <w:suppressAutoHyphens w:val="0"/>
        <w:autoSpaceDE w:val="0"/>
        <w:autoSpaceDN w:val="0"/>
        <w:adjustRightInd w:val="0"/>
        <w:jc w:val="both"/>
        <w:rPr>
          <w:rFonts w:cs="Arial"/>
          <w:sz w:val="20"/>
        </w:rPr>
      </w:pPr>
      <w:r w:rsidRPr="00C34429">
        <w:rPr>
          <w:rFonts w:cs="Arial"/>
          <w:sz w:val="20"/>
        </w:rPr>
        <w:t>Manje spomeničke i vjerske građevine kao što su spomenici, skulpture, kapelice, raspela i slično mogu se izvoditi prema potrebi uz ceste i putove, na način da ne ometaju preglednost na njima i ne ugrožavaju promet.</w:t>
      </w:r>
    </w:p>
    <w:p w14:paraId="10E57621" w14:textId="77777777" w:rsidR="00ED38CC" w:rsidRPr="00C34429" w:rsidRDefault="00ED38CC">
      <w:pPr>
        <w:widowControl w:val="0"/>
        <w:numPr>
          <w:ilvl w:val="0"/>
          <w:numId w:val="140"/>
        </w:numPr>
        <w:tabs>
          <w:tab w:val="left" w:pos="426"/>
        </w:tabs>
        <w:suppressAutoHyphens w:val="0"/>
        <w:autoSpaceDE w:val="0"/>
        <w:autoSpaceDN w:val="0"/>
        <w:adjustRightInd w:val="0"/>
        <w:jc w:val="both"/>
        <w:rPr>
          <w:rFonts w:cs="Arial"/>
          <w:szCs w:val="22"/>
        </w:rPr>
      </w:pPr>
      <w:r w:rsidRPr="00C34429">
        <w:rPr>
          <w:rFonts w:cs="Arial"/>
          <w:sz w:val="20"/>
        </w:rPr>
        <w:t>Izgradnja spomeničkih i  sakralnih obilježja (primjerice raspela i kapelice) moguća je do visine 4 m i površine do 4 m</w:t>
      </w:r>
      <w:r w:rsidRPr="00C34429">
        <w:rPr>
          <w:rFonts w:cs="Arial"/>
          <w:sz w:val="20"/>
          <w:vertAlign w:val="superscript"/>
        </w:rPr>
        <w:t>2</w:t>
      </w:r>
      <w:r w:rsidRPr="00C34429">
        <w:rPr>
          <w:rFonts w:cs="Arial"/>
          <w:sz w:val="20"/>
        </w:rPr>
        <w:t xml:space="preserve"> (bruto) izvan građevinskog područja, odnosno 12 m</w:t>
      </w:r>
      <w:r w:rsidRPr="00C34429">
        <w:rPr>
          <w:rFonts w:cs="Arial"/>
          <w:sz w:val="20"/>
          <w:vertAlign w:val="superscript"/>
        </w:rPr>
        <w:t>2</w:t>
      </w:r>
      <w:r w:rsidRPr="00C34429">
        <w:rPr>
          <w:rFonts w:cs="Arial"/>
          <w:sz w:val="20"/>
        </w:rPr>
        <w:t xml:space="preserve"> (bruto)</w:t>
      </w:r>
      <w:r w:rsidRPr="00C34429">
        <w:rPr>
          <w:rFonts w:cs="Arial"/>
          <w:szCs w:val="22"/>
        </w:rPr>
        <w:t xml:space="preserve"> ukoliko su smješteni unutar građevinskih područja.</w:t>
      </w:r>
    </w:p>
    <w:p w14:paraId="4DF18B68" w14:textId="77777777" w:rsidR="00ED38CC" w:rsidRPr="00C34429" w:rsidRDefault="00ED38CC" w:rsidP="00ED38CC">
      <w:pPr>
        <w:pStyle w:val="Default"/>
        <w:spacing w:before="20" w:after="20"/>
        <w:ind w:left="720"/>
        <w:jc w:val="both"/>
        <w:rPr>
          <w:rFonts w:ascii="Arial" w:hAnsi="Arial" w:cs="Arial"/>
          <w:color w:val="auto"/>
          <w:sz w:val="22"/>
          <w:szCs w:val="22"/>
        </w:rPr>
      </w:pPr>
    </w:p>
    <w:p w14:paraId="467DF032" w14:textId="77777777" w:rsidR="00ED38CC" w:rsidRPr="00C34429" w:rsidRDefault="00ED38CC" w:rsidP="0051071C">
      <w:pPr>
        <w:pStyle w:val="Naslov"/>
        <w:jc w:val="left"/>
        <w:rPr>
          <w:rFonts w:cs="Arial"/>
          <w:bCs/>
          <w:i w:val="0"/>
          <w:sz w:val="20"/>
          <w:lang w:val="hr-HR" w:eastAsia="hr-HR"/>
        </w:rPr>
      </w:pPr>
      <w:bookmarkStart w:id="117" w:name="_Toc313354235"/>
      <w:bookmarkStart w:id="118" w:name="_Toc412200422"/>
      <w:r w:rsidRPr="00C34429">
        <w:rPr>
          <w:rFonts w:cs="Arial"/>
          <w:bCs/>
          <w:i w:val="0"/>
          <w:sz w:val="20"/>
          <w:lang w:val="hr-HR" w:eastAsia="hr-HR"/>
        </w:rPr>
        <w:t>3.3.1.10. Ostala izgradnja izvan građevinskog područja</w:t>
      </w:r>
      <w:bookmarkEnd w:id="117"/>
      <w:bookmarkEnd w:id="118"/>
    </w:p>
    <w:p w14:paraId="687478B7" w14:textId="77777777" w:rsidR="00ED38CC" w:rsidRPr="00C34429" w:rsidRDefault="00ED38CC">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19" w:name="_Toc419887375"/>
      <w:bookmarkEnd w:id="119"/>
    </w:p>
    <w:p w14:paraId="5747FA6B" w14:textId="77777777" w:rsidR="00ED38CC" w:rsidRPr="00C34429" w:rsidRDefault="00ED38CC">
      <w:pPr>
        <w:widowControl w:val="0"/>
        <w:numPr>
          <w:ilvl w:val="0"/>
          <w:numId w:val="141"/>
        </w:numPr>
        <w:tabs>
          <w:tab w:val="left" w:pos="426"/>
        </w:tabs>
        <w:suppressAutoHyphens w:val="0"/>
        <w:autoSpaceDE w:val="0"/>
        <w:autoSpaceDN w:val="0"/>
        <w:adjustRightInd w:val="0"/>
        <w:jc w:val="both"/>
        <w:rPr>
          <w:rFonts w:cs="Arial"/>
          <w:sz w:val="20"/>
        </w:rPr>
      </w:pPr>
      <w:r w:rsidRPr="00C34429">
        <w:rPr>
          <w:rFonts w:cs="Arial"/>
          <w:sz w:val="20"/>
        </w:rPr>
        <w:t>Vojne i druge građevine od interesa za obranu zemlje i zaštitu od elementarnih nepogoda grade se sukladno odredbama posebnih propisa, ukoliko se za istima ukaže potreba.</w:t>
      </w:r>
    </w:p>
    <w:p w14:paraId="7F5EB0F6" w14:textId="77777777" w:rsidR="00ED38CC" w:rsidRPr="00C34429" w:rsidRDefault="00ED38CC">
      <w:pPr>
        <w:widowControl w:val="0"/>
        <w:numPr>
          <w:ilvl w:val="0"/>
          <w:numId w:val="141"/>
        </w:numPr>
        <w:tabs>
          <w:tab w:val="left" w:pos="426"/>
        </w:tabs>
        <w:suppressAutoHyphens w:val="0"/>
        <w:autoSpaceDE w:val="0"/>
        <w:autoSpaceDN w:val="0"/>
        <w:adjustRightInd w:val="0"/>
        <w:jc w:val="both"/>
        <w:rPr>
          <w:rFonts w:cs="Arial"/>
          <w:sz w:val="20"/>
        </w:rPr>
      </w:pPr>
      <w:r w:rsidRPr="00C34429">
        <w:rPr>
          <w:rFonts w:cs="Arial"/>
          <w:sz w:val="20"/>
        </w:rPr>
        <w:t>Privremene građevine za potrebe sajmova i javnih manifestacija, kiosci, dječja igrališta, nadstrešnice za javni promet, te reklamni panoi mogu se postavljati/uređivati u građevinskom području naselja, u izdvojenom građevinskom području izvan naselja, te izvan građevinskog područja naselja (izuzev kioska) na javnim površinama ili površinama u vlasništvu Općine, te na česticama u privatnom vlasništvu, prema odobrenju Općine.</w:t>
      </w:r>
    </w:p>
    <w:p w14:paraId="6EB7C241" w14:textId="77777777" w:rsidR="00ED38CC" w:rsidRPr="00C34429" w:rsidRDefault="00ED38CC">
      <w:pPr>
        <w:widowControl w:val="0"/>
        <w:numPr>
          <w:ilvl w:val="0"/>
          <w:numId w:val="141"/>
        </w:numPr>
        <w:tabs>
          <w:tab w:val="left" w:pos="426"/>
        </w:tabs>
        <w:suppressAutoHyphens w:val="0"/>
        <w:autoSpaceDE w:val="0"/>
        <w:autoSpaceDN w:val="0"/>
        <w:adjustRightInd w:val="0"/>
        <w:jc w:val="both"/>
        <w:rPr>
          <w:rFonts w:cs="Arial"/>
          <w:sz w:val="20"/>
        </w:rPr>
      </w:pPr>
      <w:r w:rsidRPr="00C34429">
        <w:rPr>
          <w:rFonts w:cs="Arial"/>
          <w:sz w:val="20"/>
        </w:rPr>
        <w:t>Reklamni panoi mogu biti u veličini oglasne površine do 12 m2. Za svaku pojedinu lokaciju potrebno je definirati veličinu oglasne površine, na način kojim je omogućeno nesmetano korištenje javnih površina i preglednost. Najveća površina takvih panoa može iznositi 12 m2, visina 5 m, te ne smiju biti postavljani na manjem razmaku od 150 m.</w:t>
      </w:r>
    </w:p>
    <w:p w14:paraId="1AA41F3E" w14:textId="77777777" w:rsidR="00ED38CC" w:rsidRPr="00C34429" w:rsidRDefault="00ED38CC">
      <w:pPr>
        <w:widowControl w:val="0"/>
        <w:numPr>
          <w:ilvl w:val="0"/>
          <w:numId w:val="141"/>
        </w:numPr>
        <w:tabs>
          <w:tab w:val="left" w:pos="426"/>
        </w:tabs>
        <w:suppressAutoHyphens w:val="0"/>
        <w:autoSpaceDE w:val="0"/>
        <w:autoSpaceDN w:val="0"/>
        <w:adjustRightInd w:val="0"/>
        <w:jc w:val="both"/>
        <w:rPr>
          <w:rFonts w:cs="Arial"/>
          <w:sz w:val="20"/>
        </w:rPr>
      </w:pPr>
      <w:r w:rsidRPr="00C34429">
        <w:rPr>
          <w:rFonts w:cs="Arial"/>
          <w:sz w:val="20"/>
        </w:rPr>
        <w:t>Ostale pomoćne i privremene građevine mogu se graditi, odnosno postavljati sukladno Općinskoj Odluci o komunalnom redu.</w:t>
      </w:r>
    </w:p>
    <w:p w14:paraId="254F4918" w14:textId="77777777" w:rsidR="00ED38CC" w:rsidRPr="00C34429" w:rsidRDefault="00ED38CC">
      <w:pPr>
        <w:widowControl w:val="0"/>
        <w:numPr>
          <w:ilvl w:val="0"/>
          <w:numId w:val="141"/>
        </w:numPr>
        <w:tabs>
          <w:tab w:val="left" w:pos="426"/>
        </w:tabs>
        <w:suppressAutoHyphens w:val="0"/>
        <w:autoSpaceDE w:val="0"/>
        <w:autoSpaceDN w:val="0"/>
        <w:adjustRightInd w:val="0"/>
        <w:jc w:val="both"/>
        <w:rPr>
          <w:rFonts w:cs="Arial"/>
          <w:sz w:val="20"/>
        </w:rPr>
      </w:pPr>
      <w:r w:rsidRPr="00C34429">
        <w:rPr>
          <w:rFonts w:cs="Arial"/>
          <w:sz w:val="20"/>
        </w:rPr>
        <w:t>Ukoliko se planira postava kioska, privremenih građevina ili reklamnih panoa u blizini građevina/područja koje su zaštićene i/ili preventivno zaštićene / evidentirane kao graditeljska ili prirodna baština, potrebno je zatražiti mišljenje nadležnih službi o prihvatljivosti te lokacije.</w:t>
      </w:r>
    </w:p>
    <w:p w14:paraId="6DB3E0B4" w14:textId="77777777" w:rsidR="00ED38CC" w:rsidRPr="00C34429" w:rsidRDefault="00ED38CC">
      <w:pPr>
        <w:widowControl w:val="0"/>
        <w:numPr>
          <w:ilvl w:val="0"/>
          <w:numId w:val="141"/>
        </w:numPr>
        <w:tabs>
          <w:tab w:val="left" w:pos="426"/>
        </w:tabs>
        <w:suppressAutoHyphens w:val="0"/>
        <w:autoSpaceDE w:val="0"/>
        <w:autoSpaceDN w:val="0"/>
        <w:adjustRightInd w:val="0"/>
        <w:jc w:val="both"/>
        <w:rPr>
          <w:rFonts w:cs="Arial"/>
          <w:sz w:val="20"/>
        </w:rPr>
      </w:pPr>
      <w:r w:rsidRPr="00C34429">
        <w:rPr>
          <w:rFonts w:cs="Arial"/>
          <w:sz w:val="20"/>
        </w:rPr>
        <w:t>Pješačke, biciklističke i izletničke staze i putovi s potrebnim sadržajima (informacijska ploča, klupe i stolovi, kanta za otpatke i sl.).</w:t>
      </w:r>
    </w:p>
    <w:p w14:paraId="28C04211" w14:textId="77777777" w:rsidR="0051071C" w:rsidRPr="00C34429" w:rsidRDefault="0051071C" w:rsidP="00826892">
      <w:pPr>
        <w:pStyle w:val="1"/>
        <w:numPr>
          <w:ilvl w:val="0"/>
          <w:numId w:val="0"/>
        </w:numPr>
        <w:rPr>
          <w:lang w:eastAsia="hr-HR"/>
        </w:rPr>
      </w:pPr>
    </w:p>
    <w:p w14:paraId="72B35692" w14:textId="77777777" w:rsidR="0051071C" w:rsidRPr="00C34429" w:rsidRDefault="0051071C" w:rsidP="00B33F88">
      <w:pPr>
        <w:widowControl w:val="0"/>
        <w:autoSpaceDE w:val="0"/>
        <w:autoSpaceDN w:val="0"/>
        <w:adjustRightInd w:val="0"/>
        <w:spacing w:before="40"/>
        <w:jc w:val="both"/>
        <w:rPr>
          <w:rFonts w:cs="Arial"/>
          <w:b/>
          <w:bCs/>
          <w:sz w:val="20"/>
        </w:rPr>
      </w:pPr>
      <w:r w:rsidRPr="00C34429">
        <w:rPr>
          <w:rFonts w:cs="Arial"/>
          <w:b/>
          <w:bCs/>
          <w:sz w:val="20"/>
        </w:rPr>
        <w:t xml:space="preserve">3.3.2. IZDVOJENA GRAĐEVINSKA PODRUČJA IZVAN NASELJA </w:t>
      </w:r>
    </w:p>
    <w:p w14:paraId="650D1B6B" w14:textId="77777777" w:rsidR="0051071C" w:rsidRPr="00E44199" w:rsidRDefault="0051071C">
      <w:pPr>
        <w:widowControl w:val="0"/>
        <w:numPr>
          <w:ilvl w:val="0"/>
          <w:numId w:val="6"/>
        </w:numPr>
        <w:suppressAutoHyphens w:val="0"/>
        <w:autoSpaceDE w:val="0"/>
        <w:autoSpaceDN w:val="0"/>
        <w:adjustRightInd w:val="0"/>
        <w:spacing w:before="300"/>
        <w:ind w:left="647" w:hanging="363"/>
        <w:jc w:val="center"/>
        <w:outlineLvl w:val="4"/>
        <w:rPr>
          <w:b/>
          <w:bCs/>
          <w:sz w:val="20"/>
        </w:rPr>
      </w:pPr>
      <w:r w:rsidRPr="00E44199">
        <w:rPr>
          <w:b/>
          <w:bCs/>
          <w:sz w:val="20"/>
        </w:rPr>
        <w:t xml:space="preserve">  </w:t>
      </w:r>
    </w:p>
    <w:p w14:paraId="42E1C5CB" w14:textId="77777777" w:rsidR="0051071C" w:rsidRPr="00E44199" w:rsidRDefault="0051071C" w:rsidP="00B33F88">
      <w:pPr>
        <w:widowControl w:val="0"/>
        <w:tabs>
          <w:tab w:val="left" w:pos="426"/>
        </w:tabs>
        <w:suppressAutoHyphens w:val="0"/>
        <w:autoSpaceDE w:val="0"/>
        <w:autoSpaceDN w:val="0"/>
        <w:adjustRightInd w:val="0"/>
        <w:jc w:val="both"/>
        <w:rPr>
          <w:rFonts w:cs="Arial"/>
          <w:sz w:val="20"/>
        </w:rPr>
      </w:pPr>
      <w:bookmarkStart w:id="120" w:name="_Hlk190975450"/>
      <w:r w:rsidRPr="00E44199">
        <w:rPr>
          <w:rFonts w:cs="Arial"/>
          <w:sz w:val="20"/>
        </w:rPr>
        <w:t>Ovim Planom određene su sljedeće namjene izdvojenog građevinskog područja izvan naselja:</w:t>
      </w:r>
    </w:p>
    <w:p w14:paraId="6A6DC221" w14:textId="77777777" w:rsidR="0051071C" w:rsidRPr="00E44199" w:rsidRDefault="0051071C" w:rsidP="00B33F88">
      <w:pPr>
        <w:tabs>
          <w:tab w:val="left" w:pos="709"/>
        </w:tabs>
        <w:autoSpaceDE w:val="0"/>
        <w:autoSpaceDN w:val="0"/>
        <w:adjustRightInd w:val="0"/>
        <w:spacing w:after="60"/>
        <w:ind w:left="850" w:hanging="425"/>
        <w:rPr>
          <w:rFonts w:cs="Arial"/>
          <w:strike/>
          <w:sz w:val="20"/>
        </w:rPr>
      </w:pPr>
      <w:r w:rsidRPr="00E44199">
        <w:rPr>
          <w:rFonts w:cs="Arial"/>
          <w:sz w:val="20"/>
        </w:rPr>
        <w:t>a)</w:t>
      </w:r>
      <w:r w:rsidR="00B33F88" w:rsidRPr="00E44199">
        <w:rPr>
          <w:rFonts w:cs="Arial"/>
          <w:sz w:val="20"/>
        </w:rPr>
        <w:tab/>
      </w:r>
      <w:r w:rsidRPr="00E44199">
        <w:rPr>
          <w:rFonts w:cs="Arial"/>
          <w:sz w:val="20"/>
        </w:rPr>
        <w:t xml:space="preserve">gospodarska namjena – proizvodna i poslovna (I; Ip1; Ip2) </w:t>
      </w:r>
    </w:p>
    <w:p w14:paraId="0FBD4D79" w14:textId="77777777" w:rsidR="0051071C" w:rsidRPr="00E44199" w:rsidRDefault="0051071C" w:rsidP="00B33F88">
      <w:pPr>
        <w:tabs>
          <w:tab w:val="left" w:pos="709"/>
        </w:tabs>
        <w:autoSpaceDE w:val="0"/>
        <w:autoSpaceDN w:val="0"/>
        <w:adjustRightInd w:val="0"/>
        <w:spacing w:after="60"/>
        <w:ind w:left="850" w:hanging="425"/>
        <w:rPr>
          <w:rFonts w:cs="Arial"/>
          <w:sz w:val="20"/>
        </w:rPr>
      </w:pPr>
      <w:r w:rsidRPr="00E44199">
        <w:rPr>
          <w:rFonts w:cs="Arial"/>
          <w:sz w:val="20"/>
        </w:rPr>
        <w:t>b)</w:t>
      </w:r>
      <w:r w:rsidR="00B33F88" w:rsidRPr="00E44199">
        <w:rPr>
          <w:rFonts w:cs="Arial"/>
          <w:sz w:val="20"/>
        </w:rPr>
        <w:tab/>
      </w:r>
      <w:r w:rsidRPr="00E44199">
        <w:rPr>
          <w:rFonts w:cs="Arial"/>
          <w:sz w:val="20"/>
        </w:rPr>
        <w:t xml:space="preserve">gospodarska namjena – površina za </w:t>
      </w:r>
      <w:r w:rsidR="0015155E" w:rsidRPr="00E44199">
        <w:rPr>
          <w:rFonts w:cs="Arial"/>
          <w:sz w:val="20"/>
        </w:rPr>
        <w:t xml:space="preserve">istraživanje i eksploataciju </w:t>
      </w:r>
      <w:r w:rsidRPr="00E44199">
        <w:rPr>
          <w:rFonts w:cs="Arial"/>
          <w:sz w:val="20"/>
        </w:rPr>
        <w:t xml:space="preserve">mineralnih sirovina (E; EGT) </w:t>
      </w:r>
    </w:p>
    <w:p w14:paraId="6C51DA7E" w14:textId="77777777" w:rsidR="0051071C" w:rsidRPr="00E44199" w:rsidRDefault="0051071C" w:rsidP="00B33F88">
      <w:pPr>
        <w:tabs>
          <w:tab w:val="left" w:pos="709"/>
        </w:tabs>
        <w:autoSpaceDE w:val="0"/>
        <w:autoSpaceDN w:val="0"/>
        <w:adjustRightInd w:val="0"/>
        <w:spacing w:after="60"/>
        <w:ind w:left="850" w:hanging="425"/>
        <w:rPr>
          <w:rFonts w:cs="Arial"/>
          <w:sz w:val="20"/>
        </w:rPr>
      </w:pPr>
      <w:r w:rsidRPr="00E44199">
        <w:rPr>
          <w:rFonts w:cs="Arial"/>
          <w:sz w:val="20"/>
        </w:rPr>
        <w:t>c)</w:t>
      </w:r>
      <w:r w:rsidR="00B33F88" w:rsidRPr="00E44199">
        <w:rPr>
          <w:rFonts w:cs="Arial"/>
          <w:sz w:val="20"/>
        </w:rPr>
        <w:tab/>
      </w:r>
      <w:r w:rsidRPr="00E44199">
        <w:rPr>
          <w:rFonts w:cs="Arial"/>
          <w:sz w:val="20"/>
        </w:rPr>
        <w:t>gospodarska namjena – peradarska farma (Pf)</w:t>
      </w:r>
    </w:p>
    <w:p w14:paraId="1B38152D" w14:textId="77777777" w:rsidR="0051071C" w:rsidRPr="00E44199" w:rsidRDefault="0051071C" w:rsidP="00B33F88">
      <w:pPr>
        <w:tabs>
          <w:tab w:val="left" w:pos="709"/>
        </w:tabs>
        <w:autoSpaceDE w:val="0"/>
        <w:autoSpaceDN w:val="0"/>
        <w:adjustRightInd w:val="0"/>
        <w:spacing w:after="60"/>
        <w:ind w:left="850" w:hanging="425"/>
        <w:rPr>
          <w:rFonts w:cs="Arial"/>
          <w:sz w:val="20"/>
        </w:rPr>
      </w:pPr>
      <w:r w:rsidRPr="00E44199">
        <w:rPr>
          <w:rFonts w:cs="Arial"/>
          <w:sz w:val="20"/>
        </w:rPr>
        <w:t>d)</w:t>
      </w:r>
      <w:r w:rsidR="00B33F88" w:rsidRPr="00E44199">
        <w:rPr>
          <w:rFonts w:cs="Arial"/>
          <w:sz w:val="20"/>
        </w:rPr>
        <w:tab/>
      </w:r>
      <w:r w:rsidRPr="00E44199">
        <w:rPr>
          <w:rFonts w:cs="Arial"/>
          <w:sz w:val="20"/>
        </w:rPr>
        <w:t xml:space="preserve">gospodarska namjena - ugostiteljsko </w:t>
      </w:r>
      <w:r w:rsidR="0015155E" w:rsidRPr="00E44199">
        <w:rPr>
          <w:rFonts w:cs="Arial"/>
          <w:sz w:val="20"/>
        </w:rPr>
        <w:t xml:space="preserve">turistička </w:t>
      </w:r>
      <w:r w:rsidRPr="00E44199">
        <w:rPr>
          <w:rFonts w:cs="Arial"/>
          <w:sz w:val="20"/>
        </w:rPr>
        <w:t>(T</w:t>
      </w:r>
      <w:r w:rsidR="0015155E" w:rsidRPr="00E44199">
        <w:rPr>
          <w:rFonts w:cs="Arial"/>
          <w:sz w:val="20"/>
        </w:rPr>
        <w:t>1, T4</w:t>
      </w:r>
      <w:r w:rsidRPr="00E44199">
        <w:rPr>
          <w:rFonts w:cs="Arial"/>
          <w:sz w:val="20"/>
        </w:rPr>
        <w:t xml:space="preserve">) </w:t>
      </w:r>
    </w:p>
    <w:p w14:paraId="51912D7F" w14:textId="77777777" w:rsidR="0051071C" w:rsidRPr="00E44199" w:rsidRDefault="0051071C" w:rsidP="00B33F88">
      <w:pPr>
        <w:tabs>
          <w:tab w:val="left" w:pos="709"/>
        </w:tabs>
        <w:autoSpaceDE w:val="0"/>
        <w:autoSpaceDN w:val="0"/>
        <w:adjustRightInd w:val="0"/>
        <w:spacing w:after="60"/>
        <w:ind w:left="850" w:hanging="425"/>
        <w:rPr>
          <w:rFonts w:cs="Arial"/>
          <w:sz w:val="20"/>
        </w:rPr>
      </w:pPr>
      <w:r w:rsidRPr="00E44199">
        <w:rPr>
          <w:rFonts w:cs="Arial"/>
          <w:sz w:val="20"/>
        </w:rPr>
        <w:t>e)</w:t>
      </w:r>
      <w:r w:rsidR="00B33F88" w:rsidRPr="00E44199">
        <w:rPr>
          <w:rFonts w:cs="Arial"/>
          <w:sz w:val="20"/>
        </w:rPr>
        <w:tab/>
      </w:r>
      <w:r w:rsidRPr="00E44199">
        <w:rPr>
          <w:rFonts w:cs="Arial"/>
          <w:sz w:val="20"/>
        </w:rPr>
        <w:t>sportsko</w:t>
      </w:r>
      <w:r w:rsidR="0015155E" w:rsidRPr="00E44199">
        <w:rPr>
          <w:rFonts w:cs="Arial"/>
          <w:sz w:val="20"/>
        </w:rPr>
        <w:t xml:space="preserve"> </w:t>
      </w:r>
      <w:r w:rsidRPr="00E44199">
        <w:rPr>
          <w:rFonts w:cs="Arial"/>
          <w:sz w:val="20"/>
        </w:rPr>
        <w:t>rekreacijska namjena (R</w:t>
      </w:r>
      <w:r w:rsidR="0015155E" w:rsidRPr="00E44199">
        <w:rPr>
          <w:rFonts w:cs="Arial"/>
          <w:sz w:val="20"/>
        </w:rPr>
        <w:t>1, R5, TR</w:t>
      </w:r>
      <w:r w:rsidRPr="00E44199">
        <w:rPr>
          <w:rFonts w:cs="Arial"/>
          <w:sz w:val="20"/>
        </w:rPr>
        <w:t xml:space="preserve">) </w:t>
      </w:r>
    </w:p>
    <w:p w14:paraId="498B4C49" w14:textId="77777777" w:rsidR="0051071C" w:rsidRPr="00E44199" w:rsidRDefault="0051071C" w:rsidP="00B33F88">
      <w:pPr>
        <w:tabs>
          <w:tab w:val="left" w:pos="709"/>
        </w:tabs>
        <w:autoSpaceDE w:val="0"/>
        <w:autoSpaceDN w:val="0"/>
        <w:adjustRightInd w:val="0"/>
        <w:spacing w:after="60"/>
        <w:ind w:left="850" w:hanging="425"/>
        <w:rPr>
          <w:rFonts w:cs="Arial"/>
          <w:sz w:val="20"/>
        </w:rPr>
      </w:pPr>
      <w:r w:rsidRPr="00E44199">
        <w:rPr>
          <w:rFonts w:cs="Arial"/>
          <w:sz w:val="20"/>
        </w:rPr>
        <w:t>f)</w:t>
      </w:r>
      <w:r w:rsidR="00B33F88" w:rsidRPr="00E44199">
        <w:rPr>
          <w:rFonts w:cs="Arial"/>
          <w:sz w:val="20"/>
        </w:rPr>
        <w:tab/>
      </w:r>
      <w:r w:rsidRPr="00E44199">
        <w:rPr>
          <w:rFonts w:cs="Arial"/>
          <w:sz w:val="20"/>
        </w:rPr>
        <w:t>groblja (G)</w:t>
      </w:r>
    </w:p>
    <w:p w14:paraId="7FFA5C9D" w14:textId="77777777" w:rsidR="0051071C" w:rsidRPr="00E44199" w:rsidRDefault="0051071C" w:rsidP="00B33F88">
      <w:pPr>
        <w:tabs>
          <w:tab w:val="left" w:pos="709"/>
        </w:tabs>
        <w:autoSpaceDE w:val="0"/>
        <w:autoSpaceDN w:val="0"/>
        <w:adjustRightInd w:val="0"/>
        <w:spacing w:after="60"/>
        <w:ind w:left="850" w:hanging="425"/>
        <w:rPr>
          <w:rFonts w:cs="Arial"/>
          <w:sz w:val="20"/>
        </w:rPr>
      </w:pPr>
      <w:r w:rsidRPr="00E44199">
        <w:rPr>
          <w:rFonts w:cs="Arial"/>
          <w:sz w:val="20"/>
        </w:rPr>
        <w:t>g)</w:t>
      </w:r>
      <w:r w:rsidR="00B33F88" w:rsidRPr="00E44199">
        <w:rPr>
          <w:rFonts w:cs="Arial"/>
          <w:sz w:val="20"/>
        </w:rPr>
        <w:tab/>
      </w:r>
      <w:r w:rsidRPr="00E44199">
        <w:rPr>
          <w:rFonts w:cs="Arial"/>
          <w:sz w:val="20"/>
        </w:rPr>
        <w:t>odlagalište komunalnog otpada (OK)</w:t>
      </w:r>
    </w:p>
    <w:p w14:paraId="42BFF9E8" w14:textId="77777777" w:rsidR="0051071C" w:rsidRPr="00E44199" w:rsidRDefault="0051071C" w:rsidP="00B33F88">
      <w:pPr>
        <w:tabs>
          <w:tab w:val="left" w:pos="709"/>
        </w:tabs>
        <w:autoSpaceDE w:val="0"/>
        <w:autoSpaceDN w:val="0"/>
        <w:adjustRightInd w:val="0"/>
        <w:ind w:left="850" w:hanging="425"/>
        <w:rPr>
          <w:rFonts w:cs="Arial"/>
          <w:sz w:val="20"/>
        </w:rPr>
      </w:pPr>
      <w:r w:rsidRPr="00E44199">
        <w:rPr>
          <w:rFonts w:cs="Arial"/>
          <w:sz w:val="20"/>
        </w:rPr>
        <w:t>h)</w:t>
      </w:r>
      <w:r w:rsidR="00B33F88" w:rsidRPr="00E44199">
        <w:rPr>
          <w:rFonts w:cs="Arial"/>
          <w:sz w:val="20"/>
        </w:rPr>
        <w:tab/>
      </w:r>
      <w:r w:rsidRPr="00E44199">
        <w:rPr>
          <w:rFonts w:cs="Arial"/>
          <w:sz w:val="20"/>
        </w:rPr>
        <w:t>reciklažno dvorište (</w:t>
      </w:r>
      <w:r w:rsidR="0015155E" w:rsidRPr="00E44199">
        <w:rPr>
          <w:rFonts w:cs="Arial"/>
          <w:sz w:val="20"/>
        </w:rPr>
        <w:t>RD</w:t>
      </w:r>
      <w:r w:rsidRPr="00E44199">
        <w:rPr>
          <w:rFonts w:cs="Arial"/>
          <w:sz w:val="20"/>
        </w:rPr>
        <w:t>)</w:t>
      </w:r>
    </w:p>
    <w:bookmarkEnd w:id="120"/>
    <w:p w14:paraId="59E31152" w14:textId="77777777" w:rsidR="0051071C" w:rsidRPr="00C34429" w:rsidRDefault="0051071C" w:rsidP="0051071C">
      <w:pPr>
        <w:autoSpaceDE w:val="0"/>
        <w:autoSpaceDN w:val="0"/>
        <w:adjustRightInd w:val="0"/>
        <w:spacing w:before="20" w:after="20"/>
        <w:ind w:left="1134" w:hanging="283"/>
        <w:rPr>
          <w:rFonts w:cs="Arial"/>
        </w:rPr>
      </w:pPr>
    </w:p>
    <w:p w14:paraId="771C6109" w14:textId="77777777" w:rsidR="0051071C" w:rsidRPr="00C34429" w:rsidRDefault="0051071C" w:rsidP="00B33F88">
      <w:pPr>
        <w:pStyle w:val="Naslov"/>
        <w:jc w:val="both"/>
        <w:rPr>
          <w:rFonts w:cs="Arial"/>
          <w:bCs/>
          <w:i w:val="0"/>
          <w:sz w:val="20"/>
          <w:lang w:val="hr-HR" w:eastAsia="hr-HR"/>
        </w:rPr>
      </w:pPr>
      <w:bookmarkStart w:id="121" w:name="_Toc313354237"/>
      <w:bookmarkStart w:id="122" w:name="_Toc412200424"/>
      <w:bookmarkStart w:id="123" w:name="_Toc419887376"/>
      <w:bookmarkStart w:id="124" w:name="_Toc419888159"/>
      <w:bookmarkStart w:id="125" w:name="_Toc419888793"/>
      <w:bookmarkStart w:id="126" w:name="_Toc419891697"/>
      <w:r w:rsidRPr="00C34429">
        <w:rPr>
          <w:rFonts w:cs="Arial"/>
          <w:bCs/>
          <w:i w:val="0"/>
          <w:sz w:val="20"/>
          <w:lang w:val="hr-HR" w:eastAsia="hr-HR"/>
        </w:rPr>
        <w:t>3.3.2.1. GRAĐEVINSKA PODRUČJA ZA GOSPODARSKU IZGRADNJU</w:t>
      </w:r>
      <w:bookmarkEnd w:id="121"/>
      <w:bookmarkEnd w:id="122"/>
      <w:bookmarkEnd w:id="123"/>
      <w:bookmarkEnd w:id="124"/>
      <w:bookmarkEnd w:id="125"/>
      <w:bookmarkEnd w:id="126"/>
      <w:r w:rsidRPr="00C34429">
        <w:rPr>
          <w:rFonts w:cs="Arial"/>
          <w:bCs/>
          <w:i w:val="0"/>
          <w:sz w:val="20"/>
          <w:lang w:val="hr-HR" w:eastAsia="hr-HR"/>
        </w:rPr>
        <w:t xml:space="preserve"> – PROIZVODNA I POSLOVNA NAMJENA</w:t>
      </w:r>
    </w:p>
    <w:p w14:paraId="16C385D7" w14:textId="77777777" w:rsidR="0051071C" w:rsidRPr="00C34429" w:rsidRDefault="0051071C">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127" w:name="_Toc419887377"/>
      <w:bookmarkEnd w:id="127"/>
    </w:p>
    <w:p w14:paraId="65F24E6A" w14:textId="77777777" w:rsidR="0051071C" w:rsidRPr="00C34429" w:rsidRDefault="0051071C">
      <w:pPr>
        <w:widowControl w:val="0"/>
        <w:numPr>
          <w:ilvl w:val="0"/>
          <w:numId w:val="142"/>
        </w:numPr>
        <w:tabs>
          <w:tab w:val="left" w:pos="426"/>
        </w:tabs>
        <w:suppressAutoHyphens w:val="0"/>
        <w:autoSpaceDE w:val="0"/>
        <w:autoSpaceDN w:val="0"/>
        <w:adjustRightInd w:val="0"/>
        <w:jc w:val="both"/>
        <w:rPr>
          <w:rFonts w:cs="Arial"/>
          <w:sz w:val="20"/>
        </w:rPr>
      </w:pPr>
      <w:r w:rsidRPr="00C34429">
        <w:rPr>
          <w:rFonts w:cs="Arial"/>
          <w:sz w:val="20"/>
        </w:rPr>
        <w:t xml:space="preserve">Na području obuhvata Prostornoga plana predviđena su građevinska područja za razvoj proizvodnih i poslovnih djelatnosti: </w:t>
      </w:r>
    </w:p>
    <w:p w14:paraId="1BB71306" w14:textId="77777777" w:rsidR="0051071C" w:rsidRPr="00C34429" w:rsidRDefault="0051071C">
      <w:pPr>
        <w:pStyle w:val="Tijeloteksta"/>
        <w:widowControl w:val="0"/>
        <w:numPr>
          <w:ilvl w:val="0"/>
          <w:numId w:val="43"/>
        </w:numPr>
        <w:suppressAutoHyphens w:val="0"/>
        <w:autoSpaceDE w:val="0"/>
        <w:autoSpaceDN w:val="0"/>
        <w:adjustRightInd w:val="0"/>
        <w:spacing w:after="60"/>
        <w:ind w:left="1135" w:hanging="284"/>
        <w:jc w:val="both"/>
        <w:rPr>
          <w:rFonts w:cs="Arial"/>
          <w:i w:val="0"/>
          <w:sz w:val="20"/>
          <w:lang w:val="hr-HR"/>
        </w:rPr>
      </w:pPr>
      <w:r w:rsidRPr="00C34429">
        <w:rPr>
          <w:rFonts w:cs="Arial"/>
          <w:i w:val="0"/>
          <w:sz w:val="20"/>
          <w:lang w:val="hr-HR"/>
        </w:rPr>
        <w:t>gospodarska namjena - proizvodna i poslovna s oznakom (I)</w:t>
      </w:r>
    </w:p>
    <w:p w14:paraId="596190D7" w14:textId="77777777" w:rsidR="0051071C" w:rsidRPr="00C34429" w:rsidRDefault="0051071C">
      <w:pPr>
        <w:pStyle w:val="Tijeloteksta"/>
        <w:widowControl w:val="0"/>
        <w:numPr>
          <w:ilvl w:val="0"/>
          <w:numId w:val="43"/>
        </w:numPr>
        <w:suppressAutoHyphens w:val="0"/>
        <w:autoSpaceDE w:val="0"/>
        <w:autoSpaceDN w:val="0"/>
        <w:adjustRightInd w:val="0"/>
        <w:spacing w:after="60"/>
        <w:ind w:left="1135" w:hanging="284"/>
        <w:jc w:val="both"/>
        <w:rPr>
          <w:rFonts w:cs="Arial"/>
          <w:i w:val="0"/>
          <w:sz w:val="20"/>
          <w:lang w:val="hr-HR"/>
        </w:rPr>
      </w:pPr>
      <w:r w:rsidRPr="00C34429">
        <w:rPr>
          <w:rFonts w:cs="Arial"/>
          <w:i w:val="0"/>
          <w:sz w:val="20"/>
          <w:lang w:val="hr-HR"/>
        </w:rPr>
        <w:t>gospodarska namjena - proizvodna i poslovna s oznakom (Ip1)</w:t>
      </w:r>
    </w:p>
    <w:p w14:paraId="0EFE62C6" w14:textId="77777777" w:rsidR="0051071C" w:rsidRPr="00C34429" w:rsidRDefault="0051071C">
      <w:pPr>
        <w:pStyle w:val="Tijeloteksta"/>
        <w:widowControl w:val="0"/>
        <w:numPr>
          <w:ilvl w:val="0"/>
          <w:numId w:val="43"/>
        </w:numPr>
        <w:suppressAutoHyphens w:val="0"/>
        <w:autoSpaceDE w:val="0"/>
        <w:autoSpaceDN w:val="0"/>
        <w:adjustRightInd w:val="0"/>
        <w:ind w:left="1134" w:hanging="283"/>
        <w:jc w:val="both"/>
        <w:rPr>
          <w:rFonts w:cs="Arial"/>
          <w:i w:val="0"/>
          <w:sz w:val="20"/>
          <w:lang w:val="hr-HR"/>
        </w:rPr>
      </w:pPr>
      <w:r w:rsidRPr="00C34429">
        <w:rPr>
          <w:rFonts w:cs="Arial"/>
          <w:i w:val="0"/>
          <w:sz w:val="20"/>
          <w:lang w:val="hr-HR"/>
        </w:rPr>
        <w:t>gospodarska namjena - proizvodna i poslovna s oznakom (Ip2)</w:t>
      </w:r>
    </w:p>
    <w:p w14:paraId="501FF12A" w14:textId="77777777" w:rsidR="0051071C" w:rsidRPr="00C34429" w:rsidRDefault="0051071C">
      <w:pPr>
        <w:widowControl w:val="0"/>
        <w:numPr>
          <w:ilvl w:val="0"/>
          <w:numId w:val="142"/>
        </w:numPr>
        <w:tabs>
          <w:tab w:val="left" w:pos="426"/>
        </w:tabs>
        <w:suppressAutoHyphens w:val="0"/>
        <w:autoSpaceDE w:val="0"/>
        <w:autoSpaceDN w:val="0"/>
        <w:adjustRightInd w:val="0"/>
        <w:jc w:val="both"/>
        <w:rPr>
          <w:rFonts w:cs="Arial"/>
          <w:sz w:val="20"/>
        </w:rPr>
      </w:pPr>
      <w:r w:rsidRPr="00C34429">
        <w:rPr>
          <w:rFonts w:cs="Arial"/>
          <w:sz w:val="20"/>
        </w:rPr>
        <w:t xml:space="preserve">Razmještaj i veličina građevinskih područja iz stavka 1. ovoga članka prikazani su na kartografskom prikazu br.: 1. “Korištenje i namjena prostora” i 4. “Građevinska područja“. </w:t>
      </w:r>
    </w:p>
    <w:p w14:paraId="7473AAAD" w14:textId="77777777" w:rsidR="0051071C" w:rsidRPr="00C34429" w:rsidRDefault="0051071C" w:rsidP="0051071C">
      <w:pPr>
        <w:widowControl w:val="0"/>
        <w:autoSpaceDE w:val="0"/>
        <w:autoSpaceDN w:val="0"/>
        <w:adjustRightInd w:val="0"/>
        <w:spacing w:before="20" w:after="20"/>
        <w:ind w:left="709"/>
        <w:jc w:val="both"/>
        <w:rPr>
          <w:rFonts w:cs="Arial"/>
        </w:rPr>
      </w:pPr>
      <w:r w:rsidRPr="00C34429">
        <w:rPr>
          <w:rFonts w:cs="Arial"/>
        </w:rPr>
        <w:t xml:space="preserve"> </w:t>
      </w:r>
    </w:p>
    <w:p w14:paraId="1467A78F" w14:textId="77777777" w:rsidR="0051071C" w:rsidRPr="00C34429" w:rsidRDefault="0051071C" w:rsidP="00B33F88">
      <w:pPr>
        <w:pStyle w:val="Naslov"/>
        <w:jc w:val="both"/>
        <w:rPr>
          <w:rFonts w:cs="Arial"/>
          <w:bCs/>
          <w:i w:val="0"/>
          <w:sz w:val="20"/>
          <w:lang w:val="hr-HR" w:eastAsia="hr-HR"/>
        </w:rPr>
      </w:pPr>
      <w:bookmarkStart w:id="128" w:name="_Toc313354238"/>
      <w:bookmarkStart w:id="129" w:name="_Toc412200425"/>
      <w:r w:rsidRPr="00C34429">
        <w:rPr>
          <w:rFonts w:cs="Arial"/>
          <w:bCs/>
          <w:i w:val="0"/>
          <w:sz w:val="20"/>
          <w:lang w:val="hr-HR" w:eastAsia="hr-HR"/>
        </w:rPr>
        <w:t>3.3.2.1.1. Uvjeti za izgradnju građevina, uređenje i oblikovanje</w:t>
      </w:r>
      <w:bookmarkEnd w:id="128"/>
      <w:bookmarkEnd w:id="129"/>
    </w:p>
    <w:p w14:paraId="6793E466" w14:textId="77777777" w:rsidR="0051071C" w:rsidRPr="00C34429" w:rsidRDefault="0051071C">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130" w:name="_Toc419887378"/>
      <w:bookmarkEnd w:id="130"/>
    </w:p>
    <w:p w14:paraId="2FAE19E3" w14:textId="77777777" w:rsidR="0051071C" w:rsidRPr="00C34429" w:rsidRDefault="0051071C">
      <w:pPr>
        <w:widowControl w:val="0"/>
        <w:numPr>
          <w:ilvl w:val="0"/>
          <w:numId w:val="143"/>
        </w:numPr>
        <w:tabs>
          <w:tab w:val="left" w:pos="426"/>
        </w:tabs>
        <w:suppressAutoHyphens w:val="0"/>
        <w:autoSpaceDE w:val="0"/>
        <w:autoSpaceDN w:val="0"/>
        <w:adjustRightInd w:val="0"/>
        <w:jc w:val="both"/>
        <w:rPr>
          <w:rFonts w:cs="Arial"/>
          <w:sz w:val="20"/>
        </w:rPr>
      </w:pPr>
      <w:r w:rsidRPr="00C34429">
        <w:rPr>
          <w:rFonts w:cs="Arial"/>
          <w:sz w:val="20"/>
        </w:rPr>
        <w:t xml:space="preserve">U gospodarskim zonama (I; Ip1; Ip2) određenim ovim Planom, određuju se sadržaji koji se ne mogu smjestiti u građevinskim područjima naselja: </w:t>
      </w:r>
    </w:p>
    <w:p w14:paraId="4523E478" w14:textId="77777777" w:rsidR="0051071C" w:rsidRPr="00C34429" w:rsidRDefault="0051071C">
      <w:pPr>
        <w:widowControl w:val="0"/>
        <w:numPr>
          <w:ilvl w:val="0"/>
          <w:numId w:val="47"/>
        </w:numPr>
        <w:suppressAutoHyphens w:val="0"/>
        <w:autoSpaceDE w:val="0"/>
        <w:autoSpaceDN w:val="0"/>
        <w:adjustRightInd w:val="0"/>
        <w:spacing w:after="60"/>
        <w:ind w:left="851" w:hanging="284"/>
        <w:jc w:val="both"/>
        <w:rPr>
          <w:rFonts w:cs="Arial"/>
          <w:sz w:val="20"/>
        </w:rPr>
      </w:pPr>
      <w:r w:rsidRPr="00C34429">
        <w:rPr>
          <w:rFonts w:cs="Arial"/>
          <w:sz w:val="20"/>
        </w:rPr>
        <w:t xml:space="preserve">prerađivački proizvodni (industrijski) pogoni  </w:t>
      </w:r>
    </w:p>
    <w:p w14:paraId="0D00A29E" w14:textId="77777777" w:rsidR="0051071C" w:rsidRPr="00C34429" w:rsidRDefault="0051071C">
      <w:pPr>
        <w:widowControl w:val="0"/>
        <w:numPr>
          <w:ilvl w:val="0"/>
          <w:numId w:val="47"/>
        </w:numPr>
        <w:suppressAutoHyphens w:val="0"/>
        <w:autoSpaceDE w:val="0"/>
        <w:autoSpaceDN w:val="0"/>
        <w:adjustRightInd w:val="0"/>
        <w:spacing w:after="60"/>
        <w:ind w:left="851" w:hanging="284"/>
        <w:jc w:val="both"/>
        <w:rPr>
          <w:rFonts w:cs="Arial"/>
          <w:sz w:val="20"/>
        </w:rPr>
      </w:pPr>
      <w:r w:rsidRPr="00C34429">
        <w:rPr>
          <w:rFonts w:cs="Arial"/>
          <w:sz w:val="20"/>
        </w:rPr>
        <w:t>zanatski proizvodni pogoni, servisi, veći prodajni i slični prostori,  komunalne građevine, prometne građevine,  javne garaže, veća parkirališta kamiona i autobusa i sl., koji svi zbog prostornih i drugih ograničenja ne mogu biti smješteni u okviru građevinskih područja naselja</w:t>
      </w:r>
    </w:p>
    <w:p w14:paraId="6C6B44C3" w14:textId="77777777" w:rsidR="0051071C" w:rsidRPr="00C34429" w:rsidRDefault="0051071C">
      <w:pPr>
        <w:widowControl w:val="0"/>
        <w:numPr>
          <w:ilvl w:val="0"/>
          <w:numId w:val="47"/>
        </w:numPr>
        <w:suppressAutoHyphens w:val="0"/>
        <w:autoSpaceDE w:val="0"/>
        <w:autoSpaceDN w:val="0"/>
        <w:adjustRightInd w:val="0"/>
        <w:spacing w:after="60"/>
        <w:ind w:left="851" w:hanging="284"/>
        <w:jc w:val="both"/>
        <w:rPr>
          <w:rFonts w:cs="Arial"/>
          <w:sz w:val="20"/>
        </w:rPr>
      </w:pPr>
      <w:r w:rsidRPr="00C34429">
        <w:rPr>
          <w:rFonts w:cs="Arial"/>
          <w:sz w:val="20"/>
        </w:rPr>
        <w:t>svi ostali poslovni, proizvodni, servisni, trgovački, skladišni i uslužni gospodarski sadržaji, za koje se smatra povoljnim lociranje unutar gospodarske zone i dr.</w:t>
      </w:r>
    </w:p>
    <w:p w14:paraId="6A39E3F9" w14:textId="77777777" w:rsidR="0051071C" w:rsidRPr="00C34429" w:rsidRDefault="0051071C">
      <w:pPr>
        <w:pStyle w:val="Default"/>
        <w:widowControl w:val="0"/>
        <w:numPr>
          <w:ilvl w:val="0"/>
          <w:numId w:val="47"/>
        </w:numPr>
        <w:spacing w:after="120"/>
        <w:ind w:left="851" w:hanging="284"/>
        <w:rPr>
          <w:rFonts w:ascii="Arial" w:hAnsi="Arial" w:cs="Arial"/>
          <w:color w:val="auto"/>
          <w:sz w:val="20"/>
          <w:szCs w:val="20"/>
        </w:rPr>
      </w:pPr>
      <w:r w:rsidRPr="00C34429">
        <w:rPr>
          <w:rFonts w:ascii="Arial" w:hAnsi="Arial" w:cs="Arial"/>
          <w:color w:val="auto"/>
          <w:sz w:val="20"/>
          <w:szCs w:val="20"/>
        </w:rPr>
        <w:t>sportsko-rekreacijski sadržaji.</w:t>
      </w:r>
    </w:p>
    <w:p w14:paraId="49EBC077" w14:textId="77777777" w:rsidR="0051071C" w:rsidRPr="00C34429" w:rsidRDefault="0051071C">
      <w:pPr>
        <w:widowControl w:val="0"/>
        <w:numPr>
          <w:ilvl w:val="0"/>
          <w:numId w:val="143"/>
        </w:numPr>
        <w:tabs>
          <w:tab w:val="left" w:pos="426"/>
        </w:tabs>
        <w:suppressAutoHyphens w:val="0"/>
        <w:autoSpaceDE w:val="0"/>
        <w:autoSpaceDN w:val="0"/>
        <w:adjustRightInd w:val="0"/>
        <w:jc w:val="both"/>
        <w:rPr>
          <w:rFonts w:cs="Arial"/>
          <w:sz w:val="20"/>
        </w:rPr>
      </w:pPr>
      <w:r w:rsidRPr="00C34429">
        <w:rPr>
          <w:rFonts w:cs="Arial"/>
          <w:sz w:val="20"/>
        </w:rPr>
        <w:t>U ove zone iz stavka 1. mogu se smjestiti sadržaji koji bitno ne onečišćuju okoliš, odnosno oni kod kojih se mogu osigurati propisane mjere zaštite okoliša.</w:t>
      </w:r>
    </w:p>
    <w:p w14:paraId="74437C7B" w14:textId="77777777" w:rsidR="0051071C" w:rsidRPr="00C34429" w:rsidRDefault="0051071C">
      <w:pPr>
        <w:widowControl w:val="0"/>
        <w:numPr>
          <w:ilvl w:val="0"/>
          <w:numId w:val="143"/>
        </w:numPr>
        <w:tabs>
          <w:tab w:val="left" w:pos="426"/>
        </w:tabs>
        <w:suppressAutoHyphens w:val="0"/>
        <w:autoSpaceDE w:val="0"/>
        <w:autoSpaceDN w:val="0"/>
        <w:adjustRightInd w:val="0"/>
        <w:jc w:val="both"/>
        <w:rPr>
          <w:rFonts w:cs="Arial"/>
          <w:sz w:val="20"/>
        </w:rPr>
      </w:pPr>
      <w:r w:rsidRPr="00C34429">
        <w:rPr>
          <w:rFonts w:cs="Arial"/>
          <w:b/>
          <w:bCs/>
          <w:sz w:val="20"/>
        </w:rPr>
        <w:t>Unutar gospodarske zone s oznakom (I i Ip2), uz građevine navedene u stavku 1. mogu se smjestiti</w:t>
      </w:r>
      <w:r w:rsidRPr="00C34429">
        <w:rPr>
          <w:rFonts w:cs="Arial"/>
          <w:sz w:val="20"/>
        </w:rPr>
        <w:t xml:space="preserve">: </w:t>
      </w:r>
    </w:p>
    <w:p w14:paraId="5C0B600F" w14:textId="77777777" w:rsidR="0051071C" w:rsidRPr="00C34429" w:rsidRDefault="0051071C">
      <w:pPr>
        <w:pStyle w:val="Tijeloteksta"/>
        <w:widowControl w:val="0"/>
        <w:numPr>
          <w:ilvl w:val="0"/>
          <w:numId w:val="43"/>
        </w:numPr>
        <w:tabs>
          <w:tab w:val="left" w:pos="851"/>
        </w:tabs>
        <w:suppressAutoHyphens w:val="0"/>
        <w:autoSpaceDE w:val="0"/>
        <w:autoSpaceDN w:val="0"/>
        <w:adjustRightInd w:val="0"/>
        <w:spacing w:after="60"/>
        <w:ind w:left="851" w:hanging="284"/>
        <w:jc w:val="both"/>
        <w:rPr>
          <w:rFonts w:cs="Arial"/>
          <w:i w:val="0"/>
          <w:sz w:val="20"/>
          <w:lang w:val="hr-HR"/>
        </w:rPr>
      </w:pPr>
      <w:r w:rsidRPr="00C34429">
        <w:rPr>
          <w:rFonts w:cs="Arial"/>
          <w:i w:val="0"/>
          <w:sz w:val="20"/>
          <w:lang w:val="hr-HR"/>
        </w:rPr>
        <w:t xml:space="preserve">rasadnici za intenzivni uzgoj poljoprivrednih proizvoda, </w:t>
      </w:r>
    </w:p>
    <w:p w14:paraId="3B711683" w14:textId="77777777" w:rsidR="0051071C" w:rsidRPr="00C34429" w:rsidRDefault="0051071C">
      <w:pPr>
        <w:pStyle w:val="Tijeloteksta"/>
        <w:widowControl w:val="0"/>
        <w:numPr>
          <w:ilvl w:val="0"/>
          <w:numId w:val="43"/>
        </w:numPr>
        <w:tabs>
          <w:tab w:val="left" w:pos="851"/>
        </w:tabs>
        <w:suppressAutoHyphens w:val="0"/>
        <w:autoSpaceDE w:val="0"/>
        <w:autoSpaceDN w:val="0"/>
        <w:adjustRightInd w:val="0"/>
        <w:spacing w:after="60"/>
        <w:ind w:left="851" w:hanging="284"/>
        <w:jc w:val="both"/>
        <w:rPr>
          <w:rFonts w:cs="Arial"/>
          <w:i w:val="0"/>
          <w:sz w:val="20"/>
          <w:lang w:val="hr-HR"/>
        </w:rPr>
      </w:pPr>
      <w:r w:rsidRPr="00C34429">
        <w:rPr>
          <w:rFonts w:cs="Arial"/>
          <w:i w:val="0"/>
          <w:sz w:val="20"/>
          <w:lang w:val="hr-HR"/>
        </w:rPr>
        <w:t xml:space="preserve">građevine za proizvodnju, smještaj i čuvanje eksplozivnih tvari za gospodarsku uporabu, prijenosna skladišta eksplozivnih tvari te proizvodnja i prodaja oružja i streljiva, pirotehničkih sredstava  </w:t>
      </w:r>
    </w:p>
    <w:p w14:paraId="7C796B1D" w14:textId="77777777" w:rsidR="0051071C" w:rsidRPr="00C34429" w:rsidRDefault="0051071C">
      <w:pPr>
        <w:pStyle w:val="Tijeloteksta"/>
        <w:widowControl w:val="0"/>
        <w:numPr>
          <w:ilvl w:val="0"/>
          <w:numId w:val="43"/>
        </w:numPr>
        <w:tabs>
          <w:tab w:val="left" w:pos="851"/>
        </w:tabs>
        <w:suppressAutoHyphens w:val="0"/>
        <w:autoSpaceDE w:val="0"/>
        <w:autoSpaceDN w:val="0"/>
        <w:adjustRightInd w:val="0"/>
        <w:spacing w:after="60"/>
        <w:ind w:left="851" w:hanging="284"/>
        <w:jc w:val="both"/>
        <w:rPr>
          <w:rFonts w:cs="Arial"/>
          <w:i w:val="0"/>
          <w:sz w:val="20"/>
          <w:lang w:val="hr-HR"/>
        </w:rPr>
      </w:pPr>
      <w:r w:rsidRPr="00C34429">
        <w:rPr>
          <w:rFonts w:cs="Arial"/>
          <w:i w:val="0"/>
          <w:sz w:val="20"/>
          <w:lang w:val="hr-HR"/>
        </w:rPr>
        <w:t xml:space="preserve">postaje za opskrbu gorivom motornih vozila    </w:t>
      </w:r>
    </w:p>
    <w:p w14:paraId="590F3B55" w14:textId="77777777" w:rsidR="0051071C" w:rsidRPr="00C34429" w:rsidRDefault="0051071C">
      <w:pPr>
        <w:pStyle w:val="Tijeloteksta"/>
        <w:widowControl w:val="0"/>
        <w:numPr>
          <w:ilvl w:val="0"/>
          <w:numId w:val="43"/>
        </w:numPr>
        <w:tabs>
          <w:tab w:val="left" w:pos="851"/>
        </w:tabs>
        <w:suppressAutoHyphens w:val="0"/>
        <w:autoSpaceDE w:val="0"/>
        <w:autoSpaceDN w:val="0"/>
        <w:adjustRightInd w:val="0"/>
        <w:spacing w:after="60"/>
        <w:ind w:left="851" w:hanging="284"/>
        <w:jc w:val="both"/>
        <w:rPr>
          <w:rFonts w:cs="Arial"/>
          <w:i w:val="0"/>
          <w:sz w:val="20"/>
          <w:lang w:val="hr-HR"/>
        </w:rPr>
      </w:pPr>
      <w:r w:rsidRPr="00C34429">
        <w:rPr>
          <w:rFonts w:cs="Arial"/>
          <w:i w:val="0"/>
          <w:sz w:val="20"/>
          <w:lang w:val="hr-HR"/>
        </w:rPr>
        <w:t>javne i zaštitne zelene površine</w:t>
      </w:r>
    </w:p>
    <w:p w14:paraId="38641933" w14:textId="77777777" w:rsidR="0051071C" w:rsidRPr="00C34429" w:rsidRDefault="0051071C">
      <w:pPr>
        <w:pStyle w:val="Tijeloteksta"/>
        <w:widowControl w:val="0"/>
        <w:numPr>
          <w:ilvl w:val="0"/>
          <w:numId w:val="43"/>
        </w:numPr>
        <w:tabs>
          <w:tab w:val="left" w:pos="851"/>
        </w:tabs>
        <w:suppressAutoHyphens w:val="0"/>
        <w:autoSpaceDE w:val="0"/>
        <w:autoSpaceDN w:val="0"/>
        <w:adjustRightInd w:val="0"/>
        <w:ind w:left="851" w:hanging="284"/>
        <w:jc w:val="both"/>
        <w:rPr>
          <w:rFonts w:cs="Arial"/>
          <w:i w:val="0"/>
          <w:sz w:val="20"/>
          <w:lang w:val="hr-HR"/>
        </w:rPr>
      </w:pPr>
      <w:r w:rsidRPr="00C34429">
        <w:rPr>
          <w:rFonts w:cs="Arial"/>
          <w:i w:val="0"/>
          <w:sz w:val="20"/>
          <w:lang w:val="hr-HR"/>
        </w:rPr>
        <w:t>stočni sajam i sl.</w:t>
      </w:r>
    </w:p>
    <w:p w14:paraId="732793E3" w14:textId="77777777" w:rsidR="0051071C" w:rsidRPr="00C34429" w:rsidRDefault="0051071C">
      <w:pPr>
        <w:widowControl w:val="0"/>
        <w:numPr>
          <w:ilvl w:val="0"/>
          <w:numId w:val="143"/>
        </w:numPr>
        <w:tabs>
          <w:tab w:val="left" w:pos="426"/>
        </w:tabs>
        <w:suppressAutoHyphens w:val="0"/>
        <w:autoSpaceDE w:val="0"/>
        <w:autoSpaceDN w:val="0"/>
        <w:adjustRightInd w:val="0"/>
        <w:jc w:val="both"/>
        <w:rPr>
          <w:rFonts w:cs="Arial"/>
          <w:sz w:val="20"/>
        </w:rPr>
      </w:pPr>
      <w:r w:rsidRPr="00C34429">
        <w:rPr>
          <w:rFonts w:cs="Arial"/>
          <w:b/>
          <w:bCs/>
          <w:sz w:val="20"/>
        </w:rPr>
        <w:t>Unutar gospodarske zone s oznakom (Ip1), uz građevine navedene u stavku 1. mogu se smjestiti</w:t>
      </w:r>
      <w:r w:rsidRPr="00C34429">
        <w:rPr>
          <w:rFonts w:cs="Arial"/>
          <w:sz w:val="20"/>
        </w:rPr>
        <w:t xml:space="preserve">: </w:t>
      </w:r>
    </w:p>
    <w:p w14:paraId="50616DEA" w14:textId="77777777" w:rsidR="0051071C" w:rsidRPr="00C34429" w:rsidRDefault="0051071C">
      <w:pPr>
        <w:pStyle w:val="Tijeloteksta"/>
        <w:widowControl w:val="0"/>
        <w:numPr>
          <w:ilvl w:val="0"/>
          <w:numId w:val="43"/>
        </w:numPr>
        <w:tabs>
          <w:tab w:val="left" w:pos="851"/>
        </w:tabs>
        <w:suppressAutoHyphens w:val="0"/>
        <w:autoSpaceDE w:val="0"/>
        <w:autoSpaceDN w:val="0"/>
        <w:adjustRightInd w:val="0"/>
        <w:spacing w:after="60"/>
        <w:ind w:left="851" w:hanging="284"/>
        <w:jc w:val="both"/>
        <w:rPr>
          <w:rFonts w:cs="Arial"/>
          <w:i w:val="0"/>
          <w:sz w:val="20"/>
          <w:lang w:val="hr-HR"/>
        </w:rPr>
      </w:pPr>
      <w:r w:rsidRPr="00C34429">
        <w:rPr>
          <w:rFonts w:cs="Arial"/>
          <w:i w:val="0"/>
          <w:sz w:val="20"/>
          <w:lang w:val="hr-HR"/>
        </w:rPr>
        <w:t>ugostiteljske građevine,  poslovni hoteli i građevine za zabavu</w:t>
      </w:r>
    </w:p>
    <w:p w14:paraId="44C28CFD" w14:textId="77777777" w:rsidR="0051071C" w:rsidRPr="00C34429" w:rsidRDefault="0051071C">
      <w:pPr>
        <w:pStyle w:val="Tijeloteksta"/>
        <w:widowControl w:val="0"/>
        <w:numPr>
          <w:ilvl w:val="0"/>
          <w:numId w:val="43"/>
        </w:numPr>
        <w:tabs>
          <w:tab w:val="left" w:pos="851"/>
        </w:tabs>
        <w:suppressAutoHyphens w:val="0"/>
        <w:autoSpaceDE w:val="0"/>
        <w:autoSpaceDN w:val="0"/>
        <w:adjustRightInd w:val="0"/>
        <w:ind w:left="851" w:hanging="284"/>
        <w:jc w:val="both"/>
        <w:rPr>
          <w:rFonts w:cs="Arial"/>
          <w:i w:val="0"/>
          <w:sz w:val="20"/>
          <w:lang w:val="hr-HR"/>
        </w:rPr>
      </w:pPr>
      <w:r w:rsidRPr="00C34429">
        <w:rPr>
          <w:rFonts w:cs="Arial"/>
          <w:i w:val="0"/>
          <w:sz w:val="20"/>
          <w:lang w:val="hr-HR"/>
        </w:rPr>
        <w:t xml:space="preserve">stambeni prostor za potrebe vlasnika i zaposlenika  </w:t>
      </w:r>
    </w:p>
    <w:p w14:paraId="76A79DB9" w14:textId="77777777" w:rsidR="0051071C" w:rsidRPr="00C34429" w:rsidRDefault="0051071C">
      <w:pPr>
        <w:widowControl w:val="0"/>
        <w:numPr>
          <w:ilvl w:val="0"/>
          <w:numId w:val="143"/>
        </w:numPr>
        <w:tabs>
          <w:tab w:val="left" w:pos="426"/>
        </w:tabs>
        <w:suppressAutoHyphens w:val="0"/>
        <w:autoSpaceDE w:val="0"/>
        <w:autoSpaceDN w:val="0"/>
        <w:adjustRightInd w:val="0"/>
        <w:jc w:val="both"/>
        <w:rPr>
          <w:rFonts w:cs="Arial"/>
          <w:sz w:val="20"/>
        </w:rPr>
      </w:pPr>
      <w:r w:rsidRPr="00C34429">
        <w:rPr>
          <w:rFonts w:cs="Arial"/>
          <w:sz w:val="20"/>
        </w:rPr>
        <w:t>Pogoni iz stavka 1. podstavka a. ovoga članka, s obzirom na veličinu i nužni intenzitet aktivnosti u proizvodnom procesu, ne mogu se smještavati izvan građevinskih područja namijenjenih gospodarskoj izgradnji.</w:t>
      </w:r>
    </w:p>
    <w:p w14:paraId="175ABDEB" w14:textId="77777777" w:rsidR="0051071C" w:rsidRPr="00C34429" w:rsidRDefault="0051071C">
      <w:pPr>
        <w:widowControl w:val="0"/>
        <w:numPr>
          <w:ilvl w:val="0"/>
          <w:numId w:val="143"/>
        </w:numPr>
        <w:tabs>
          <w:tab w:val="left" w:pos="426"/>
        </w:tabs>
        <w:suppressAutoHyphens w:val="0"/>
        <w:autoSpaceDE w:val="0"/>
        <w:autoSpaceDN w:val="0"/>
        <w:adjustRightInd w:val="0"/>
        <w:jc w:val="both"/>
        <w:rPr>
          <w:rFonts w:cs="Arial"/>
          <w:sz w:val="20"/>
        </w:rPr>
      </w:pPr>
      <w:r w:rsidRPr="00C34429">
        <w:rPr>
          <w:rFonts w:cs="Arial"/>
          <w:sz w:val="20"/>
        </w:rPr>
        <w:t>Građevine za proizvodnju, smještaj i čuvanje eksplozivnih tvari graditi i smještati u skladu s posebnim uvjetima i suglasnostima nadležnih tijela, te primjenjivati posebne mjere zaštite utvrđene posebnim propisima.</w:t>
      </w:r>
    </w:p>
    <w:p w14:paraId="0F348FA7" w14:textId="77777777" w:rsidR="0051071C" w:rsidRPr="00C34429" w:rsidRDefault="0051071C">
      <w:pPr>
        <w:widowControl w:val="0"/>
        <w:numPr>
          <w:ilvl w:val="0"/>
          <w:numId w:val="143"/>
        </w:numPr>
        <w:tabs>
          <w:tab w:val="left" w:pos="426"/>
        </w:tabs>
        <w:suppressAutoHyphens w:val="0"/>
        <w:autoSpaceDE w:val="0"/>
        <w:autoSpaceDN w:val="0"/>
        <w:adjustRightInd w:val="0"/>
        <w:jc w:val="both"/>
        <w:rPr>
          <w:rFonts w:cs="Arial"/>
          <w:sz w:val="20"/>
        </w:rPr>
      </w:pPr>
      <w:r w:rsidRPr="00C34429">
        <w:rPr>
          <w:rFonts w:cs="Arial"/>
          <w:sz w:val="20"/>
        </w:rPr>
        <w:t>Eksplozivne tvari i predmeti smještaju se, čuvaju i drže u građevinama (skladištima, priručnim skladištima, spremnicima) izgrađenim odnosno postavljenim za tu namjenu te odobrenim za uporabu od nadležnog tijela sukladno posebnom propisu, a smiju se skladištiti unutar  temperaturnih intervala sukladno deklaraciji proizvođača.</w:t>
      </w:r>
    </w:p>
    <w:p w14:paraId="6E77C4BE" w14:textId="77777777" w:rsidR="0051071C" w:rsidRPr="00C34429" w:rsidRDefault="0051071C">
      <w:pPr>
        <w:widowControl w:val="0"/>
        <w:numPr>
          <w:ilvl w:val="0"/>
          <w:numId w:val="143"/>
        </w:numPr>
        <w:tabs>
          <w:tab w:val="left" w:pos="426"/>
        </w:tabs>
        <w:suppressAutoHyphens w:val="0"/>
        <w:autoSpaceDE w:val="0"/>
        <w:autoSpaceDN w:val="0"/>
        <w:adjustRightInd w:val="0"/>
        <w:jc w:val="both"/>
        <w:rPr>
          <w:rFonts w:cs="Arial"/>
          <w:sz w:val="20"/>
        </w:rPr>
      </w:pPr>
      <w:r w:rsidRPr="00C34429">
        <w:rPr>
          <w:rFonts w:cs="Arial"/>
          <w:sz w:val="20"/>
        </w:rPr>
        <w:t>U gospodarskim zonama (I, Ip1 i Ip2) moguća je gradnja energetskih građevina tj. građevina namijenjenih proizvodnji električne ili toplinske energije iz obnovljivih izvora energije vode, sunca, vjetra i sl., te kogeneracijskih i trigeneracijskih postrojenja, osim iz korištenja otpada kao goriva ili drugog načina dobivanja energije (spalionice) i ostalih djelatnosti gospodarenja i zbrinjavanja komunalnog otpada.</w:t>
      </w:r>
    </w:p>
    <w:p w14:paraId="03C3AD61" w14:textId="77777777" w:rsidR="0051071C" w:rsidRPr="00C34429" w:rsidRDefault="0051071C">
      <w:pPr>
        <w:widowControl w:val="0"/>
        <w:numPr>
          <w:ilvl w:val="0"/>
          <w:numId w:val="143"/>
        </w:numPr>
        <w:tabs>
          <w:tab w:val="left" w:pos="426"/>
        </w:tabs>
        <w:suppressAutoHyphens w:val="0"/>
        <w:autoSpaceDE w:val="0"/>
        <w:autoSpaceDN w:val="0"/>
        <w:adjustRightInd w:val="0"/>
        <w:jc w:val="both"/>
        <w:rPr>
          <w:rFonts w:cs="Arial"/>
          <w:sz w:val="20"/>
        </w:rPr>
      </w:pPr>
      <w:r w:rsidRPr="00C34429">
        <w:rPr>
          <w:rFonts w:cs="Arial"/>
          <w:sz w:val="20"/>
        </w:rPr>
        <w:t>Na sve vrste građevina koje se mogu graditi po ovom članku, moguća je postava foto naponskih ćelija, solarnih kolektora te drugih tehnoloških inovativnih rješenja za korištenje alternativnih izvora energije.</w:t>
      </w:r>
    </w:p>
    <w:p w14:paraId="04DF1B90" w14:textId="77777777" w:rsidR="0051071C" w:rsidRPr="00C34429" w:rsidRDefault="0051071C">
      <w:pPr>
        <w:widowControl w:val="0"/>
        <w:numPr>
          <w:ilvl w:val="0"/>
          <w:numId w:val="143"/>
        </w:numPr>
        <w:tabs>
          <w:tab w:val="left" w:pos="426"/>
        </w:tabs>
        <w:suppressAutoHyphens w:val="0"/>
        <w:autoSpaceDE w:val="0"/>
        <w:autoSpaceDN w:val="0"/>
        <w:adjustRightInd w:val="0"/>
        <w:jc w:val="both"/>
        <w:rPr>
          <w:rFonts w:cs="Arial"/>
          <w:sz w:val="20"/>
        </w:rPr>
      </w:pPr>
      <w:r w:rsidRPr="00C34429">
        <w:rPr>
          <w:rFonts w:cs="Arial"/>
          <w:sz w:val="20"/>
        </w:rPr>
        <w:t xml:space="preserve">Unutar gospodarskih zona nije dozvoljeno stanovanje, ali su uz obavezno uređivanje zelenih površina unutar čestica u ovoj zoni, dozvoljeni sadržaji druge namjene u smislu pratećih sadržaja koje je moguće graditi u sklopu glavne proizvodne građevine ili kao samostalne građevine (trgovina, ugostiteljstvo, rekreacija i sl., stan portira/čuvara ili vlasnika, smještajne jedinice za radnike). </w:t>
      </w:r>
    </w:p>
    <w:p w14:paraId="7E311510" w14:textId="77777777" w:rsidR="0051071C" w:rsidRPr="00C34429" w:rsidRDefault="0051071C">
      <w:pPr>
        <w:widowControl w:val="0"/>
        <w:numPr>
          <w:ilvl w:val="0"/>
          <w:numId w:val="143"/>
        </w:numPr>
        <w:tabs>
          <w:tab w:val="left" w:pos="426"/>
        </w:tabs>
        <w:suppressAutoHyphens w:val="0"/>
        <w:autoSpaceDE w:val="0"/>
        <w:autoSpaceDN w:val="0"/>
        <w:adjustRightInd w:val="0"/>
        <w:jc w:val="both"/>
        <w:rPr>
          <w:rFonts w:cs="Arial"/>
          <w:sz w:val="20"/>
        </w:rPr>
      </w:pPr>
      <w:r w:rsidRPr="00C34429">
        <w:rPr>
          <w:rFonts w:cs="Arial"/>
          <w:sz w:val="20"/>
        </w:rPr>
        <w:t xml:space="preserve">Pri planiranju, projektiranju i odabiru tehnologije za djelatnosti što se obavljaju u gospodarskim zonama, trebaju se osigurati propisane mjere zaštite okoliša.   </w:t>
      </w:r>
    </w:p>
    <w:p w14:paraId="3C01F808" w14:textId="77777777" w:rsidR="0051071C" w:rsidRPr="00C34429" w:rsidRDefault="0051071C">
      <w:pPr>
        <w:widowControl w:val="0"/>
        <w:numPr>
          <w:ilvl w:val="0"/>
          <w:numId w:val="143"/>
        </w:numPr>
        <w:tabs>
          <w:tab w:val="left" w:pos="426"/>
        </w:tabs>
        <w:suppressAutoHyphens w:val="0"/>
        <w:autoSpaceDE w:val="0"/>
        <w:autoSpaceDN w:val="0"/>
        <w:adjustRightInd w:val="0"/>
        <w:jc w:val="both"/>
        <w:rPr>
          <w:rFonts w:cs="Arial"/>
          <w:sz w:val="20"/>
        </w:rPr>
      </w:pPr>
      <w:r w:rsidRPr="00C34429">
        <w:rPr>
          <w:rFonts w:cs="Arial"/>
          <w:sz w:val="20"/>
        </w:rPr>
        <w:t>U gospodarskim zonama (I, Ip1 i Ip2) ne dozvoljava se gradnja građevina drugih namjena (koje nisu građevine za gospodarenje otpadom) u kojima se obavlja djelatnost oporabe otpada ili se obavlja bilo kakva djelatnost gospodarenja otpadom (energetska i materijalna oporaba otpada), osim u zoni gospodarske namjene (Ip2) prema uvjetima članka 140.</w:t>
      </w:r>
    </w:p>
    <w:p w14:paraId="32951011" w14:textId="77777777" w:rsidR="0051071C" w:rsidRPr="00C34429" w:rsidRDefault="0051071C">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31" w:name="_Toc419887379"/>
      <w:bookmarkEnd w:id="131"/>
    </w:p>
    <w:p w14:paraId="1B9628C1" w14:textId="77777777" w:rsidR="0051071C" w:rsidRPr="00C34429" w:rsidRDefault="0051071C" w:rsidP="00B33F88">
      <w:pPr>
        <w:widowControl w:val="0"/>
        <w:tabs>
          <w:tab w:val="left" w:pos="426"/>
        </w:tabs>
        <w:suppressAutoHyphens w:val="0"/>
        <w:autoSpaceDE w:val="0"/>
        <w:autoSpaceDN w:val="0"/>
        <w:adjustRightInd w:val="0"/>
        <w:jc w:val="both"/>
        <w:rPr>
          <w:rFonts w:cs="Arial"/>
          <w:sz w:val="20"/>
        </w:rPr>
      </w:pPr>
      <w:r w:rsidRPr="00C34429">
        <w:rPr>
          <w:rFonts w:cs="Arial"/>
          <w:sz w:val="20"/>
        </w:rPr>
        <w:t>Građevna čestica na kojoj će se građevina graditi mora se nalaziti uz već sagrađenu javnu prometnicu najmanje širine 5,5 m ili uz buduću javnu prometnicu za koju mora prethodno biti izdana lokacijska dozvola te prema zakonu dozvoljenom pristupu;</w:t>
      </w:r>
    </w:p>
    <w:p w14:paraId="6AA64003" w14:textId="77777777" w:rsidR="0051071C" w:rsidRPr="00C34429" w:rsidRDefault="0051071C">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32" w:name="_Toc419887380"/>
      <w:bookmarkEnd w:id="132"/>
    </w:p>
    <w:p w14:paraId="06F2B35F" w14:textId="77777777" w:rsidR="0051071C" w:rsidRPr="00C34429" w:rsidRDefault="0051071C" w:rsidP="00B33F88">
      <w:pPr>
        <w:widowControl w:val="0"/>
        <w:tabs>
          <w:tab w:val="left" w:pos="426"/>
        </w:tabs>
        <w:suppressAutoHyphens w:val="0"/>
        <w:autoSpaceDE w:val="0"/>
        <w:autoSpaceDN w:val="0"/>
        <w:adjustRightInd w:val="0"/>
        <w:jc w:val="both"/>
        <w:rPr>
          <w:rFonts w:cs="Arial"/>
          <w:sz w:val="20"/>
        </w:rPr>
      </w:pPr>
      <w:r w:rsidRPr="00C34429">
        <w:rPr>
          <w:rFonts w:cs="Arial"/>
          <w:sz w:val="20"/>
        </w:rPr>
        <w:t>Oblik građevne čestice za gospodarsku izgradnju treba biti pravilan, po mogućnosti usporednih međa. Dubina čestice može biti najviše 4 puta veća u odnosu na širinu uz građevinsku liniju, koja mora biti najmanje 20,0 m.</w:t>
      </w:r>
    </w:p>
    <w:p w14:paraId="27D7F5CA" w14:textId="77777777" w:rsidR="0051071C" w:rsidRPr="00C34429" w:rsidRDefault="0051071C">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33" w:name="_Toc419887381"/>
      <w:bookmarkEnd w:id="133"/>
    </w:p>
    <w:p w14:paraId="22FD1BA7" w14:textId="77777777" w:rsidR="0051071C" w:rsidRPr="00E44199" w:rsidRDefault="0051071C">
      <w:pPr>
        <w:widowControl w:val="0"/>
        <w:numPr>
          <w:ilvl w:val="0"/>
          <w:numId w:val="144"/>
        </w:numPr>
        <w:tabs>
          <w:tab w:val="left" w:pos="426"/>
        </w:tabs>
        <w:suppressAutoHyphens w:val="0"/>
        <w:autoSpaceDE w:val="0"/>
        <w:autoSpaceDN w:val="0"/>
        <w:adjustRightInd w:val="0"/>
        <w:jc w:val="both"/>
        <w:rPr>
          <w:rFonts w:cs="Arial"/>
          <w:sz w:val="20"/>
        </w:rPr>
      </w:pPr>
      <w:bookmarkStart w:id="134" w:name="_Hlk190975558"/>
      <w:r w:rsidRPr="00C34429">
        <w:rPr>
          <w:rFonts w:cs="Arial"/>
          <w:b/>
          <w:bCs/>
          <w:sz w:val="20"/>
        </w:rPr>
        <w:t xml:space="preserve">Unutar </w:t>
      </w:r>
      <w:r w:rsidRPr="00E44199">
        <w:rPr>
          <w:rFonts w:cs="Arial"/>
          <w:b/>
          <w:bCs/>
          <w:sz w:val="20"/>
        </w:rPr>
        <w:t>gospodarske zone s oznakom (I)</w:t>
      </w:r>
      <w:r w:rsidRPr="00E44199">
        <w:rPr>
          <w:rFonts w:cs="Arial"/>
          <w:sz w:val="20"/>
        </w:rPr>
        <w:t xml:space="preserve"> određeni su sljedeći uvjeti izgradnje:</w:t>
      </w:r>
    </w:p>
    <w:p w14:paraId="631AA444" w14:textId="77777777" w:rsidR="00165442" w:rsidRPr="00E44199" w:rsidRDefault="00187D9D">
      <w:pPr>
        <w:numPr>
          <w:ilvl w:val="0"/>
          <w:numId w:val="48"/>
        </w:numPr>
        <w:tabs>
          <w:tab w:val="left" w:pos="851"/>
        </w:tabs>
        <w:suppressAutoHyphens w:val="0"/>
        <w:ind w:left="851" w:hanging="284"/>
        <w:jc w:val="both"/>
        <w:rPr>
          <w:rFonts w:cs="Arial"/>
          <w:sz w:val="20"/>
        </w:rPr>
      </w:pPr>
      <w:r w:rsidRPr="00E44199">
        <w:rPr>
          <w:rFonts w:cs="Arial"/>
          <w:sz w:val="20"/>
        </w:rPr>
        <w:t>D</w:t>
      </w:r>
      <w:r w:rsidR="00165442" w:rsidRPr="00E44199">
        <w:rPr>
          <w:rFonts w:cs="Arial"/>
          <w:sz w:val="20"/>
        </w:rPr>
        <w:t>ozvoljena je gradnja složene građevine</w:t>
      </w:r>
    </w:p>
    <w:p w14:paraId="101CB34D" w14:textId="77777777" w:rsidR="0051071C" w:rsidRPr="00E44199" w:rsidRDefault="0051071C">
      <w:pPr>
        <w:numPr>
          <w:ilvl w:val="0"/>
          <w:numId w:val="48"/>
        </w:numPr>
        <w:tabs>
          <w:tab w:val="left" w:pos="851"/>
        </w:tabs>
        <w:suppressAutoHyphens w:val="0"/>
        <w:ind w:left="851" w:hanging="284"/>
        <w:jc w:val="both"/>
        <w:rPr>
          <w:rFonts w:cs="Arial"/>
          <w:sz w:val="20"/>
        </w:rPr>
      </w:pPr>
      <w:r w:rsidRPr="00E44199">
        <w:rPr>
          <w:rFonts w:cs="Arial"/>
          <w:sz w:val="20"/>
        </w:rPr>
        <w:t>Građevine moraju biti udaljene od jedne međe za širinu vatrogasnog koridora (6 m).</w:t>
      </w:r>
    </w:p>
    <w:p w14:paraId="38174858" w14:textId="77777777" w:rsidR="0051071C" w:rsidRPr="00E44199" w:rsidRDefault="0051071C">
      <w:pPr>
        <w:numPr>
          <w:ilvl w:val="0"/>
          <w:numId w:val="48"/>
        </w:numPr>
        <w:tabs>
          <w:tab w:val="left" w:pos="851"/>
        </w:tabs>
        <w:suppressAutoHyphens w:val="0"/>
        <w:ind w:left="851" w:hanging="284"/>
        <w:jc w:val="both"/>
        <w:rPr>
          <w:rFonts w:cs="Arial"/>
          <w:sz w:val="20"/>
        </w:rPr>
      </w:pPr>
      <w:r w:rsidRPr="00E44199">
        <w:rPr>
          <w:rFonts w:cs="Arial"/>
          <w:sz w:val="20"/>
        </w:rPr>
        <w:t xml:space="preserve">udaljenost građevina </w:t>
      </w:r>
      <w:r w:rsidR="00165442" w:rsidRPr="00E44199">
        <w:rPr>
          <w:rFonts w:cs="Arial"/>
          <w:sz w:val="20"/>
        </w:rPr>
        <w:t xml:space="preserve">od građevina na susjednim građevnim česticama </w:t>
      </w:r>
      <w:r w:rsidRPr="00E44199">
        <w:rPr>
          <w:rFonts w:cs="Arial"/>
          <w:sz w:val="20"/>
        </w:rPr>
        <w:t>ne može biti manja od visine veće građevine (visine vijenca, odnosno sljemena na zabatu strane okrenute drugoj građevini), ali ne manja od širine potrebnog vatrogasnog koridora.</w:t>
      </w:r>
    </w:p>
    <w:p w14:paraId="703F3AB9" w14:textId="77777777" w:rsidR="0051071C" w:rsidRPr="00E44199" w:rsidRDefault="0051071C">
      <w:pPr>
        <w:numPr>
          <w:ilvl w:val="0"/>
          <w:numId w:val="48"/>
        </w:numPr>
        <w:tabs>
          <w:tab w:val="left" w:pos="851"/>
        </w:tabs>
        <w:suppressAutoHyphens w:val="0"/>
        <w:ind w:left="851" w:hanging="284"/>
        <w:jc w:val="both"/>
        <w:rPr>
          <w:rFonts w:cs="Arial"/>
          <w:sz w:val="20"/>
        </w:rPr>
      </w:pPr>
      <w:r w:rsidRPr="00E44199">
        <w:rPr>
          <w:rFonts w:cs="Arial"/>
          <w:sz w:val="20"/>
        </w:rPr>
        <w:t>Koeficijent izgrađenosti građevne čestice k</w:t>
      </w:r>
      <w:r w:rsidRPr="00E44199">
        <w:rPr>
          <w:rFonts w:cs="Arial"/>
          <w:sz w:val="20"/>
          <w:vertAlign w:val="subscript"/>
        </w:rPr>
        <w:t>ig</w:t>
      </w:r>
      <w:r w:rsidRPr="00E44199">
        <w:rPr>
          <w:rFonts w:cs="Arial"/>
          <w:sz w:val="20"/>
        </w:rPr>
        <w:t xml:space="preserve"> iznosi najviše 0.6, odnosno izgrađenost je najviše 60%.</w:t>
      </w:r>
    </w:p>
    <w:p w14:paraId="44BCB47B" w14:textId="77777777" w:rsidR="0051071C" w:rsidRPr="00E44199" w:rsidRDefault="0051071C">
      <w:pPr>
        <w:numPr>
          <w:ilvl w:val="0"/>
          <w:numId w:val="48"/>
        </w:numPr>
        <w:tabs>
          <w:tab w:val="left" w:pos="851"/>
        </w:tabs>
        <w:suppressAutoHyphens w:val="0"/>
        <w:ind w:left="851" w:hanging="284"/>
        <w:jc w:val="both"/>
        <w:rPr>
          <w:rFonts w:cs="Arial"/>
          <w:sz w:val="20"/>
        </w:rPr>
      </w:pPr>
      <w:r w:rsidRPr="00E44199">
        <w:rPr>
          <w:rFonts w:cs="Arial"/>
          <w:sz w:val="20"/>
        </w:rPr>
        <w:t xml:space="preserve">Najmanje 20% od ukupne površine čestice mora biti ozelenjeno, s tim da se ozelenjenom površinom ne smatra djelomično ozelenjeno parkiralište. </w:t>
      </w:r>
    </w:p>
    <w:p w14:paraId="1664B478" w14:textId="77777777" w:rsidR="0051071C" w:rsidRPr="00E44199" w:rsidRDefault="0051071C">
      <w:pPr>
        <w:numPr>
          <w:ilvl w:val="0"/>
          <w:numId w:val="48"/>
        </w:numPr>
        <w:tabs>
          <w:tab w:val="left" w:pos="851"/>
        </w:tabs>
        <w:suppressAutoHyphens w:val="0"/>
        <w:ind w:left="851" w:hanging="284"/>
        <w:jc w:val="both"/>
        <w:rPr>
          <w:rFonts w:cs="Arial"/>
          <w:sz w:val="20"/>
        </w:rPr>
      </w:pPr>
      <w:r w:rsidRPr="00E44199">
        <w:rPr>
          <w:rFonts w:cs="Arial"/>
          <w:sz w:val="20"/>
        </w:rPr>
        <w:t>Maksimalna visina građevina je Po/S</w:t>
      </w:r>
      <w:r w:rsidRPr="00E44199">
        <w:rPr>
          <w:rFonts w:cs="Arial"/>
          <w:bCs/>
          <w:sz w:val="20"/>
        </w:rPr>
        <w:t>+</w:t>
      </w:r>
      <w:r w:rsidRPr="00E44199">
        <w:rPr>
          <w:rFonts w:cs="Arial"/>
          <w:sz w:val="20"/>
        </w:rPr>
        <w:t xml:space="preserve">P+2+Pk, odnosno </w:t>
      </w:r>
      <w:r w:rsidR="00894AD1" w:rsidRPr="00E44199">
        <w:rPr>
          <w:rFonts w:cs="Arial"/>
          <w:sz w:val="20"/>
        </w:rPr>
        <w:t xml:space="preserve">30,0 </w:t>
      </w:r>
      <w:r w:rsidRPr="00E44199">
        <w:rPr>
          <w:rFonts w:cs="Arial"/>
          <w:sz w:val="20"/>
        </w:rPr>
        <w:t>m do vijenca.</w:t>
      </w:r>
    </w:p>
    <w:p w14:paraId="306C14A5" w14:textId="77777777" w:rsidR="0051071C" w:rsidRPr="00E44199" w:rsidRDefault="0051071C">
      <w:pPr>
        <w:numPr>
          <w:ilvl w:val="0"/>
          <w:numId w:val="48"/>
        </w:numPr>
        <w:tabs>
          <w:tab w:val="left" w:pos="851"/>
        </w:tabs>
        <w:suppressAutoHyphens w:val="0"/>
        <w:ind w:left="851" w:hanging="284"/>
        <w:jc w:val="both"/>
        <w:rPr>
          <w:rFonts w:cs="Arial"/>
          <w:sz w:val="20"/>
        </w:rPr>
      </w:pPr>
      <w:r w:rsidRPr="00E44199">
        <w:rPr>
          <w:rFonts w:cs="Arial"/>
          <w:sz w:val="20"/>
        </w:rPr>
        <w:t>Iznimno je dozvoljena i veća visina za pojedine građevine u kojima proizvodno-tehnološki proces to zahtijeva.</w:t>
      </w:r>
    </w:p>
    <w:p w14:paraId="3D60C87F" w14:textId="77777777" w:rsidR="0051071C" w:rsidRPr="00C34429" w:rsidRDefault="0051071C">
      <w:pPr>
        <w:numPr>
          <w:ilvl w:val="0"/>
          <w:numId w:val="48"/>
        </w:numPr>
        <w:tabs>
          <w:tab w:val="left" w:pos="851"/>
        </w:tabs>
        <w:suppressAutoHyphens w:val="0"/>
        <w:ind w:left="851" w:hanging="284"/>
        <w:jc w:val="both"/>
        <w:rPr>
          <w:rFonts w:cs="Arial"/>
          <w:sz w:val="20"/>
        </w:rPr>
      </w:pPr>
      <w:r w:rsidRPr="00E44199">
        <w:rPr>
          <w:rFonts w:cs="Arial"/>
          <w:sz w:val="20"/>
        </w:rPr>
        <w:t>Kod izgradnje viših dijelova građevine od definiranih u prethodne dvije alineje (npr. dimnjaci i slično – uvjetovano tehnološkim procesom) najveća</w:t>
      </w:r>
      <w:r w:rsidRPr="00C34429">
        <w:rPr>
          <w:rFonts w:cs="Arial"/>
          <w:sz w:val="20"/>
        </w:rPr>
        <w:t xml:space="preserve"> dopuštena bruto površina višeg dijela građevine je do 10% od bruto izgrađene površine građevine.</w:t>
      </w:r>
    </w:p>
    <w:p w14:paraId="44F87FB6" w14:textId="77777777" w:rsidR="0051071C" w:rsidRPr="00E44199" w:rsidRDefault="0051071C">
      <w:pPr>
        <w:numPr>
          <w:ilvl w:val="0"/>
          <w:numId w:val="48"/>
        </w:numPr>
        <w:tabs>
          <w:tab w:val="left" w:pos="851"/>
        </w:tabs>
        <w:suppressAutoHyphens w:val="0"/>
        <w:ind w:left="851" w:hanging="284"/>
        <w:jc w:val="both"/>
        <w:rPr>
          <w:rFonts w:cs="Arial"/>
          <w:sz w:val="20"/>
        </w:rPr>
      </w:pPr>
      <w:r w:rsidRPr="00C34429">
        <w:rPr>
          <w:rFonts w:cs="Arial"/>
          <w:sz w:val="20"/>
        </w:rPr>
        <w:t xml:space="preserve">Krovišta, krov i pokrov građevina potrebno je oblikovati sukladno vrsti i namjeni građevine, odnosno tehnologiji građenja. Nisu dozvoljeni pokrovi koji sadrže azbest i reflektirajući pokrovi Na krovištu/krovu je </w:t>
      </w:r>
      <w:r w:rsidRPr="00E44199">
        <w:rPr>
          <w:rFonts w:cs="Arial"/>
          <w:sz w:val="20"/>
        </w:rPr>
        <w:t xml:space="preserve">moguće ugraditi kupole za prirodno osvjetljavanje te kolektore sunčeve energije. </w:t>
      </w:r>
    </w:p>
    <w:p w14:paraId="0C483F37" w14:textId="77777777" w:rsidR="00E64ADA" w:rsidRPr="00E44199" w:rsidRDefault="00E64ADA">
      <w:pPr>
        <w:numPr>
          <w:ilvl w:val="0"/>
          <w:numId w:val="48"/>
        </w:numPr>
        <w:tabs>
          <w:tab w:val="left" w:pos="851"/>
        </w:tabs>
        <w:suppressAutoHyphens w:val="0"/>
        <w:ind w:left="851" w:hanging="284"/>
        <w:jc w:val="both"/>
        <w:rPr>
          <w:rFonts w:cs="Arial"/>
          <w:sz w:val="20"/>
        </w:rPr>
      </w:pPr>
      <w:r w:rsidRPr="00E44199">
        <w:rPr>
          <w:rFonts w:cs="Arial"/>
          <w:sz w:val="20"/>
        </w:rPr>
        <w:t xml:space="preserve">Iznimno je dozvoljeno nasipavanje tla u slučajevima kada se zbog konfiguracije terena u odnosu na javnu prometnu pristupnu površinu, strukture tla ili razine podzemne vode teren mora planirati na višoj koti kako bi se omogućilo pravilno izvođenje, korištenje i održavanje objekta. Visina građevine mjeri se u skladu s člankom 1. </w:t>
      </w:r>
      <w:bookmarkEnd w:id="134"/>
    </w:p>
    <w:p w14:paraId="4AADC924" w14:textId="77777777" w:rsidR="0051071C" w:rsidRPr="00E44199" w:rsidRDefault="0051071C">
      <w:pPr>
        <w:widowControl w:val="0"/>
        <w:numPr>
          <w:ilvl w:val="0"/>
          <w:numId w:val="144"/>
        </w:numPr>
        <w:tabs>
          <w:tab w:val="left" w:pos="426"/>
        </w:tabs>
        <w:suppressAutoHyphens w:val="0"/>
        <w:autoSpaceDE w:val="0"/>
        <w:autoSpaceDN w:val="0"/>
        <w:adjustRightInd w:val="0"/>
        <w:jc w:val="both"/>
        <w:rPr>
          <w:rFonts w:cs="Arial"/>
          <w:sz w:val="20"/>
        </w:rPr>
      </w:pPr>
      <w:r w:rsidRPr="00E44199">
        <w:rPr>
          <w:rFonts w:cs="Arial"/>
          <w:b/>
          <w:bCs/>
          <w:sz w:val="20"/>
        </w:rPr>
        <w:t xml:space="preserve">Unutar gospodarske zone s oznakom (Ip1), </w:t>
      </w:r>
      <w:r w:rsidRPr="00E44199">
        <w:rPr>
          <w:rFonts w:cs="Arial"/>
          <w:sz w:val="20"/>
        </w:rPr>
        <w:t>određeni su sljedeći uvjeti izgradnje:</w:t>
      </w:r>
    </w:p>
    <w:p w14:paraId="080A51B5" w14:textId="77777777" w:rsidR="0051071C" w:rsidRPr="00E44199" w:rsidRDefault="0051071C">
      <w:pPr>
        <w:numPr>
          <w:ilvl w:val="0"/>
          <w:numId w:val="48"/>
        </w:numPr>
        <w:tabs>
          <w:tab w:val="left" w:pos="851"/>
        </w:tabs>
        <w:suppressAutoHyphens w:val="0"/>
        <w:ind w:left="851" w:hanging="284"/>
        <w:jc w:val="both"/>
        <w:rPr>
          <w:rFonts w:cs="Arial"/>
          <w:sz w:val="20"/>
        </w:rPr>
      </w:pPr>
      <w:bookmarkStart w:id="135" w:name="_Hlk190975710"/>
      <w:r w:rsidRPr="00E44199">
        <w:rPr>
          <w:rFonts w:cs="Arial"/>
          <w:sz w:val="20"/>
        </w:rPr>
        <w:t>Maksimalna visina građevina je Po/S+P+3+Pk</w:t>
      </w:r>
      <w:bookmarkEnd w:id="135"/>
      <w:r w:rsidRPr="00E44199">
        <w:rPr>
          <w:rFonts w:cs="Arial"/>
          <w:sz w:val="20"/>
        </w:rPr>
        <w:t>.</w:t>
      </w:r>
    </w:p>
    <w:p w14:paraId="0EED4840" w14:textId="77777777" w:rsidR="0051071C" w:rsidRPr="00C34429" w:rsidRDefault="0051071C">
      <w:pPr>
        <w:numPr>
          <w:ilvl w:val="0"/>
          <w:numId w:val="48"/>
        </w:numPr>
        <w:tabs>
          <w:tab w:val="left" w:pos="851"/>
        </w:tabs>
        <w:suppressAutoHyphens w:val="0"/>
        <w:ind w:left="851" w:hanging="284"/>
        <w:jc w:val="both"/>
        <w:rPr>
          <w:rFonts w:cs="Arial"/>
          <w:sz w:val="20"/>
        </w:rPr>
      </w:pPr>
      <w:r w:rsidRPr="00C34429">
        <w:rPr>
          <w:rFonts w:cs="Arial"/>
          <w:sz w:val="20"/>
        </w:rPr>
        <w:t>Ostali uvjeti kao u stavku 1., a koji nisu u suprotnosti s uvjetima ovoga stavka.</w:t>
      </w:r>
    </w:p>
    <w:p w14:paraId="3FF97B45" w14:textId="77777777" w:rsidR="0051071C" w:rsidRPr="00C34429" w:rsidRDefault="0051071C">
      <w:pPr>
        <w:widowControl w:val="0"/>
        <w:numPr>
          <w:ilvl w:val="0"/>
          <w:numId w:val="144"/>
        </w:numPr>
        <w:tabs>
          <w:tab w:val="left" w:pos="426"/>
        </w:tabs>
        <w:suppressAutoHyphens w:val="0"/>
        <w:autoSpaceDE w:val="0"/>
        <w:autoSpaceDN w:val="0"/>
        <w:adjustRightInd w:val="0"/>
        <w:jc w:val="both"/>
        <w:rPr>
          <w:rFonts w:cs="Arial"/>
          <w:sz w:val="20"/>
        </w:rPr>
      </w:pPr>
      <w:r w:rsidRPr="00C34429">
        <w:rPr>
          <w:rFonts w:cs="Arial"/>
          <w:b/>
          <w:bCs/>
          <w:sz w:val="20"/>
        </w:rPr>
        <w:t xml:space="preserve">Unutar gospodarske zone s oznakom (Ip2), </w:t>
      </w:r>
      <w:r w:rsidRPr="00C34429">
        <w:rPr>
          <w:rFonts w:cs="Arial"/>
          <w:sz w:val="20"/>
        </w:rPr>
        <w:t>određeni su sljedeći uvjeti izgradnje:</w:t>
      </w:r>
    </w:p>
    <w:p w14:paraId="60FACC7F" w14:textId="77777777" w:rsidR="0051071C" w:rsidRPr="00C34429" w:rsidRDefault="0051071C">
      <w:pPr>
        <w:numPr>
          <w:ilvl w:val="0"/>
          <w:numId w:val="48"/>
        </w:numPr>
        <w:tabs>
          <w:tab w:val="left" w:pos="851"/>
        </w:tabs>
        <w:suppressAutoHyphens w:val="0"/>
        <w:ind w:left="851" w:hanging="284"/>
        <w:jc w:val="both"/>
        <w:rPr>
          <w:rFonts w:cs="Arial"/>
          <w:sz w:val="20"/>
        </w:rPr>
      </w:pPr>
      <w:r w:rsidRPr="00C34429">
        <w:rPr>
          <w:rFonts w:cs="Arial"/>
          <w:sz w:val="20"/>
        </w:rPr>
        <w:t>Izgrađenost građevne čestice iznosi najviše 75%.</w:t>
      </w:r>
    </w:p>
    <w:p w14:paraId="10841A74" w14:textId="77777777" w:rsidR="0051071C" w:rsidRPr="00C34429" w:rsidRDefault="0051071C">
      <w:pPr>
        <w:numPr>
          <w:ilvl w:val="0"/>
          <w:numId w:val="48"/>
        </w:numPr>
        <w:tabs>
          <w:tab w:val="left" w:pos="851"/>
        </w:tabs>
        <w:suppressAutoHyphens w:val="0"/>
        <w:ind w:left="851" w:hanging="284"/>
        <w:jc w:val="both"/>
        <w:rPr>
          <w:rFonts w:cs="Arial"/>
          <w:sz w:val="20"/>
        </w:rPr>
      </w:pPr>
      <w:r w:rsidRPr="00C34429">
        <w:rPr>
          <w:rFonts w:cs="Arial"/>
          <w:sz w:val="20"/>
        </w:rPr>
        <w:t>Ostali uvjeti kao u stavku 1., a koji nisu u suprotnosti s uvjetima ovoga stavka.</w:t>
      </w:r>
    </w:p>
    <w:p w14:paraId="36F78059" w14:textId="77777777" w:rsidR="0051071C" w:rsidRPr="00C34429" w:rsidRDefault="0051071C">
      <w:pPr>
        <w:widowControl w:val="0"/>
        <w:numPr>
          <w:ilvl w:val="0"/>
          <w:numId w:val="144"/>
        </w:numPr>
        <w:tabs>
          <w:tab w:val="left" w:pos="426"/>
        </w:tabs>
        <w:suppressAutoHyphens w:val="0"/>
        <w:autoSpaceDE w:val="0"/>
        <w:autoSpaceDN w:val="0"/>
        <w:adjustRightInd w:val="0"/>
        <w:jc w:val="both"/>
        <w:rPr>
          <w:rFonts w:cs="Arial"/>
          <w:sz w:val="20"/>
        </w:rPr>
      </w:pPr>
      <w:r w:rsidRPr="00C34429">
        <w:rPr>
          <w:rFonts w:cs="Arial"/>
          <w:sz w:val="20"/>
        </w:rPr>
        <w:t>Za gradnju građevina za intenzivnu poljoprivrednu proizvodnju (plastenici, staklenici i slično) u zoni (I) vrijede sljedeći uvjeti izgradnje:</w:t>
      </w:r>
    </w:p>
    <w:p w14:paraId="5003B69D" w14:textId="77777777" w:rsidR="0051071C" w:rsidRPr="00C34429" w:rsidRDefault="0051071C">
      <w:pPr>
        <w:numPr>
          <w:ilvl w:val="0"/>
          <w:numId w:val="48"/>
        </w:numPr>
        <w:tabs>
          <w:tab w:val="left" w:pos="851"/>
        </w:tabs>
        <w:suppressAutoHyphens w:val="0"/>
        <w:ind w:left="851" w:hanging="284"/>
        <w:jc w:val="both"/>
        <w:rPr>
          <w:rFonts w:cs="Arial"/>
          <w:sz w:val="20"/>
        </w:rPr>
      </w:pPr>
      <w:r w:rsidRPr="00C34429">
        <w:rPr>
          <w:rFonts w:cs="Arial"/>
          <w:sz w:val="20"/>
        </w:rPr>
        <w:t xml:space="preserve">izgrađenost građevne čestice iznosi najviše 90% </w:t>
      </w:r>
    </w:p>
    <w:p w14:paraId="39818E89" w14:textId="77777777" w:rsidR="0051071C" w:rsidRPr="00C34429" w:rsidRDefault="0051071C">
      <w:pPr>
        <w:numPr>
          <w:ilvl w:val="0"/>
          <w:numId w:val="48"/>
        </w:numPr>
        <w:tabs>
          <w:tab w:val="left" w:pos="851"/>
        </w:tabs>
        <w:suppressAutoHyphens w:val="0"/>
        <w:ind w:left="851" w:hanging="284"/>
        <w:jc w:val="both"/>
        <w:rPr>
          <w:rFonts w:cs="Arial"/>
          <w:sz w:val="20"/>
        </w:rPr>
      </w:pPr>
      <w:r w:rsidRPr="00C34429">
        <w:rPr>
          <w:rFonts w:cs="Arial"/>
          <w:sz w:val="20"/>
        </w:rPr>
        <w:t>najmanja udaljenost od regulacijske linije iznosi 1 m</w:t>
      </w:r>
    </w:p>
    <w:p w14:paraId="3A45EE05" w14:textId="77777777" w:rsidR="0051071C" w:rsidRPr="00C34429" w:rsidRDefault="0051071C">
      <w:pPr>
        <w:numPr>
          <w:ilvl w:val="0"/>
          <w:numId w:val="48"/>
        </w:numPr>
        <w:tabs>
          <w:tab w:val="left" w:pos="851"/>
        </w:tabs>
        <w:suppressAutoHyphens w:val="0"/>
        <w:ind w:left="851" w:hanging="284"/>
        <w:jc w:val="both"/>
        <w:rPr>
          <w:rFonts w:cs="Arial"/>
          <w:sz w:val="20"/>
        </w:rPr>
      </w:pPr>
      <w:r w:rsidRPr="00C34429">
        <w:rPr>
          <w:rFonts w:cs="Arial"/>
          <w:sz w:val="20"/>
        </w:rPr>
        <w:t>najmanja udaljenost od ostalih međa iznosi 1 m</w:t>
      </w:r>
    </w:p>
    <w:p w14:paraId="27C8FDE6" w14:textId="77777777" w:rsidR="0051071C" w:rsidRPr="0007107A" w:rsidRDefault="0051071C">
      <w:pPr>
        <w:widowControl w:val="0"/>
        <w:numPr>
          <w:ilvl w:val="0"/>
          <w:numId w:val="144"/>
        </w:numPr>
        <w:tabs>
          <w:tab w:val="left" w:pos="426"/>
        </w:tabs>
        <w:suppressAutoHyphens w:val="0"/>
        <w:autoSpaceDE w:val="0"/>
        <w:autoSpaceDN w:val="0"/>
        <w:adjustRightInd w:val="0"/>
        <w:jc w:val="both"/>
        <w:rPr>
          <w:rFonts w:cs="Arial"/>
          <w:sz w:val="20"/>
        </w:rPr>
      </w:pPr>
      <w:r w:rsidRPr="0007107A">
        <w:rPr>
          <w:rFonts w:cs="Arial"/>
          <w:sz w:val="20"/>
        </w:rPr>
        <w:t xml:space="preserve">Isti uvjeti izgradnje vrijede i za građevine gospodarske i poslovne djelatnosti (I) koje se nalaze </w:t>
      </w:r>
      <w:r w:rsidRPr="0007107A">
        <w:rPr>
          <w:rFonts w:cs="Arial"/>
          <w:b/>
          <w:bCs/>
          <w:sz w:val="20"/>
        </w:rPr>
        <w:t>unutar građevinskog područja naselja</w:t>
      </w:r>
      <w:r w:rsidRPr="0007107A">
        <w:rPr>
          <w:rFonts w:cs="Arial"/>
          <w:sz w:val="20"/>
        </w:rPr>
        <w:t xml:space="preserve"> (u zonama u kojima je dozvoljena njihova gradnja), a koji nisu u suprotnosti sa sljedećim uvjetima: najveća izgrađenost građevne čestice iznosi 60 %, visina građevine određuje se kao za stambene, stambeno-poslovne i poslovne građevine prema uvjetima zone u kojoj se nalaze. </w:t>
      </w:r>
    </w:p>
    <w:p w14:paraId="64C1305A" w14:textId="77777777" w:rsidR="0051071C" w:rsidRPr="00C34429" w:rsidRDefault="0051071C">
      <w:pPr>
        <w:widowControl w:val="0"/>
        <w:numPr>
          <w:ilvl w:val="0"/>
          <w:numId w:val="144"/>
        </w:numPr>
        <w:tabs>
          <w:tab w:val="left" w:pos="426"/>
        </w:tabs>
        <w:suppressAutoHyphens w:val="0"/>
        <w:autoSpaceDE w:val="0"/>
        <w:autoSpaceDN w:val="0"/>
        <w:adjustRightInd w:val="0"/>
        <w:jc w:val="both"/>
        <w:rPr>
          <w:rFonts w:cs="Arial"/>
          <w:sz w:val="20"/>
        </w:rPr>
      </w:pPr>
      <w:r w:rsidRPr="00C34429">
        <w:rPr>
          <w:rFonts w:cs="Arial"/>
          <w:sz w:val="20"/>
        </w:rPr>
        <w:t>Postojeća (zakonito izgrađena) građevina može se zadržati prema zatečenom stanju bez obzira na manju površinu građevne čestice, višu izgrađenost i iskorištenost građevne čestice, veću visinu građevine te manju udaljenost do međa ili regulacijske linije u odnosu na odredbe ovog Plana, uz zadovoljavanje propisanih uvjeta zaštite (okoliša, od buke i sl.).</w:t>
      </w:r>
    </w:p>
    <w:p w14:paraId="6268D7B1" w14:textId="77777777" w:rsidR="0051071C" w:rsidRPr="00C34429" w:rsidRDefault="0051071C">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36" w:name="_Toc419887382"/>
      <w:bookmarkEnd w:id="136"/>
    </w:p>
    <w:p w14:paraId="6B2789D3" w14:textId="77777777" w:rsidR="0051071C" w:rsidRPr="00C34429" w:rsidRDefault="00826892" w:rsidP="009E299D">
      <w:pPr>
        <w:widowControl w:val="0"/>
        <w:tabs>
          <w:tab w:val="left" w:pos="426"/>
        </w:tabs>
        <w:suppressAutoHyphens w:val="0"/>
        <w:autoSpaceDE w:val="0"/>
        <w:autoSpaceDN w:val="0"/>
        <w:adjustRightInd w:val="0"/>
        <w:jc w:val="both"/>
        <w:rPr>
          <w:rFonts w:cs="Arial"/>
          <w:sz w:val="20"/>
        </w:rPr>
      </w:pPr>
      <w:r w:rsidRPr="00C34429">
        <w:rPr>
          <w:rFonts w:cs="Arial"/>
          <w:sz w:val="20"/>
        </w:rPr>
        <w:t>P</w:t>
      </w:r>
      <w:r w:rsidR="0051071C" w:rsidRPr="00C34429">
        <w:rPr>
          <w:rFonts w:cs="Arial"/>
          <w:sz w:val="20"/>
        </w:rPr>
        <w:t>reduvjet za izgradnju u gospodarskoj zoni je mogućnost priključenja na javni vodoopskrbni sustav i izvedba sustava odvodnje s nepropusnom kanalizacijom i pročišćavanjem prije upuštanja u recipijent, te mogućnost priključenja na potrebnu energetsku infrastrukturu (električnu energiju).</w:t>
      </w:r>
    </w:p>
    <w:p w14:paraId="66DF4C66" w14:textId="77777777" w:rsidR="0051071C" w:rsidRPr="00C34429" w:rsidRDefault="0051071C">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37" w:name="_Toc419887383"/>
      <w:bookmarkEnd w:id="137"/>
    </w:p>
    <w:p w14:paraId="1F82E2DD" w14:textId="77777777" w:rsidR="0051071C" w:rsidRPr="00C34429" w:rsidRDefault="0051071C" w:rsidP="009E299D">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Do realizacije sustava odvodnje otpadnih voda naselja, izuzetno je moguće za pogone s manjim količinama otpadnih voda, ukoliko vrsta onečišćenja to dozvoljava, u postupku izdavanja potrebnih dozvola za lociranje, a prema posebnim sanitarnim uvjetima, dozvoliti zbrinjavanje otpadnih voda putem trodjelnih sabirnih jama s mogućnošću pražnjenja. </w:t>
      </w:r>
    </w:p>
    <w:p w14:paraId="7B45EAC9" w14:textId="77777777" w:rsidR="0051071C" w:rsidRPr="00E44199" w:rsidRDefault="0051071C">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38" w:name="_Toc419887384"/>
      <w:bookmarkEnd w:id="138"/>
    </w:p>
    <w:p w14:paraId="444D0B31" w14:textId="77777777" w:rsidR="0051071C" w:rsidRPr="00E44199" w:rsidRDefault="0051071C">
      <w:pPr>
        <w:widowControl w:val="0"/>
        <w:numPr>
          <w:ilvl w:val="0"/>
          <w:numId w:val="145"/>
        </w:numPr>
        <w:tabs>
          <w:tab w:val="left" w:pos="426"/>
        </w:tabs>
        <w:suppressAutoHyphens w:val="0"/>
        <w:autoSpaceDE w:val="0"/>
        <w:autoSpaceDN w:val="0"/>
        <w:adjustRightInd w:val="0"/>
        <w:jc w:val="both"/>
        <w:rPr>
          <w:rFonts w:cs="Arial"/>
          <w:sz w:val="20"/>
        </w:rPr>
      </w:pPr>
      <w:r w:rsidRPr="00E44199">
        <w:rPr>
          <w:rFonts w:cs="Arial"/>
          <w:sz w:val="20"/>
        </w:rPr>
        <w:t>Čestice u gospodarskoj zoni moraju se ograđivati. Ograda može biti metalna, djelomično zidana, a preporuča se da bude oblikovana živicom. Ograde mogu biti visoke najviše 2,5 m, ako su providne, odnosno 1,6 m, ako su neprovidne.</w:t>
      </w:r>
    </w:p>
    <w:p w14:paraId="5AB33F79" w14:textId="77777777" w:rsidR="001A0722" w:rsidRPr="00E44199" w:rsidRDefault="001A0722">
      <w:pPr>
        <w:widowControl w:val="0"/>
        <w:numPr>
          <w:ilvl w:val="0"/>
          <w:numId w:val="145"/>
        </w:numPr>
        <w:tabs>
          <w:tab w:val="left" w:pos="426"/>
        </w:tabs>
        <w:suppressAutoHyphens w:val="0"/>
        <w:autoSpaceDE w:val="0"/>
        <w:autoSpaceDN w:val="0"/>
        <w:adjustRightInd w:val="0"/>
        <w:jc w:val="both"/>
        <w:rPr>
          <w:rFonts w:cs="Arial"/>
          <w:sz w:val="20"/>
        </w:rPr>
      </w:pPr>
      <w:bookmarkStart w:id="139" w:name="_Hlk190975780"/>
      <w:r w:rsidRPr="00E44199">
        <w:rPr>
          <w:rFonts w:cs="Arial"/>
          <w:sz w:val="20"/>
        </w:rPr>
        <w:t>Najveća vidljiva visina potpornog zida ne može biti veća od 2,0 m (preporuča se visina do 1,5 m). U slučaju da je potrebno izgraditi potporni zid veće visine, tada je isti potrebno izvesti u terasama, s horizontalnom udaljenošću zidova od min 1,5 m, a teren svake terase ozeleniti.</w:t>
      </w:r>
      <w:r w:rsidR="00D41B5F" w:rsidRPr="00E44199">
        <w:rPr>
          <w:rFonts w:cs="Arial"/>
          <w:sz w:val="20"/>
        </w:rPr>
        <w:t xml:space="preserve"> </w:t>
      </w:r>
    </w:p>
    <w:p w14:paraId="2996FBA5" w14:textId="77777777" w:rsidR="001A0722" w:rsidRPr="00E44199" w:rsidRDefault="001A0722">
      <w:pPr>
        <w:widowControl w:val="0"/>
        <w:numPr>
          <w:ilvl w:val="0"/>
          <w:numId w:val="145"/>
        </w:numPr>
        <w:tabs>
          <w:tab w:val="left" w:pos="426"/>
        </w:tabs>
        <w:suppressAutoHyphens w:val="0"/>
        <w:autoSpaceDE w:val="0"/>
        <w:autoSpaceDN w:val="0"/>
        <w:adjustRightInd w:val="0"/>
        <w:jc w:val="both"/>
        <w:rPr>
          <w:rFonts w:cs="Arial"/>
          <w:sz w:val="20"/>
        </w:rPr>
      </w:pPr>
      <w:r w:rsidRPr="00E44199">
        <w:rPr>
          <w:rFonts w:cs="Arial"/>
          <w:sz w:val="20"/>
        </w:rPr>
        <w:t xml:space="preserve">Izuzetno, visina potpornih zidova je moguća i više od 2,00 m samo u slučajevima </w:t>
      </w:r>
      <w:r w:rsidR="00426F7B" w:rsidRPr="00E44199">
        <w:rPr>
          <w:rFonts w:cs="Arial"/>
          <w:sz w:val="20"/>
        </w:rPr>
        <w:t xml:space="preserve">nasipavanja tla radi izravnavanja terena, </w:t>
      </w:r>
      <w:r w:rsidRPr="00E44199">
        <w:rPr>
          <w:rFonts w:cs="Arial"/>
          <w:sz w:val="20"/>
        </w:rPr>
        <w:t>sanacije klizišta građevina, prometnica ili kod izvedbe novih prometnica ili uz druge infrastrukturne građevine.</w:t>
      </w:r>
    </w:p>
    <w:p w14:paraId="2040B7FE" w14:textId="77777777" w:rsidR="00F72DE0" w:rsidRPr="00E44199" w:rsidRDefault="00F72DE0">
      <w:pPr>
        <w:widowControl w:val="0"/>
        <w:numPr>
          <w:ilvl w:val="0"/>
          <w:numId w:val="145"/>
        </w:numPr>
        <w:tabs>
          <w:tab w:val="left" w:pos="426"/>
        </w:tabs>
        <w:suppressAutoHyphens w:val="0"/>
        <w:autoSpaceDE w:val="0"/>
        <w:autoSpaceDN w:val="0"/>
        <w:adjustRightInd w:val="0"/>
        <w:jc w:val="both"/>
        <w:rPr>
          <w:rFonts w:cs="Arial"/>
          <w:sz w:val="20"/>
        </w:rPr>
      </w:pPr>
      <w:r w:rsidRPr="00E44199">
        <w:rPr>
          <w:rFonts w:cs="Arial"/>
          <w:sz w:val="20"/>
        </w:rPr>
        <w:t xml:space="preserve">Ograda iz stavka 1. može se izvoditi na potpornom zidu u kojem slučaju se njena visina mjeri od visine potpornog zida. </w:t>
      </w:r>
    </w:p>
    <w:p w14:paraId="6DDF56F3" w14:textId="77777777" w:rsidR="0051071C" w:rsidRPr="00C34429" w:rsidRDefault="0051071C">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40" w:name="_Toc419887385"/>
      <w:bookmarkEnd w:id="139"/>
      <w:bookmarkEnd w:id="140"/>
    </w:p>
    <w:p w14:paraId="2C1793A7" w14:textId="77777777" w:rsidR="0051071C" w:rsidRPr="00C34429" w:rsidRDefault="0051071C" w:rsidP="009E299D">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Građevine u gospodarskoj zoni moraju biti udaljene od stambene, čiste poslovne namjene, te društvene namjene, najmanje 20 m, te odvojene zelenim pojasom, visokog raslinja, minimalno 6 m, osim u već izgrađenim dijelovima naselja. </w:t>
      </w:r>
    </w:p>
    <w:p w14:paraId="1F882C63" w14:textId="77777777" w:rsidR="0051071C" w:rsidRPr="00C34429" w:rsidRDefault="0051071C">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141" w:name="_Toc419887386"/>
      <w:bookmarkEnd w:id="141"/>
    </w:p>
    <w:p w14:paraId="461B86B7" w14:textId="77777777" w:rsidR="0051071C" w:rsidRPr="00C34429" w:rsidRDefault="0051071C">
      <w:pPr>
        <w:widowControl w:val="0"/>
        <w:numPr>
          <w:ilvl w:val="0"/>
          <w:numId w:val="215"/>
        </w:numPr>
        <w:tabs>
          <w:tab w:val="left" w:pos="426"/>
        </w:tabs>
        <w:suppressAutoHyphens w:val="0"/>
        <w:autoSpaceDE w:val="0"/>
        <w:autoSpaceDN w:val="0"/>
        <w:adjustRightInd w:val="0"/>
        <w:jc w:val="both"/>
        <w:rPr>
          <w:rFonts w:cs="Arial"/>
          <w:sz w:val="20"/>
        </w:rPr>
      </w:pPr>
      <w:r w:rsidRPr="00C34429">
        <w:rPr>
          <w:rFonts w:cs="Arial"/>
          <w:sz w:val="20"/>
        </w:rPr>
        <w:t>Do građevnih čestica na kojima će se graditi građevine iz članka 85. potrebno je osigurati javnu prometnu površinu, osposobljenu za promet vatrogasnih vozila.</w:t>
      </w:r>
    </w:p>
    <w:p w14:paraId="290BEF87" w14:textId="77777777" w:rsidR="0051071C" w:rsidRPr="00C34429" w:rsidRDefault="0051071C">
      <w:pPr>
        <w:widowControl w:val="0"/>
        <w:numPr>
          <w:ilvl w:val="0"/>
          <w:numId w:val="215"/>
        </w:numPr>
        <w:tabs>
          <w:tab w:val="left" w:pos="426"/>
        </w:tabs>
        <w:suppressAutoHyphens w:val="0"/>
        <w:autoSpaceDE w:val="0"/>
        <w:autoSpaceDN w:val="0"/>
        <w:adjustRightInd w:val="0"/>
        <w:jc w:val="both"/>
        <w:rPr>
          <w:rFonts w:cs="Arial"/>
          <w:sz w:val="20"/>
        </w:rPr>
      </w:pPr>
      <w:r w:rsidRPr="00C34429">
        <w:rPr>
          <w:rFonts w:cs="Arial"/>
          <w:sz w:val="20"/>
        </w:rPr>
        <w:t>Gdje to prostorni uvjeti dozvoljavaju potrebno je između kolnika i nogostupa zasaditi drvored.</w:t>
      </w:r>
    </w:p>
    <w:p w14:paraId="49F0C7BD" w14:textId="77777777" w:rsidR="0051071C" w:rsidRPr="00C34429" w:rsidRDefault="0051071C">
      <w:pPr>
        <w:widowControl w:val="0"/>
        <w:numPr>
          <w:ilvl w:val="0"/>
          <w:numId w:val="215"/>
        </w:numPr>
        <w:tabs>
          <w:tab w:val="left" w:pos="426"/>
        </w:tabs>
        <w:suppressAutoHyphens w:val="0"/>
        <w:autoSpaceDE w:val="0"/>
        <w:autoSpaceDN w:val="0"/>
        <w:adjustRightInd w:val="0"/>
        <w:jc w:val="both"/>
        <w:rPr>
          <w:rFonts w:cs="Arial"/>
          <w:sz w:val="20"/>
        </w:rPr>
      </w:pPr>
      <w:r w:rsidRPr="00C34429">
        <w:rPr>
          <w:rFonts w:cs="Arial"/>
          <w:sz w:val="20"/>
        </w:rPr>
        <w:t>Na građevnoj čestici ili uz javnoprometnu površinu mora se osigurati prostor za parkiranje.</w:t>
      </w:r>
    </w:p>
    <w:p w14:paraId="352B7241" w14:textId="77777777" w:rsidR="0051071C" w:rsidRPr="00C34429" w:rsidRDefault="0051071C">
      <w:pPr>
        <w:widowControl w:val="0"/>
        <w:numPr>
          <w:ilvl w:val="0"/>
          <w:numId w:val="215"/>
        </w:numPr>
        <w:tabs>
          <w:tab w:val="left" w:pos="426"/>
        </w:tabs>
        <w:suppressAutoHyphens w:val="0"/>
        <w:autoSpaceDE w:val="0"/>
        <w:autoSpaceDN w:val="0"/>
        <w:adjustRightInd w:val="0"/>
        <w:jc w:val="both"/>
        <w:rPr>
          <w:rFonts w:cs="Arial"/>
          <w:sz w:val="20"/>
        </w:rPr>
      </w:pPr>
      <w:r w:rsidRPr="00C34429">
        <w:rPr>
          <w:rFonts w:cs="Arial"/>
          <w:sz w:val="20"/>
        </w:rPr>
        <w:t>Na gospodarskoj građevnoj čestici namijenjenoj izgradnji gospodarske građevine potrebno je osigurati potreban broj parkirališnih mjesta za osobna vozila. Potrebno je osigurati za svaka dva zaposlenika u smjeni po 1 parkirališno mjesto i dodatno na 500 m</w:t>
      </w:r>
      <w:r w:rsidRPr="00C34429">
        <w:rPr>
          <w:rFonts w:cs="Arial"/>
          <w:sz w:val="20"/>
          <w:vertAlign w:val="superscript"/>
        </w:rPr>
        <w:t>2</w:t>
      </w:r>
      <w:r w:rsidRPr="00C34429">
        <w:rPr>
          <w:rFonts w:cs="Arial"/>
          <w:sz w:val="20"/>
        </w:rPr>
        <w:t xml:space="preserve"> građevinske bruto površine građevine još sljedeći broj parkirališta: </w:t>
      </w:r>
    </w:p>
    <w:p w14:paraId="5ECB0439" w14:textId="77777777" w:rsidR="0051071C" w:rsidRPr="00C34429" w:rsidRDefault="0051071C">
      <w:pPr>
        <w:pStyle w:val="Tijeloteksta"/>
        <w:widowControl w:val="0"/>
        <w:numPr>
          <w:ilvl w:val="0"/>
          <w:numId w:val="49"/>
        </w:numPr>
        <w:suppressAutoHyphens w:val="0"/>
        <w:autoSpaceDE w:val="0"/>
        <w:autoSpaceDN w:val="0"/>
        <w:adjustRightInd w:val="0"/>
        <w:spacing w:after="60"/>
        <w:ind w:left="851" w:hanging="284"/>
        <w:jc w:val="both"/>
        <w:rPr>
          <w:rFonts w:cs="Arial"/>
          <w:i w:val="0"/>
          <w:sz w:val="20"/>
          <w:lang w:val="hr-HR"/>
        </w:rPr>
      </w:pPr>
      <w:r w:rsidRPr="00C34429">
        <w:rPr>
          <w:rFonts w:cs="Arial"/>
          <w:i w:val="0"/>
          <w:sz w:val="20"/>
          <w:lang w:val="hr-HR"/>
        </w:rPr>
        <w:t xml:space="preserve">industrija i skladišta 3 parkirališna mjesta </w:t>
      </w:r>
    </w:p>
    <w:p w14:paraId="2D6DEC07" w14:textId="77777777" w:rsidR="0051071C" w:rsidRPr="00C34429" w:rsidRDefault="0051071C">
      <w:pPr>
        <w:pStyle w:val="Tijeloteksta"/>
        <w:widowControl w:val="0"/>
        <w:numPr>
          <w:ilvl w:val="0"/>
          <w:numId w:val="49"/>
        </w:numPr>
        <w:suppressAutoHyphens w:val="0"/>
        <w:autoSpaceDE w:val="0"/>
        <w:autoSpaceDN w:val="0"/>
        <w:adjustRightInd w:val="0"/>
        <w:spacing w:after="60"/>
        <w:ind w:left="851" w:hanging="284"/>
        <w:jc w:val="both"/>
        <w:rPr>
          <w:rFonts w:cs="Arial"/>
          <w:i w:val="0"/>
          <w:sz w:val="20"/>
          <w:lang w:val="hr-HR"/>
        </w:rPr>
      </w:pPr>
      <w:r w:rsidRPr="00C34429">
        <w:rPr>
          <w:rFonts w:cs="Arial"/>
          <w:i w:val="0"/>
          <w:sz w:val="20"/>
          <w:lang w:val="hr-HR"/>
        </w:rPr>
        <w:t xml:space="preserve">trgovine 5 parkirališnih mjesta </w:t>
      </w:r>
    </w:p>
    <w:p w14:paraId="6D04A2E7" w14:textId="77777777" w:rsidR="0051071C" w:rsidRPr="00C34429" w:rsidRDefault="0051071C">
      <w:pPr>
        <w:widowControl w:val="0"/>
        <w:numPr>
          <w:ilvl w:val="0"/>
          <w:numId w:val="49"/>
        </w:numPr>
        <w:suppressAutoHyphens w:val="0"/>
        <w:autoSpaceDE w:val="0"/>
        <w:autoSpaceDN w:val="0"/>
        <w:adjustRightInd w:val="0"/>
        <w:ind w:left="851" w:hanging="283"/>
        <w:jc w:val="both"/>
        <w:rPr>
          <w:rFonts w:cs="Arial"/>
          <w:sz w:val="20"/>
        </w:rPr>
      </w:pPr>
      <w:r w:rsidRPr="00C34429">
        <w:rPr>
          <w:rFonts w:cs="Arial"/>
          <w:sz w:val="20"/>
        </w:rPr>
        <w:t>ostale građevine za rad 5-10 parkirališnih mjesta.</w:t>
      </w:r>
    </w:p>
    <w:p w14:paraId="65EA7A5E" w14:textId="77777777" w:rsidR="0051071C" w:rsidRPr="00C34429" w:rsidRDefault="0051071C">
      <w:pPr>
        <w:widowControl w:val="0"/>
        <w:numPr>
          <w:ilvl w:val="0"/>
          <w:numId w:val="215"/>
        </w:numPr>
        <w:tabs>
          <w:tab w:val="left" w:pos="426"/>
        </w:tabs>
        <w:suppressAutoHyphens w:val="0"/>
        <w:autoSpaceDE w:val="0"/>
        <w:autoSpaceDN w:val="0"/>
        <w:adjustRightInd w:val="0"/>
        <w:jc w:val="both"/>
        <w:rPr>
          <w:rFonts w:cs="Arial"/>
          <w:sz w:val="20"/>
        </w:rPr>
      </w:pPr>
      <w:r w:rsidRPr="00C34429">
        <w:rPr>
          <w:rFonts w:cs="Arial"/>
          <w:sz w:val="20"/>
        </w:rPr>
        <w:t>Pri projektiranju i izgradnji građevina unutar zone gospodarskih djelatnosti, gdje god je to moguće, a naročito pri izgradnji sadržaja koje će koristiti veći broj različitih korisnika, potrebno je primjenjivati propise o sprječavanju nastajanja arhitektonsko-urbanističkih barijera.</w:t>
      </w:r>
    </w:p>
    <w:p w14:paraId="6F654B20" w14:textId="77777777" w:rsidR="0051071C" w:rsidRPr="00E44199" w:rsidRDefault="0051071C" w:rsidP="0051071C">
      <w:pPr>
        <w:widowControl w:val="0"/>
        <w:autoSpaceDE w:val="0"/>
        <w:autoSpaceDN w:val="0"/>
        <w:adjustRightInd w:val="0"/>
        <w:spacing w:before="20" w:after="20"/>
        <w:jc w:val="both"/>
        <w:rPr>
          <w:rFonts w:cs="Arial"/>
        </w:rPr>
      </w:pPr>
    </w:p>
    <w:p w14:paraId="1C0008CF" w14:textId="77777777" w:rsidR="0051071C" w:rsidRPr="00E44199" w:rsidRDefault="0051071C" w:rsidP="00DD260F">
      <w:pPr>
        <w:pStyle w:val="Naslov"/>
        <w:jc w:val="both"/>
        <w:rPr>
          <w:rFonts w:cs="Arial"/>
          <w:bCs/>
          <w:i w:val="0"/>
          <w:sz w:val="20"/>
          <w:lang w:val="hr-HR" w:eastAsia="hr-HR"/>
        </w:rPr>
      </w:pPr>
      <w:r w:rsidRPr="00E44199">
        <w:rPr>
          <w:rFonts w:cs="Arial"/>
          <w:bCs/>
          <w:i w:val="0"/>
          <w:sz w:val="20"/>
          <w:lang w:val="hr-HR" w:eastAsia="hr-HR"/>
        </w:rPr>
        <w:t xml:space="preserve">3.3.2.2. GRAĐEVINSKO PODRUČJE ZA GOSPODARSKU NAMJENU – POVRŠINE ZA </w:t>
      </w:r>
      <w:bookmarkStart w:id="142" w:name="_Hlk190975886"/>
      <w:r w:rsidR="0015155E" w:rsidRPr="00E44199">
        <w:rPr>
          <w:rFonts w:cs="Arial"/>
          <w:bCs/>
          <w:i w:val="0"/>
          <w:sz w:val="20"/>
          <w:lang w:val="hr-HR" w:eastAsia="hr-HR"/>
        </w:rPr>
        <w:t xml:space="preserve">ISTRAŽIVANJE I EKSPLOATACIJU </w:t>
      </w:r>
      <w:bookmarkEnd w:id="142"/>
      <w:r w:rsidRPr="00E44199">
        <w:rPr>
          <w:rFonts w:cs="Arial"/>
          <w:bCs/>
          <w:i w:val="0"/>
          <w:sz w:val="20"/>
          <w:lang w:val="hr-HR" w:eastAsia="hr-HR"/>
        </w:rPr>
        <w:t>MINERALNIH SIROVINA</w:t>
      </w:r>
    </w:p>
    <w:p w14:paraId="485E9C2E" w14:textId="77777777" w:rsidR="0051071C" w:rsidRPr="00C34429" w:rsidRDefault="0051071C">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709A6647" w14:textId="77777777" w:rsidR="0051071C" w:rsidRPr="00C34429" w:rsidRDefault="0051071C">
      <w:pPr>
        <w:widowControl w:val="0"/>
        <w:numPr>
          <w:ilvl w:val="0"/>
          <w:numId w:val="146"/>
        </w:numPr>
        <w:tabs>
          <w:tab w:val="left" w:pos="426"/>
        </w:tabs>
        <w:suppressAutoHyphens w:val="0"/>
        <w:autoSpaceDE w:val="0"/>
        <w:autoSpaceDN w:val="0"/>
        <w:adjustRightInd w:val="0"/>
        <w:jc w:val="both"/>
        <w:rPr>
          <w:rFonts w:cs="Arial"/>
          <w:sz w:val="20"/>
        </w:rPr>
      </w:pPr>
      <w:r w:rsidRPr="00C34429">
        <w:rPr>
          <w:rFonts w:cs="Arial"/>
          <w:sz w:val="20"/>
        </w:rPr>
        <w:t xml:space="preserve"> Na području Općine Bedekovčina u funkciji je više eksploatacijskih polja za iskorištavanje mineralnih sirovina: ciglarske gline, keramičke gline i kamena.  Površine eksploatacijskih polja u planu su označene oznakom E.</w:t>
      </w:r>
    </w:p>
    <w:p w14:paraId="6E529C43" w14:textId="77777777" w:rsidR="0051071C" w:rsidRPr="00C34429" w:rsidRDefault="0051071C">
      <w:pPr>
        <w:widowControl w:val="0"/>
        <w:numPr>
          <w:ilvl w:val="0"/>
          <w:numId w:val="146"/>
        </w:numPr>
        <w:tabs>
          <w:tab w:val="left" w:pos="426"/>
        </w:tabs>
        <w:suppressAutoHyphens w:val="0"/>
        <w:autoSpaceDE w:val="0"/>
        <w:autoSpaceDN w:val="0"/>
        <w:adjustRightInd w:val="0"/>
        <w:jc w:val="both"/>
        <w:rPr>
          <w:rFonts w:cs="Arial"/>
          <w:sz w:val="20"/>
        </w:rPr>
      </w:pPr>
      <w:r w:rsidRPr="00C34429">
        <w:rPr>
          <w:rFonts w:cs="Arial"/>
          <w:sz w:val="20"/>
        </w:rPr>
        <w:t>Za iskorištavanje mineralnih sirovina potrebno je izraditi studiju utjecaja na okoliš prema važećem pravilniku, a ukoliko je ista već izrađena korištenje prostora izvoditi isključivo u skladu sa odredbama studije. Nakon prestanka eksploatacije sanaciju prostora i površina obavezno izvesti u skladu sa odredbama studije.</w:t>
      </w:r>
    </w:p>
    <w:p w14:paraId="7241BAE3" w14:textId="77777777" w:rsidR="0051071C" w:rsidRPr="00C34429" w:rsidRDefault="0051071C">
      <w:pPr>
        <w:widowControl w:val="0"/>
        <w:numPr>
          <w:ilvl w:val="0"/>
          <w:numId w:val="146"/>
        </w:numPr>
        <w:tabs>
          <w:tab w:val="left" w:pos="426"/>
        </w:tabs>
        <w:suppressAutoHyphens w:val="0"/>
        <w:autoSpaceDE w:val="0"/>
        <w:autoSpaceDN w:val="0"/>
        <w:adjustRightInd w:val="0"/>
        <w:jc w:val="both"/>
        <w:rPr>
          <w:rFonts w:cs="Arial"/>
          <w:sz w:val="20"/>
        </w:rPr>
      </w:pPr>
      <w:r w:rsidRPr="00C34429">
        <w:rPr>
          <w:rFonts w:cs="Arial"/>
          <w:sz w:val="20"/>
        </w:rPr>
        <w:t>Na površini za iskorištavanje mineralnih sirovina može se vršiti izgradnja objekata i uređaja koji su u funkciji iskorištavanja mineralnih sirovina, a prema uvjetima definiranim u studiji zaštite okoliša za predmetno eksploatacijsko polje.</w:t>
      </w:r>
    </w:p>
    <w:p w14:paraId="5EAB7CBE" w14:textId="77777777" w:rsidR="0051071C" w:rsidRPr="00C34429" w:rsidRDefault="0051071C">
      <w:pPr>
        <w:widowControl w:val="0"/>
        <w:numPr>
          <w:ilvl w:val="0"/>
          <w:numId w:val="146"/>
        </w:numPr>
        <w:tabs>
          <w:tab w:val="left" w:pos="426"/>
        </w:tabs>
        <w:suppressAutoHyphens w:val="0"/>
        <w:autoSpaceDE w:val="0"/>
        <w:autoSpaceDN w:val="0"/>
        <w:adjustRightInd w:val="0"/>
        <w:jc w:val="both"/>
        <w:rPr>
          <w:rFonts w:cs="Arial"/>
          <w:sz w:val="20"/>
        </w:rPr>
      </w:pPr>
      <w:r w:rsidRPr="00C34429">
        <w:rPr>
          <w:rFonts w:cs="Arial"/>
          <w:sz w:val="20"/>
        </w:rPr>
        <w:t>Nove površinske kopove glinokopa prvenstveno je potrebno planirati neposredno uz postojeće lokacije u cilju zaštite krajobraznih vrijednosti prostora. Odobreni projekti eksploatacije moraju sadržavati i mjere sanacije kojim se definira daljnja namjena napuštenih eksploatacijskih polja (biološka rekultivacija ili prenamjena u svrhu rekreacije, ribolova i sl.).</w:t>
      </w:r>
    </w:p>
    <w:p w14:paraId="73DD5C9D" w14:textId="77777777" w:rsidR="0051071C" w:rsidRPr="00C34429" w:rsidRDefault="0051071C">
      <w:pPr>
        <w:widowControl w:val="0"/>
        <w:numPr>
          <w:ilvl w:val="0"/>
          <w:numId w:val="146"/>
        </w:numPr>
        <w:tabs>
          <w:tab w:val="left" w:pos="426"/>
        </w:tabs>
        <w:suppressAutoHyphens w:val="0"/>
        <w:autoSpaceDE w:val="0"/>
        <w:autoSpaceDN w:val="0"/>
        <w:adjustRightInd w:val="0"/>
        <w:jc w:val="both"/>
        <w:rPr>
          <w:rFonts w:cs="Arial"/>
          <w:sz w:val="20"/>
        </w:rPr>
      </w:pPr>
      <w:r w:rsidRPr="00C34429">
        <w:rPr>
          <w:rFonts w:cs="Arial"/>
          <w:sz w:val="20"/>
        </w:rPr>
        <w:t>Na površinama za eksploataciju mineralnih sirovina mogu se graditi objekti za skladištenje eksplozivnih tvari.</w:t>
      </w:r>
    </w:p>
    <w:p w14:paraId="0E36D9D7" w14:textId="77777777" w:rsidR="0051071C" w:rsidRPr="00C34429" w:rsidRDefault="0051071C">
      <w:pPr>
        <w:widowControl w:val="0"/>
        <w:numPr>
          <w:ilvl w:val="0"/>
          <w:numId w:val="146"/>
        </w:numPr>
        <w:tabs>
          <w:tab w:val="left" w:pos="426"/>
        </w:tabs>
        <w:suppressAutoHyphens w:val="0"/>
        <w:autoSpaceDE w:val="0"/>
        <w:autoSpaceDN w:val="0"/>
        <w:adjustRightInd w:val="0"/>
        <w:jc w:val="both"/>
        <w:rPr>
          <w:rFonts w:cs="Arial"/>
          <w:sz w:val="20"/>
        </w:rPr>
      </w:pPr>
      <w:r w:rsidRPr="00C34429">
        <w:rPr>
          <w:rFonts w:cs="Arial"/>
          <w:sz w:val="20"/>
        </w:rPr>
        <w:t xml:space="preserve">Na širem području Bedekovčanskih jezera omogućuje se izvođenje istražnih radova u svrhu eksploatacije geotermalnih voda.  </w:t>
      </w:r>
    </w:p>
    <w:p w14:paraId="694FC8AC" w14:textId="77777777" w:rsidR="00DD260F" w:rsidRPr="00C34429" w:rsidRDefault="00DD260F" w:rsidP="00826892">
      <w:pPr>
        <w:pStyle w:val="Naslov3"/>
        <w:ind w:left="425" w:hanging="425"/>
        <w:rPr>
          <w:rFonts w:cs="Arial"/>
          <w:szCs w:val="22"/>
          <w:lang w:val="hr-HR"/>
        </w:rPr>
      </w:pPr>
    </w:p>
    <w:p w14:paraId="34D257D6" w14:textId="77777777" w:rsidR="0051071C" w:rsidRPr="00C34429" w:rsidRDefault="0051071C" w:rsidP="00DD260F">
      <w:pPr>
        <w:pStyle w:val="Naslov"/>
        <w:jc w:val="both"/>
        <w:rPr>
          <w:rFonts w:cs="Arial"/>
          <w:bCs/>
          <w:i w:val="0"/>
          <w:sz w:val="20"/>
          <w:lang w:val="hr-HR" w:eastAsia="hr-HR"/>
        </w:rPr>
      </w:pPr>
      <w:r w:rsidRPr="00C34429">
        <w:rPr>
          <w:rFonts w:cs="Arial"/>
          <w:bCs/>
          <w:i w:val="0"/>
          <w:sz w:val="20"/>
          <w:lang w:val="hr-HR" w:eastAsia="hr-HR"/>
        </w:rPr>
        <w:t>3.3.2.3. GRAĐEVINSKO PODRUČJE ZA GOSPODARSKU NAMJENU – PERADARSKA FARMA (Pf)</w:t>
      </w:r>
    </w:p>
    <w:p w14:paraId="04806F0F" w14:textId="77777777" w:rsidR="0051071C" w:rsidRPr="00C34429" w:rsidRDefault="0051071C">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4E313C69" w14:textId="77777777" w:rsidR="0051071C" w:rsidRPr="00C34429" w:rsidRDefault="0051071C">
      <w:pPr>
        <w:widowControl w:val="0"/>
        <w:numPr>
          <w:ilvl w:val="0"/>
          <w:numId w:val="147"/>
        </w:numPr>
        <w:tabs>
          <w:tab w:val="left" w:pos="426"/>
        </w:tabs>
        <w:suppressAutoHyphens w:val="0"/>
        <w:autoSpaceDE w:val="0"/>
        <w:autoSpaceDN w:val="0"/>
        <w:adjustRightInd w:val="0"/>
        <w:jc w:val="both"/>
        <w:rPr>
          <w:rFonts w:cs="Arial"/>
          <w:sz w:val="20"/>
        </w:rPr>
      </w:pPr>
      <w:r w:rsidRPr="00C34429">
        <w:rPr>
          <w:rFonts w:cs="Arial"/>
          <w:sz w:val="20"/>
        </w:rPr>
        <w:t>U naselju Poznanovec određena je gospodarska zona za kompleks postojeće farme isključivo za potrebe peradarske proizvodnje.</w:t>
      </w:r>
    </w:p>
    <w:p w14:paraId="51E75731" w14:textId="77777777" w:rsidR="0051071C" w:rsidRPr="00C34429" w:rsidRDefault="0051071C">
      <w:pPr>
        <w:widowControl w:val="0"/>
        <w:numPr>
          <w:ilvl w:val="0"/>
          <w:numId w:val="147"/>
        </w:numPr>
        <w:tabs>
          <w:tab w:val="left" w:pos="426"/>
        </w:tabs>
        <w:suppressAutoHyphens w:val="0"/>
        <w:autoSpaceDE w:val="0"/>
        <w:autoSpaceDN w:val="0"/>
        <w:adjustRightInd w:val="0"/>
        <w:jc w:val="both"/>
        <w:rPr>
          <w:rFonts w:cs="Arial"/>
          <w:sz w:val="20"/>
        </w:rPr>
      </w:pPr>
      <w:r w:rsidRPr="00C34429">
        <w:rPr>
          <w:rFonts w:cs="Arial"/>
          <w:sz w:val="20"/>
        </w:rPr>
        <w:t>Na lokaciji postojeće farme iz stavka 1. moguće je planirati proširenje na temelju kapaciteta do 10 uvjetnih grla. Ukoliko je postojeća farma većeg kapaciteta, a izgrađena je zakonito, može se kao takva zadržati i ne dozvoljava se mogućnost proširenja kapaciteta.</w:t>
      </w:r>
    </w:p>
    <w:p w14:paraId="3308E4D8" w14:textId="77777777" w:rsidR="0051071C" w:rsidRPr="00C34429" w:rsidRDefault="0051071C">
      <w:pPr>
        <w:widowControl w:val="0"/>
        <w:numPr>
          <w:ilvl w:val="0"/>
          <w:numId w:val="147"/>
        </w:numPr>
        <w:tabs>
          <w:tab w:val="left" w:pos="426"/>
        </w:tabs>
        <w:suppressAutoHyphens w:val="0"/>
        <w:autoSpaceDE w:val="0"/>
        <w:autoSpaceDN w:val="0"/>
        <w:adjustRightInd w:val="0"/>
        <w:jc w:val="both"/>
        <w:rPr>
          <w:rFonts w:cs="Arial"/>
          <w:sz w:val="20"/>
        </w:rPr>
      </w:pPr>
      <w:r w:rsidRPr="00C34429">
        <w:rPr>
          <w:rFonts w:cs="Arial"/>
          <w:sz w:val="20"/>
        </w:rPr>
        <w:t>Na farmi iz stavka 1. moguća je rekonstrukcija postojećih gospodarskih građevina i gradnja novih gospodarskih građevina prema sljedećim uvjetima:</w:t>
      </w:r>
    </w:p>
    <w:p w14:paraId="773FF77A" w14:textId="77777777" w:rsidR="0051071C" w:rsidRPr="00C34429" w:rsidRDefault="0051071C">
      <w:pPr>
        <w:numPr>
          <w:ilvl w:val="0"/>
          <w:numId w:val="48"/>
        </w:numPr>
        <w:suppressAutoHyphens w:val="0"/>
        <w:ind w:left="709" w:hanging="283"/>
        <w:jc w:val="both"/>
        <w:rPr>
          <w:rFonts w:cs="Arial"/>
          <w:sz w:val="20"/>
        </w:rPr>
      </w:pPr>
      <w:r w:rsidRPr="00C34429">
        <w:rPr>
          <w:rFonts w:cs="Arial"/>
          <w:sz w:val="20"/>
        </w:rPr>
        <w:t>Koeficijent izgrađenosti zone farme kig iznosi najviše 0.6, odnosno izgrađenost je najviše 60%.</w:t>
      </w:r>
    </w:p>
    <w:p w14:paraId="6C05E852" w14:textId="77777777" w:rsidR="0051071C" w:rsidRPr="00C34429" w:rsidRDefault="0051071C">
      <w:pPr>
        <w:numPr>
          <w:ilvl w:val="0"/>
          <w:numId w:val="48"/>
        </w:numPr>
        <w:suppressAutoHyphens w:val="0"/>
        <w:ind w:left="709" w:hanging="283"/>
        <w:jc w:val="both"/>
        <w:rPr>
          <w:rFonts w:cs="Arial"/>
          <w:sz w:val="20"/>
        </w:rPr>
      </w:pPr>
      <w:r w:rsidRPr="00C34429">
        <w:rPr>
          <w:rFonts w:cs="Arial"/>
          <w:sz w:val="20"/>
        </w:rPr>
        <w:t>Visinu građevina uskladiti s postojećim stanjem. Iznimno je dozvoljena i veća visina za pojedine građevine ukoliko je uvjetovana tehnološkim procesom, odnosno specifičnim oblikom (silosi, i sl.).</w:t>
      </w:r>
    </w:p>
    <w:p w14:paraId="39AE8C4C" w14:textId="77777777" w:rsidR="0051071C" w:rsidRPr="00C34429" w:rsidRDefault="0051071C">
      <w:pPr>
        <w:numPr>
          <w:ilvl w:val="0"/>
          <w:numId w:val="48"/>
        </w:numPr>
        <w:suppressAutoHyphens w:val="0"/>
        <w:ind w:left="709" w:hanging="283"/>
        <w:jc w:val="both"/>
        <w:rPr>
          <w:rFonts w:cs="Arial"/>
          <w:sz w:val="20"/>
        </w:rPr>
      </w:pPr>
      <w:r w:rsidRPr="00C34429">
        <w:rPr>
          <w:rFonts w:cs="Arial"/>
          <w:sz w:val="20"/>
        </w:rPr>
        <w:t xml:space="preserve">Krovišta, krov i pokrov građevina potrebno je oblikovati sukladno vrsti i namjeni građevine, odnosno tehnologiji građenja. Nisu dozvoljeni pokrovi koji sadrže azbest i reflektirajući pokrovi. Na krovištu/krovu je moguće ugraditi kupole za prirodno osvjetljavanje te kolektore sunčeve energije. </w:t>
      </w:r>
    </w:p>
    <w:p w14:paraId="784918D9" w14:textId="77777777" w:rsidR="0051071C" w:rsidRPr="00C34429" w:rsidRDefault="0051071C">
      <w:pPr>
        <w:widowControl w:val="0"/>
        <w:numPr>
          <w:ilvl w:val="0"/>
          <w:numId w:val="147"/>
        </w:numPr>
        <w:tabs>
          <w:tab w:val="left" w:pos="426"/>
        </w:tabs>
        <w:suppressAutoHyphens w:val="0"/>
        <w:autoSpaceDE w:val="0"/>
        <w:autoSpaceDN w:val="0"/>
        <w:adjustRightInd w:val="0"/>
        <w:jc w:val="both"/>
        <w:rPr>
          <w:rFonts w:cs="Arial"/>
          <w:sz w:val="20"/>
        </w:rPr>
      </w:pPr>
      <w:r w:rsidRPr="00C34429">
        <w:rPr>
          <w:rFonts w:cs="Arial"/>
          <w:sz w:val="20"/>
        </w:rPr>
        <w:t>Udaljenost gospodarske građevine od susjednih građevina istovjetna je uvjetima izgradnje u građevinskim područjima naselja za veće gospodarske građevine s potencijalnim izvorima zagađenja navedenima u članku 35., a udaljenost gospodarske građevine od međa istovjetna je uvjetima članka 30. stavci od 1. do 5.</w:t>
      </w:r>
    </w:p>
    <w:p w14:paraId="274B237C" w14:textId="77777777" w:rsidR="0051071C" w:rsidRPr="00C34429" w:rsidRDefault="0051071C">
      <w:pPr>
        <w:widowControl w:val="0"/>
        <w:numPr>
          <w:ilvl w:val="0"/>
          <w:numId w:val="147"/>
        </w:numPr>
        <w:tabs>
          <w:tab w:val="left" w:pos="426"/>
        </w:tabs>
        <w:suppressAutoHyphens w:val="0"/>
        <w:autoSpaceDE w:val="0"/>
        <w:autoSpaceDN w:val="0"/>
        <w:adjustRightInd w:val="0"/>
        <w:jc w:val="both"/>
        <w:rPr>
          <w:rFonts w:cs="Arial"/>
          <w:sz w:val="20"/>
        </w:rPr>
      </w:pPr>
      <w:r w:rsidRPr="00C34429">
        <w:rPr>
          <w:rFonts w:cs="Arial"/>
          <w:sz w:val="20"/>
        </w:rPr>
        <w:t>Kod postojeće legalne izgradnje dozvoljava se zadržati postojeće / zatečeno stanje.</w:t>
      </w:r>
    </w:p>
    <w:p w14:paraId="089D2032" w14:textId="77777777" w:rsidR="0051071C" w:rsidRPr="00C34429" w:rsidRDefault="0051071C">
      <w:pPr>
        <w:widowControl w:val="0"/>
        <w:numPr>
          <w:ilvl w:val="0"/>
          <w:numId w:val="147"/>
        </w:numPr>
        <w:tabs>
          <w:tab w:val="left" w:pos="426"/>
        </w:tabs>
        <w:suppressAutoHyphens w:val="0"/>
        <w:autoSpaceDE w:val="0"/>
        <w:autoSpaceDN w:val="0"/>
        <w:adjustRightInd w:val="0"/>
        <w:jc w:val="both"/>
        <w:rPr>
          <w:rFonts w:cs="Arial"/>
          <w:sz w:val="20"/>
        </w:rPr>
      </w:pPr>
      <w:r w:rsidRPr="00C34429">
        <w:rPr>
          <w:rFonts w:cs="Arial"/>
          <w:sz w:val="20"/>
        </w:rPr>
        <w:t>Građevine na farmi moraju zadovoljavati propisane tehničko-tehnološke uvjete, uvjete koji osiguravaju zaštitu životinja sukladno propisima, te kriterije i uvjete definirane posebnim propisima u smislu zaštite od buke, te zaštite zraka, vode i tla, osobito u pogledu odvodnje otpadnih voda i rješavanje krutog otpada i gnoja.</w:t>
      </w:r>
    </w:p>
    <w:p w14:paraId="0EE8D0F8" w14:textId="77777777" w:rsidR="0051071C" w:rsidRPr="00C34429" w:rsidRDefault="0051071C">
      <w:pPr>
        <w:widowControl w:val="0"/>
        <w:numPr>
          <w:ilvl w:val="0"/>
          <w:numId w:val="147"/>
        </w:numPr>
        <w:tabs>
          <w:tab w:val="left" w:pos="426"/>
        </w:tabs>
        <w:suppressAutoHyphens w:val="0"/>
        <w:autoSpaceDE w:val="0"/>
        <w:autoSpaceDN w:val="0"/>
        <w:adjustRightInd w:val="0"/>
        <w:jc w:val="both"/>
        <w:rPr>
          <w:rFonts w:cs="Arial"/>
          <w:sz w:val="20"/>
        </w:rPr>
      </w:pPr>
      <w:r w:rsidRPr="00C34429">
        <w:rPr>
          <w:rFonts w:cs="Arial"/>
          <w:sz w:val="20"/>
        </w:rPr>
        <w:t>Izgradnja farmi kapaciteta 10 i više uvjetnih grla, odnosno izgradnja novih gospodarskih sklopova za uzgoj životinja (sklop od više pojedinačnih građevina za potrebe uzgoja i/ili tova), moguća je sukladno ovim Odredbama, pri čemu je potrebno preispitati njihovu prihvatljivost u prostoru.</w:t>
      </w:r>
    </w:p>
    <w:p w14:paraId="14A5736B" w14:textId="77777777" w:rsidR="0051071C" w:rsidRPr="00C34429" w:rsidRDefault="0051071C" w:rsidP="0051071C">
      <w:pPr>
        <w:widowControl w:val="0"/>
        <w:autoSpaceDE w:val="0"/>
        <w:autoSpaceDN w:val="0"/>
        <w:adjustRightInd w:val="0"/>
        <w:spacing w:before="20" w:after="20"/>
        <w:jc w:val="both"/>
        <w:rPr>
          <w:rFonts w:cs="Arial"/>
        </w:rPr>
      </w:pPr>
    </w:p>
    <w:p w14:paraId="2A4981A0" w14:textId="77777777" w:rsidR="0051071C" w:rsidRPr="00C34429" w:rsidRDefault="0051071C" w:rsidP="00DD260F">
      <w:pPr>
        <w:pStyle w:val="Naslov"/>
        <w:jc w:val="both"/>
        <w:rPr>
          <w:rFonts w:cs="Arial"/>
          <w:bCs/>
          <w:i w:val="0"/>
          <w:sz w:val="20"/>
          <w:lang w:val="hr-HR" w:eastAsia="hr-HR"/>
        </w:rPr>
      </w:pPr>
      <w:bookmarkStart w:id="143" w:name="_Toc313354239"/>
      <w:bookmarkStart w:id="144" w:name="_Toc412200426"/>
      <w:bookmarkStart w:id="145" w:name="_Toc419887387"/>
      <w:bookmarkStart w:id="146" w:name="_Toc419888160"/>
      <w:bookmarkStart w:id="147" w:name="_Toc419888794"/>
      <w:bookmarkStart w:id="148" w:name="_Toc419891698"/>
      <w:r w:rsidRPr="00C34429">
        <w:rPr>
          <w:rFonts w:cs="Arial"/>
          <w:bCs/>
          <w:i w:val="0"/>
          <w:sz w:val="20"/>
          <w:lang w:val="hr-HR" w:eastAsia="hr-HR"/>
        </w:rPr>
        <w:t>3.3.2.4. GRAĐEVINSKA PODRUČJA ZA GOSPODARSKU IZGRADNJU – UGOSTITELJSKO TURISTIČKA NAMJEN</w:t>
      </w:r>
      <w:bookmarkEnd w:id="143"/>
      <w:bookmarkEnd w:id="144"/>
      <w:bookmarkEnd w:id="145"/>
      <w:bookmarkEnd w:id="146"/>
      <w:bookmarkEnd w:id="147"/>
      <w:bookmarkEnd w:id="148"/>
      <w:r w:rsidRPr="00C34429">
        <w:rPr>
          <w:rFonts w:cs="Arial"/>
          <w:bCs/>
          <w:i w:val="0"/>
          <w:sz w:val="20"/>
          <w:lang w:val="hr-HR" w:eastAsia="hr-HR"/>
        </w:rPr>
        <w:t xml:space="preserve">A  </w:t>
      </w:r>
    </w:p>
    <w:p w14:paraId="60FEA1FA" w14:textId="77777777" w:rsidR="0051071C" w:rsidRPr="00C34429" w:rsidRDefault="0051071C">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149" w:name="_Toc419887388"/>
      <w:bookmarkEnd w:id="149"/>
    </w:p>
    <w:p w14:paraId="2398DF45" w14:textId="77777777" w:rsidR="0051071C" w:rsidRPr="00C34429" w:rsidRDefault="0051071C" w:rsidP="00DD260F">
      <w:pPr>
        <w:widowControl w:val="0"/>
        <w:tabs>
          <w:tab w:val="left" w:pos="426"/>
        </w:tabs>
        <w:suppressAutoHyphens w:val="0"/>
        <w:autoSpaceDE w:val="0"/>
        <w:autoSpaceDN w:val="0"/>
        <w:adjustRightInd w:val="0"/>
        <w:jc w:val="both"/>
        <w:rPr>
          <w:rFonts w:cs="Arial"/>
          <w:sz w:val="20"/>
        </w:rPr>
      </w:pPr>
      <w:r w:rsidRPr="00C34429">
        <w:rPr>
          <w:rFonts w:cs="Arial"/>
          <w:sz w:val="20"/>
        </w:rPr>
        <w:t>Građevinska područja za ugostiteljstvo i turizam, sport i rekreaciju, koja se nalaze izvan ili unutar građevinskog područja naselja kao zasebne građevne površine, prikazane su na kartografskom prikazu: br.1. “Korištenje i namjena prostora” i 4. “Građevinska područja”.</w:t>
      </w:r>
    </w:p>
    <w:p w14:paraId="3ABA1FAD" w14:textId="77777777" w:rsidR="0051071C" w:rsidRPr="00C34429" w:rsidRDefault="0051071C">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50" w:name="_Toc419887389"/>
      <w:bookmarkEnd w:id="150"/>
    </w:p>
    <w:p w14:paraId="115DFFE0" w14:textId="77777777" w:rsidR="0051071C" w:rsidRPr="00C34429" w:rsidRDefault="0051071C" w:rsidP="00DD260F">
      <w:pPr>
        <w:widowControl w:val="0"/>
        <w:tabs>
          <w:tab w:val="left" w:pos="426"/>
        </w:tabs>
        <w:suppressAutoHyphens w:val="0"/>
        <w:autoSpaceDE w:val="0"/>
        <w:autoSpaceDN w:val="0"/>
        <w:adjustRightInd w:val="0"/>
        <w:jc w:val="both"/>
        <w:rPr>
          <w:rFonts w:cs="Arial"/>
          <w:sz w:val="20"/>
        </w:rPr>
      </w:pPr>
      <w:r w:rsidRPr="00C34429">
        <w:rPr>
          <w:rFonts w:cs="Arial"/>
          <w:sz w:val="20"/>
        </w:rPr>
        <w:t>Unutar svih područja turističke namjene moguća je gradnja sportskih i drugih pomoćnih sadržaja koji upotpunjuju osnovnu djelatnost (zdravstveni turizam, otvoreni i zatvoreni bazeni, igrališta, zabavni park i drugo).</w:t>
      </w:r>
    </w:p>
    <w:p w14:paraId="5E2DE78D" w14:textId="77777777" w:rsidR="0051071C" w:rsidRPr="00C34429" w:rsidRDefault="0051071C">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2218E863" w14:textId="77777777" w:rsidR="0051071C" w:rsidRPr="00C34429" w:rsidRDefault="0051071C">
      <w:pPr>
        <w:widowControl w:val="0"/>
        <w:numPr>
          <w:ilvl w:val="0"/>
          <w:numId w:val="148"/>
        </w:numPr>
        <w:tabs>
          <w:tab w:val="left" w:pos="426"/>
        </w:tabs>
        <w:suppressAutoHyphens w:val="0"/>
        <w:autoSpaceDE w:val="0"/>
        <w:autoSpaceDN w:val="0"/>
        <w:adjustRightInd w:val="0"/>
        <w:jc w:val="both"/>
        <w:rPr>
          <w:rFonts w:cs="Arial"/>
          <w:sz w:val="20"/>
        </w:rPr>
      </w:pPr>
      <w:r w:rsidRPr="00C34429">
        <w:rPr>
          <w:rFonts w:cs="Arial"/>
          <w:sz w:val="20"/>
        </w:rPr>
        <w:t>Unutar turističke zone (T4) u Poznanovcu za koju je utvrđena obaveza izrade urbanističkog plana uređenja (UPU 6) potrebno je uvažiti sljedeće uvjete:</w:t>
      </w:r>
    </w:p>
    <w:p w14:paraId="3097E17A" w14:textId="77777777" w:rsidR="0051071C" w:rsidRPr="00C34429" w:rsidRDefault="0051071C">
      <w:pPr>
        <w:numPr>
          <w:ilvl w:val="0"/>
          <w:numId w:val="48"/>
        </w:numPr>
        <w:suppressAutoHyphens w:val="0"/>
        <w:ind w:left="709" w:hanging="283"/>
        <w:jc w:val="both"/>
        <w:rPr>
          <w:rFonts w:cs="Arial"/>
          <w:sz w:val="20"/>
        </w:rPr>
      </w:pPr>
      <w:r w:rsidRPr="00C34429">
        <w:rPr>
          <w:rFonts w:cs="Arial"/>
          <w:sz w:val="20"/>
        </w:rPr>
        <w:t>ukupna izgrađenost zone iznosi najviše 10%, odnosno koeficijent izgrađenosti k</w:t>
      </w:r>
      <w:r w:rsidRPr="00C34429">
        <w:rPr>
          <w:rFonts w:cs="Arial"/>
          <w:sz w:val="20"/>
          <w:vertAlign w:val="subscript"/>
        </w:rPr>
        <w:t>ig</w:t>
      </w:r>
      <w:r w:rsidRPr="00C34429">
        <w:rPr>
          <w:rFonts w:cs="Arial"/>
          <w:sz w:val="20"/>
        </w:rPr>
        <w:t xml:space="preserve"> = 0,1</w:t>
      </w:r>
    </w:p>
    <w:p w14:paraId="4DB1D20C" w14:textId="77777777" w:rsidR="0051071C" w:rsidRPr="00C34429" w:rsidRDefault="0051071C">
      <w:pPr>
        <w:numPr>
          <w:ilvl w:val="0"/>
          <w:numId w:val="48"/>
        </w:numPr>
        <w:suppressAutoHyphens w:val="0"/>
        <w:ind w:left="709" w:hanging="283"/>
        <w:jc w:val="both"/>
        <w:rPr>
          <w:rFonts w:cs="Arial"/>
          <w:sz w:val="20"/>
        </w:rPr>
      </w:pPr>
      <w:r w:rsidRPr="00C34429">
        <w:rPr>
          <w:rFonts w:cs="Arial"/>
          <w:sz w:val="20"/>
        </w:rPr>
        <w:t>za ostale uvjete primjenjuje se odredba za gradnju etno-tradicijskih građevina u funkciji turizma.</w:t>
      </w:r>
    </w:p>
    <w:p w14:paraId="39D3F033" w14:textId="77777777" w:rsidR="0029733D" w:rsidRDefault="0051071C">
      <w:pPr>
        <w:widowControl w:val="0"/>
        <w:numPr>
          <w:ilvl w:val="0"/>
          <w:numId w:val="148"/>
        </w:numPr>
        <w:tabs>
          <w:tab w:val="left" w:pos="426"/>
        </w:tabs>
        <w:suppressAutoHyphens w:val="0"/>
        <w:autoSpaceDE w:val="0"/>
        <w:autoSpaceDN w:val="0"/>
        <w:adjustRightInd w:val="0"/>
        <w:jc w:val="both"/>
        <w:rPr>
          <w:rFonts w:cs="Arial"/>
          <w:sz w:val="20"/>
        </w:rPr>
      </w:pPr>
      <w:r w:rsidRPr="00C34429">
        <w:rPr>
          <w:rFonts w:cs="Arial"/>
          <w:sz w:val="20"/>
        </w:rPr>
        <w:t>Turistička namjena oznake (T1) obuhvaća dvorac Sermage u Poznanovcu i njegov neposredni okoliš. Dvorac se može prenamijeniti u hotel, a prateće gospodarske građevine se mogu prenamijeniti u ugostiteljsko turističku namjenu. Površina navedene namjene T1 je u obuhvatu izrade Urbanističkog plana uređenja (UPU 5).</w:t>
      </w:r>
    </w:p>
    <w:p w14:paraId="12B2A634" w14:textId="77777777" w:rsidR="0051071C" w:rsidRPr="00C34429" w:rsidRDefault="0051071C">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51" w:name="_Toc419887390"/>
      <w:bookmarkEnd w:id="151"/>
    </w:p>
    <w:p w14:paraId="6A9ECBEA" w14:textId="77777777" w:rsidR="0051071C" w:rsidRPr="00C34429" w:rsidRDefault="0051071C">
      <w:pPr>
        <w:widowControl w:val="0"/>
        <w:numPr>
          <w:ilvl w:val="0"/>
          <w:numId w:val="149"/>
        </w:numPr>
        <w:tabs>
          <w:tab w:val="left" w:pos="426"/>
        </w:tabs>
        <w:suppressAutoHyphens w:val="0"/>
        <w:autoSpaceDE w:val="0"/>
        <w:autoSpaceDN w:val="0"/>
        <w:adjustRightInd w:val="0"/>
        <w:jc w:val="both"/>
        <w:rPr>
          <w:rFonts w:cs="Arial"/>
          <w:sz w:val="20"/>
        </w:rPr>
      </w:pPr>
      <w:r w:rsidRPr="00C34429">
        <w:rPr>
          <w:rFonts w:cs="Arial"/>
          <w:sz w:val="20"/>
        </w:rPr>
        <w:t>Turističko-rekreacijsku zonu (TR) (Minimundus) čine:</w:t>
      </w:r>
    </w:p>
    <w:p w14:paraId="6901C498" w14:textId="77777777" w:rsidR="0051071C" w:rsidRPr="00C34429" w:rsidRDefault="0051071C">
      <w:pPr>
        <w:numPr>
          <w:ilvl w:val="0"/>
          <w:numId w:val="48"/>
        </w:numPr>
        <w:suppressAutoHyphens w:val="0"/>
        <w:ind w:left="709" w:hanging="283"/>
        <w:jc w:val="both"/>
        <w:rPr>
          <w:rFonts w:cs="Arial"/>
          <w:sz w:val="20"/>
        </w:rPr>
      </w:pPr>
      <w:r w:rsidRPr="00C34429">
        <w:rPr>
          <w:rFonts w:cs="Arial"/>
          <w:sz w:val="20"/>
        </w:rPr>
        <w:t>sjeverni dio površine s oznakom (TR) za koji je utvrđena obaveza izrade urbanističkog plana uređenja UPU</w:t>
      </w:r>
    </w:p>
    <w:p w14:paraId="03DFED57" w14:textId="77777777" w:rsidR="0051071C" w:rsidRPr="00C34429" w:rsidRDefault="0051071C">
      <w:pPr>
        <w:numPr>
          <w:ilvl w:val="0"/>
          <w:numId w:val="48"/>
        </w:numPr>
        <w:suppressAutoHyphens w:val="0"/>
        <w:ind w:left="709" w:hanging="283"/>
        <w:jc w:val="both"/>
        <w:rPr>
          <w:rFonts w:cs="Arial"/>
          <w:sz w:val="20"/>
        </w:rPr>
      </w:pPr>
      <w:r w:rsidRPr="00C34429">
        <w:rPr>
          <w:rFonts w:cs="Arial"/>
          <w:sz w:val="20"/>
        </w:rPr>
        <w:t xml:space="preserve">južni dio površine s oznakom (TR) </w:t>
      </w:r>
    </w:p>
    <w:p w14:paraId="40A0C838" w14:textId="77777777" w:rsidR="0051071C" w:rsidRPr="00C34429" w:rsidRDefault="0051071C">
      <w:pPr>
        <w:widowControl w:val="0"/>
        <w:numPr>
          <w:ilvl w:val="0"/>
          <w:numId w:val="149"/>
        </w:numPr>
        <w:tabs>
          <w:tab w:val="left" w:pos="426"/>
        </w:tabs>
        <w:suppressAutoHyphens w:val="0"/>
        <w:autoSpaceDE w:val="0"/>
        <w:autoSpaceDN w:val="0"/>
        <w:adjustRightInd w:val="0"/>
        <w:jc w:val="both"/>
        <w:rPr>
          <w:rFonts w:cs="Arial"/>
          <w:sz w:val="20"/>
        </w:rPr>
      </w:pPr>
      <w:r w:rsidRPr="00C34429">
        <w:rPr>
          <w:rFonts w:cs="Arial"/>
          <w:sz w:val="20"/>
        </w:rPr>
        <w:t>Unutar turističko-rekreacijske zone (TR) (Minimundus), za koju je utvrđena obaveza izrade urbanističkog plana, dozvoljava se:</w:t>
      </w:r>
    </w:p>
    <w:p w14:paraId="732DED39" w14:textId="77777777" w:rsidR="0051071C" w:rsidRPr="00C34429" w:rsidRDefault="0051071C">
      <w:pPr>
        <w:pStyle w:val="Tijeloteksta3"/>
        <w:widowControl w:val="0"/>
        <w:numPr>
          <w:ilvl w:val="0"/>
          <w:numId w:val="51"/>
        </w:numPr>
        <w:suppressAutoHyphens w:val="0"/>
        <w:autoSpaceDE w:val="0"/>
        <w:autoSpaceDN w:val="0"/>
        <w:adjustRightInd w:val="0"/>
        <w:spacing w:after="60"/>
        <w:ind w:left="1418" w:hanging="992"/>
        <w:jc w:val="both"/>
        <w:rPr>
          <w:rFonts w:cs="Arial"/>
          <w:bCs/>
          <w:sz w:val="20"/>
          <w:szCs w:val="20"/>
        </w:rPr>
      </w:pPr>
      <w:r w:rsidRPr="00C34429">
        <w:rPr>
          <w:rFonts w:cs="Arial"/>
          <w:bCs/>
          <w:sz w:val="20"/>
          <w:szCs w:val="20"/>
        </w:rPr>
        <w:t>smještaj sadržaja koji se uračunavaju u izgrađenost</w:t>
      </w:r>
    </w:p>
    <w:p w14:paraId="43F29E97" w14:textId="77777777" w:rsidR="0051071C" w:rsidRPr="00C34429" w:rsidRDefault="0051071C">
      <w:pPr>
        <w:pStyle w:val="Odlomakpopisa"/>
        <w:widowControl w:val="0"/>
        <w:numPr>
          <w:ilvl w:val="0"/>
          <w:numId w:val="50"/>
        </w:numPr>
        <w:autoSpaceDE w:val="0"/>
        <w:autoSpaceDN w:val="0"/>
        <w:adjustRightInd w:val="0"/>
        <w:spacing w:after="60"/>
        <w:ind w:left="1134" w:hanging="283"/>
        <w:jc w:val="both"/>
        <w:rPr>
          <w:rFonts w:ascii="Arial" w:hAnsi="Arial" w:cs="Arial"/>
          <w:snapToGrid w:val="0"/>
          <w:sz w:val="20"/>
          <w:szCs w:val="20"/>
        </w:rPr>
      </w:pPr>
      <w:r w:rsidRPr="00C34429">
        <w:rPr>
          <w:rFonts w:ascii="Arial" w:hAnsi="Arial" w:cs="Arial"/>
          <w:snapToGrid w:val="0"/>
          <w:sz w:val="20"/>
          <w:szCs w:val="20"/>
        </w:rPr>
        <w:t>gradnja svih turističkih građevina određenih ovim poglavljem, s maksimalnim visinama 9 m do vijenca (odnosi se na građevine kojima je, prema uvjetima ovoga poglavlja, dozvoljena visina viša od 9 m)</w:t>
      </w:r>
    </w:p>
    <w:p w14:paraId="4DBADC7F" w14:textId="77777777" w:rsidR="0051071C" w:rsidRPr="00C34429" w:rsidRDefault="0051071C">
      <w:pPr>
        <w:pStyle w:val="Odlomakpopisa"/>
        <w:widowControl w:val="0"/>
        <w:numPr>
          <w:ilvl w:val="0"/>
          <w:numId w:val="50"/>
        </w:numPr>
        <w:autoSpaceDE w:val="0"/>
        <w:autoSpaceDN w:val="0"/>
        <w:adjustRightInd w:val="0"/>
        <w:spacing w:after="60"/>
        <w:ind w:left="1134" w:hanging="283"/>
        <w:jc w:val="both"/>
        <w:rPr>
          <w:rFonts w:ascii="Arial" w:hAnsi="Arial" w:cs="Arial"/>
          <w:snapToGrid w:val="0"/>
          <w:sz w:val="20"/>
          <w:szCs w:val="20"/>
        </w:rPr>
      </w:pPr>
      <w:r w:rsidRPr="00C34429">
        <w:rPr>
          <w:rFonts w:ascii="Arial" w:hAnsi="Arial" w:cs="Arial"/>
          <w:snapToGrid w:val="0"/>
          <w:sz w:val="20"/>
          <w:szCs w:val="20"/>
        </w:rPr>
        <w:t>gradnja odmorišta te vidikovaca sa ugostiteljskom ponudom</w:t>
      </w:r>
    </w:p>
    <w:p w14:paraId="14A9E595" w14:textId="77777777" w:rsidR="0051071C" w:rsidRPr="00C34429" w:rsidRDefault="0051071C">
      <w:pPr>
        <w:pStyle w:val="Odlomakpopisa"/>
        <w:widowControl w:val="0"/>
        <w:numPr>
          <w:ilvl w:val="0"/>
          <w:numId w:val="50"/>
        </w:numPr>
        <w:autoSpaceDE w:val="0"/>
        <w:autoSpaceDN w:val="0"/>
        <w:adjustRightInd w:val="0"/>
        <w:spacing w:after="60"/>
        <w:ind w:left="1134" w:hanging="283"/>
        <w:jc w:val="both"/>
        <w:rPr>
          <w:rFonts w:ascii="Arial" w:hAnsi="Arial" w:cs="Arial"/>
          <w:snapToGrid w:val="0"/>
          <w:sz w:val="20"/>
          <w:szCs w:val="20"/>
        </w:rPr>
      </w:pPr>
      <w:r w:rsidRPr="00C34429">
        <w:rPr>
          <w:rFonts w:ascii="Arial" w:hAnsi="Arial" w:cs="Arial"/>
          <w:snapToGrid w:val="0"/>
          <w:sz w:val="20"/>
          <w:szCs w:val="20"/>
        </w:rPr>
        <w:t>gradnja manjih poluukopanih građevina razvedenih tlocrtnih i visinskih gabarita, razvedenog i razigranog oblikovanja („hobit“ hotela i „hobit“ sela) smještajno-ugostiteljsko-turističke namjene</w:t>
      </w:r>
    </w:p>
    <w:p w14:paraId="54D938C1" w14:textId="77777777" w:rsidR="0051071C" w:rsidRPr="00C34429" w:rsidRDefault="0051071C">
      <w:pPr>
        <w:pStyle w:val="Odlomakpopisa"/>
        <w:widowControl w:val="0"/>
        <w:numPr>
          <w:ilvl w:val="0"/>
          <w:numId w:val="50"/>
        </w:numPr>
        <w:autoSpaceDE w:val="0"/>
        <w:autoSpaceDN w:val="0"/>
        <w:adjustRightInd w:val="0"/>
        <w:spacing w:after="60"/>
        <w:ind w:left="1134" w:hanging="283"/>
        <w:jc w:val="both"/>
        <w:rPr>
          <w:rFonts w:ascii="Arial" w:hAnsi="Arial" w:cs="Arial"/>
          <w:snapToGrid w:val="0"/>
          <w:sz w:val="20"/>
          <w:szCs w:val="20"/>
        </w:rPr>
      </w:pPr>
      <w:r w:rsidRPr="00C34429">
        <w:rPr>
          <w:rFonts w:ascii="Arial" w:hAnsi="Arial" w:cs="Arial"/>
          <w:sz w:val="20"/>
          <w:szCs w:val="20"/>
        </w:rPr>
        <w:t>realizacija dodatnih sadržaje koji upotpunjuju turističku djelatnost (građevine za potrebe zanatske proizvodnje - stari zanati, vjerske građevine i obilježja, sjenice i slično)</w:t>
      </w:r>
    </w:p>
    <w:p w14:paraId="2C6323B9" w14:textId="77777777" w:rsidR="0051071C" w:rsidRPr="00C34429" w:rsidRDefault="0051071C">
      <w:pPr>
        <w:pStyle w:val="Odlomakpopisa"/>
        <w:widowControl w:val="0"/>
        <w:numPr>
          <w:ilvl w:val="0"/>
          <w:numId w:val="50"/>
        </w:numPr>
        <w:autoSpaceDE w:val="0"/>
        <w:autoSpaceDN w:val="0"/>
        <w:adjustRightInd w:val="0"/>
        <w:spacing w:after="60"/>
        <w:ind w:left="1134" w:hanging="283"/>
        <w:jc w:val="both"/>
        <w:rPr>
          <w:rFonts w:ascii="Arial" w:hAnsi="Arial" w:cs="Arial"/>
          <w:snapToGrid w:val="0"/>
          <w:sz w:val="20"/>
          <w:szCs w:val="20"/>
        </w:rPr>
      </w:pPr>
      <w:r w:rsidRPr="00C34429">
        <w:rPr>
          <w:rFonts w:ascii="Arial" w:hAnsi="Arial" w:cs="Arial"/>
          <w:sz w:val="20"/>
          <w:szCs w:val="20"/>
        </w:rPr>
        <w:t>gradnja građevina pomoćne i prateće namjene (ribasrska kućica, konjušnica i ostalo)</w:t>
      </w:r>
    </w:p>
    <w:p w14:paraId="725E415A" w14:textId="77777777" w:rsidR="0051071C" w:rsidRPr="00C34429" w:rsidRDefault="0051071C">
      <w:pPr>
        <w:pStyle w:val="Odlomakpopisa"/>
        <w:widowControl w:val="0"/>
        <w:numPr>
          <w:ilvl w:val="0"/>
          <w:numId w:val="50"/>
        </w:numPr>
        <w:autoSpaceDE w:val="0"/>
        <w:autoSpaceDN w:val="0"/>
        <w:adjustRightInd w:val="0"/>
        <w:spacing w:after="60"/>
        <w:ind w:left="1134" w:hanging="283"/>
        <w:jc w:val="both"/>
        <w:rPr>
          <w:rFonts w:ascii="Arial" w:hAnsi="Arial" w:cs="Arial"/>
          <w:snapToGrid w:val="0"/>
          <w:sz w:val="20"/>
          <w:szCs w:val="20"/>
        </w:rPr>
      </w:pPr>
      <w:r w:rsidRPr="00C34429">
        <w:rPr>
          <w:rFonts w:ascii="Arial" w:hAnsi="Arial" w:cs="Arial"/>
          <w:sz w:val="20"/>
          <w:szCs w:val="20"/>
        </w:rPr>
        <w:t>javno parkiralište</w:t>
      </w:r>
    </w:p>
    <w:p w14:paraId="24FE0F09" w14:textId="77777777" w:rsidR="0051071C" w:rsidRPr="00C34429" w:rsidRDefault="0051071C">
      <w:pPr>
        <w:pStyle w:val="Odlomakpopisa"/>
        <w:widowControl w:val="0"/>
        <w:numPr>
          <w:ilvl w:val="0"/>
          <w:numId w:val="50"/>
        </w:numPr>
        <w:autoSpaceDE w:val="0"/>
        <w:autoSpaceDN w:val="0"/>
        <w:adjustRightInd w:val="0"/>
        <w:spacing w:after="120"/>
        <w:ind w:left="1134" w:hanging="283"/>
        <w:jc w:val="both"/>
        <w:rPr>
          <w:rFonts w:ascii="Arial" w:hAnsi="Arial" w:cs="Arial"/>
          <w:sz w:val="20"/>
          <w:szCs w:val="20"/>
        </w:rPr>
      </w:pPr>
      <w:r w:rsidRPr="00C34429">
        <w:rPr>
          <w:rFonts w:ascii="Arial" w:hAnsi="Arial" w:cs="Arial"/>
          <w:sz w:val="20"/>
          <w:szCs w:val="20"/>
        </w:rPr>
        <w:t>Najveći dopušteni koeficijent izgrađenosti zone (kig) iznosi 0,1.</w:t>
      </w:r>
    </w:p>
    <w:p w14:paraId="41939121" w14:textId="77777777" w:rsidR="0051071C" w:rsidRPr="00C34429" w:rsidRDefault="0051071C">
      <w:pPr>
        <w:pStyle w:val="Tijeloteksta3"/>
        <w:widowControl w:val="0"/>
        <w:numPr>
          <w:ilvl w:val="0"/>
          <w:numId w:val="51"/>
        </w:numPr>
        <w:suppressAutoHyphens w:val="0"/>
        <w:autoSpaceDE w:val="0"/>
        <w:autoSpaceDN w:val="0"/>
        <w:adjustRightInd w:val="0"/>
        <w:spacing w:after="60"/>
        <w:ind w:left="1418" w:hanging="992"/>
        <w:jc w:val="both"/>
        <w:rPr>
          <w:rFonts w:cs="Arial"/>
          <w:bCs/>
          <w:sz w:val="20"/>
          <w:szCs w:val="20"/>
        </w:rPr>
      </w:pPr>
      <w:r w:rsidRPr="00C34429">
        <w:rPr>
          <w:rFonts w:cs="Arial"/>
          <w:bCs/>
          <w:sz w:val="20"/>
          <w:szCs w:val="20"/>
        </w:rPr>
        <w:t>smještaj sadržaja koji se ne uračunavaju u izgrađenost</w:t>
      </w:r>
    </w:p>
    <w:p w14:paraId="5533760E" w14:textId="77777777" w:rsidR="0051071C" w:rsidRPr="00C34429" w:rsidRDefault="0051071C">
      <w:pPr>
        <w:pStyle w:val="Odlomakpopisa"/>
        <w:widowControl w:val="0"/>
        <w:numPr>
          <w:ilvl w:val="0"/>
          <w:numId w:val="50"/>
        </w:numPr>
        <w:autoSpaceDE w:val="0"/>
        <w:autoSpaceDN w:val="0"/>
        <w:adjustRightInd w:val="0"/>
        <w:spacing w:after="60"/>
        <w:ind w:left="1134" w:hanging="283"/>
        <w:jc w:val="both"/>
        <w:rPr>
          <w:rFonts w:ascii="Arial" w:hAnsi="Arial" w:cs="Arial"/>
          <w:snapToGrid w:val="0"/>
          <w:sz w:val="20"/>
          <w:szCs w:val="20"/>
        </w:rPr>
      </w:pPr>
      <w:r w:rsidRPr="00C34429">
        <w:rPr>
          <w:rFonts w:ascii="Arial" w:hAnsi="Arial" w:cs="Arial"/>
          <w:snapToGrid w:val="0"/>
          <w:sz w:val="20"/>
          <w:szCs w:val="20"/>
        </w:rPr>
        <w:t>smještaj parka minijaturnih građevina / modela arhitektonskih građevina iz cijelog svijeta</w:t>
      </w:r>
    </w:p>
    <w:p w14:paraId="3244D379" w14:textId="77777777" w:rsidR="0051071C" w:rsidRPr="00C34429" w:rsidRDefault="0051071C">
      <w:pPr>
        <w:pStyle w:val="Odlomakpopisa"/>
        <w:widowControl w:val="0"/>
        <w:numPr>
          <w:ilvl w:val="0"/>
          <w:numId w:val="50"/>
        </w:numPr>
        <w:autoSpaceDE w:val="0"/>
        <w:autoSpaceDN w:val="0"/>
        <w:adjustRightInd w:val="0"/>
        <w:spacing w:after="60"/>
        <w:ind w:left="1134" w:hanging="283"/>
        <w:jc w:val="both"/>
        <w:rPr>
          <w:rFonts w:ascii="Arial" w:hAnsi="Arial" w:cs="Arial"/>
          <w:snapToGrid w:val="0"/>
          <w:sz w:val="20"/>
          <w:szCs w:val="20"/>
        </w:rPr>
      </w:pPr>
      <w:r w:rsidRPr="00C34429">
        <w:rPr>
          <w:rFonts w:ascii="Arial" w:hAnsi="Arial" w:cs="Arial"/>
          <w:snapToGrid w:val="0"/>
          <w:sz w:val="20"/>
          <w:szCs w:val="20"/>
        </w:rPr>
        <w:t>smještaj površina namijenjenih za rekreaciju u zelenilu: otvorena rekreacijska igrališta bez tribina (travnata / zemljana podloga); trim staze, adrenalinski parkovi, vježbališta i slično; površine za rekreativno jahanje; biciklističke staze; šetnice i staze za pješačenje (nordijsko itd.); površina za paintball; ostali tereni za sportove i rekreaciju na otvorenom</w:t>
      </w:r>
    </w:p>
    <w:p w14:paraId="1571A160" w14:textId="77777777" w:rsidR="0051071C" w:rsidRPr="00C34429" w:rsidRDefault="0051071C">
      <w:pPr>
        <w:pStyle w:val="Odlomakpopisa"/>
        <w:widowControl w:val="0"/>
        <w:numPr>
          <w:ilvl w:val="0"/>
          <w:numId w:val="50"/>
        </w:numPr>
        <w:autoSpaceDE w:val="0"/>
        <w:autoSpaceDN w:val="0"/>
        <w:adjustRightInd w:val="0"/>
        <w:spacing w:after="60"/>
        <w:ind w:left="1134" w:hanging="283"/>
        <w:jc w:val="both"/>
        <w:rPr>
          <w:rFonts w:ascii="Arial" w:hAnsi="Arial" w:cs="Arial"/>
          <w:snapToGrid w:val="0"/>
          <w:sz w:val="20"/>
          <w:szCs w:val="20"/>
        </w:rPr>
      </w:pPr>
      <w:r w:rsidRPr="00C34429">
        <w:rPr>
          <w:rFonts w:ascii="Arial" w:hAnsi="Arial" w:cs="Arial"/>
          <w:snapToGrid w:val="0"/>
          <w:sz w:val="20"/>
          <w:szCs w:val="20"/>
        </w:rPr>
        <w:t xml:space="preserve">u sklopu zone mogući su sadržaji društvene i javne namjene koji nisu inkopatibilni osnovnoj namjeni (dječje igralište, odmorište, izletište i sl.) </w:t>
      </w:r>
    </w:p>
    <w:p w14:paraId="4348A03D" w14:textId="77777777" w:rsidR="0051071C" w:rsidRPr="00C34429" w:rsidRDefault="0051071C">
      <w:pPr>
        <w:pStyle w:val="Odlomakpopisa"/>
        <w:widowControl w:val="0"/>
        <w:numPr>
          <w:ilvl w:val="0"/>
          <w:numId w:val="50"/>
        </w:numPr>
        <w:autoSpaceDE w:val="0"/>
        <w:autoSpaceDN w:val="0"/>
        <w:adjustRightInd w:val="0"/>
        <w:spacing w:after="60"/>
        <w:ind w:left="1134" w:hanging="283"/>
        <w:jc w:val="both"/>
        <w:rPr>
          <w:rFonts w:ascii="Arial" w:hAnsi="Arial" w:cs="Arial"/>
          <w:snapToGrid w:val="0"/>
          <w:sz w:val="20"/>
          <w:szCs w:val="20"/>
        </w:rPr>
      </w:pPr>
      <w:r w:rsidRPr="00C34429">
        <w:rPr>
          <w:rFonts w:ascii="Arial" w:hAnsi="Arial" w:cs="Arial"/>
          <w:snapToGrid w:val="0"/>
          <w:sz w:val="20"/>
          <w:szCs w:val="20"/>
        </w:rPr>
        <w:t>područja odmora u šumskom predjelu uređivati uz minimalnu intervenciju u prostoru uz korištenje autohtonog materijala: postava nadstrešnica do najviše 15 m</w:t>
      </w:r>
      <w:r w:rsidRPr="00C34429">
        <w:rPr>
          <w:rFonts w:ascii="Arial" w:hAnsi="Arial" w:cs="Arial"/>
          <w:snapToGrid w:val="0"/>
          <w:sz w:val="20"/>
          <w:szCs w:val="20"/>
          <w:vertAlign w:val="superscript"/>
        </w:rPr>
        <w:t>2</w:t>
      </w:r>
      <w:r w:rsidRPr="00C34429">
        <w:rPr>
          <w:rFonts w:ascii="Arial" w:hAnsi="Arial" w:cs="Arial"/>
          <w:snapToGrid w:val="0"/>
          <w:sz w:val="20"/>
          <w:szCs w:val="20"/>
        </w:rPr>
        <w:t>, stolova, klupa i sl.</w:t>
      </w:r>
    </w:p>
    <w:p w14:paraId="54381F1F" w14:textId="77777777" w:rsidR="0051071C" w:rsidRPr="00C34429" w:rsidRDefault="0051071C">
      <w:pPr>
        <w:pStyle w:val="Odlomakpopisa"/>
        <w:widowControl w:val="0"/>
        <w:numPr>
          <w:ilvl w:val="0"/>
          <w:numId w:val="50"/>
        </w:numPr>
        <w:autoSpaceDE w:val="0"/>
        <w:autoSpaceDN w:val="0"/>
        <w:adjustRightInd w:val="0"/>
        <w:spacing w:after="120"/>
        <w:ind w:left="1134" w:hanging="283"/>
        <w:jc w:val="both"/>
        <w:rPr>
          <w:rFonts w:ascii="Arial" w:hAnsi="Arial" w:cs="Arial"/>
          <w:snapToGrid w:val="0"/>
          <w:sz w:val="20"/>
          <w:szCs w:val="20"/>
        </w:rPr>
      </w:pPr>
      <w:r w:rsidRPr="00C34429">
        <w:rPr>
          <w:rFonts w:ascii="Arial" w:hAnsi="Arial" w:cs="Arial"/>
          <w:sz w:val="20"/>
          <w:szCs w:val="20"/>
        </w:rPr>
        <w:t>prometne i komunalne infrastrukture</w:t>
      </w:r>
    </w:p>
    <w:p w14:paraId="080ED5BC" w14:textId="77777777" w:rsidR="0051071C" w:rsidRPr="00C34429" w:rsidRDefault="0051071C">
      <w:pPr>
        <w:widowControl w:val="0"/>
        <w:numPr>
          <w:ilvl w:val="0"/>
          <w:numId w:val="149"/>
        </w:numPr>
        <w:tabs>
          <w:tab w:val="left" w:pos="426"/>
        </w:tabs>
        <w:suppressAutoHyphens w:val="0"/>
        <w:autoSpaceDE w:val="0"/>
        <w:autoSpaceDN w:val="0"/>
        <w:adjustRightInd w:val="0"/>
        <w:jc w:val="both"/>
        <w:rPr>
          <w:rFonts w:cs="Arial"/>
          <w:sz w:val="20"/>
        </w:rPr>
      </w:pPr>
      <w:r w:rsidRPr="00C34429">
        <w:rPr>
          <w:rFonts w:cs="Arial"/>
          <w:sz w:val="20"/>
        </w:rPr>
        <w:t>Unutar južnog dijela turističko-rekreacijske zone (TR) (Minimundus) dozvoljavaju se:</w:t>
      </w:r>
    </w:p>
    <w:p w14:paraId="3C2A4F3C" w14:textId="77777777" w:rsidR="0051071C" w:rsidRPr="00C34429" w:rsidRDefault="0051071C">
      <w:pPr>
        <w:numPr>
          <w:ilvl w:val="0"/>
          <w:numId w:val="48"/>
        </w:numPr>
        <w:suppressAutoHyphens w:val="0"/>
        <w:ind w:left="709" w:hanging="283"/>
        <w:jc w:val="both"/>
        <w:rPr>
          <w:rFonts w:cs="Arial"/>
          <w:sz w:val="20"/>
        </w:rPr>
      </w:pPr>
      <w:r w:rsidRPr="00C34429">
        <w:rPr>
          <w:rFonts w:cs="Arial"/>
          <w:sz w:val="20"/>
        </w:rPr>
        <w:t>sadržaji navedeni u stavku 2. podstavku b. ovoga članka.</w:t>
      </w:r>
    </w:p>
    <w:p w14:paraId="3E2E84A4" w14:textId="77777777" w:rsidR="0051071C" w:rsidRPr="00C34429" w:rsidRDefault="0051071C">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19A36B3C" w14:textId="77777777" w:rsidR="0051071C" w:rsidRPr="00C34429" w:rsidRDefault="0051071C">
      <w:pPr>
        <w:widowControl w:val="0"/>
        <w:numPr>
          <w:ilvl w:val="0"/>
          <w:numId w:val="150"/>
        </w:numPr>
        <w:tabs>
          <w:tab w:val="left" w:pos="426"/>
        </w:tabs>
        <w:suppressAutoHyphens w:val="0"/>
        <w:autoSpaceDE w:val="0"/>
        <w:autoSpaceDN w:val="0"/>
        <w:adjustRightInd w:val="0"/>
        <w:jc w:val="both"/>
        <w:rPr>
          <w:rFonts w:cs="Arial"/>
          <w:sz w:val="20"/>
        </w:rPr>
      </w:pPr>
      <w:r w:rsidRPr="00C34429">
        <w:rPr>
          <w:rFonts w:cs="Arial"/>
          <w:sz w:val="20"/>
        </w:rPr>
        <w:t xml:space="preserve">Unutar turističke zone (T) na k.č. 2176/1, 2176/2 i 2178 k.o. Komor moguća je  gradnja smještajnih jedinica / bungalova prema odredbama ovog poglavlja za etno – tradicijske građevine (T4) i za kamp (prema uvjetima čl. 101). Najveći dopušteni koeficijent izgrađenosti zone (kig) iznosi 0,4.  </w:t>
      </w:r>
    </w:p>
    <w:p w14:paraId="2D55A69A" w14:textId="77777777" w:rsidR="0027376A" w:rsidRPr="00C34429" w:rsidRDefault="0051071C">
      <w:pPr>
        <w:widowControl w:val="0"/>
        <w:numPr>
          <w:ilvl w:val="0"/>
          <w:numId w:val="150"/>
        </w:numPr>
        <w:tabs>
          <w:tab w:val="left" w:pos="426"/>
        </w:tabs>
        <w:suppressAutoHyphens w:val="0"/>
        <w:autoSpaceDE w:val="0"/>
        <w:autoSpaceDN w:val="0"/>
        <w:adjustRightInd w:val="0"/>
        <w:jc w:val="both"/>
        <w:rPr>
          <w:rFonts w:cs="Arial"/>
          <w:sz w:val="20"/>
        </w:rPr>
      </w:pPr>
      <w:r w:rsidRPr="00C34429">
        <w:rPr>
          <w:rFonts w:cs="Arial"/>
          <w:sz w:val="20"/>
        </w:rPr>
        <w:t xml:space="preserve">Unutar turističke zone (T4) na k.č. 15/2, 16 i 270/3 k.o. Komor moguća je gradnja prema odredbama ovog poglavlja za zonu (T4). Najveći dopušteni koeficijent izgrađenosti zone (kig) iznosi 0,4.  </w:t>
      </w:r>
    </w:p>
    <w:p w14:paraId="49E53890" w14:textId="77777777" w:rsidR="00826892" w:rsidRPr="00C34429" w:rsidRDefault="00826892">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79B7C540" w14:textId="77777777" w:rsidR="00826892" w:rsidRPr="00C34429" w:rsidRDefault="00826892">
      <w:pPr>
        <w:widowControl w:val="0"/>
        <w:numPr>
          <w:ilvl w:val="0"/>
          <w:numId w:val="151"/>
        </w:numPr>
        <w:tabs>
          <w:tab w:val="left" w:pos="426"/>
        </w:tabs>
        <w:suppressAutoHyphens w:val="0"/>
        <w:autoSpaceDE w:val="0"/>
        <w:autoSpaceDN w:val="0"/>
        <w:adjustRightInd w:val="0"/>
        <w:jc w:val="both"/>
        <w:rPr>
          <w:rFonts w:cs="Arial"/>
          <w:sz w:val="20"/>
        </w:rPr>
      </w:pPr>
      <w:r w:rsidRPr="00C34429">
        <w:rPr>
          <w:rFonts w:cs="Arial"/>
          <w:sz w:val="20"/>
        </w:rPr>
        <w:t>Unutar turističke zone (T4), moguća je gradnja etno – tradicijskih građevina u funkciji turizma, prema sljedećim uvjetima:</w:t>
      </w:r>
    </w:p>
    <w:p w14:paraId="1A171965" w14:textId="77777777" w:rsidR="0029733D" w:rsidRDefault="00826892">
      <w:pPr>
        <w:widowControl w:val="0"/>
        <w:numPr>
          <w:ilvl w:val="0"/>
          <w:numId w:val="52"/>
        </w:numPr>
        <w:tabs>
          <w:tab w:val="left" w:pos="851"/>
        </w:tabs>
        <w:suppressAutoHyphens w:val="0"/>
        <w:autoSpaceDE w:val="0"/>
        <w:autoSpaceDN w:val="0"/>
        <w:adjustRightInd w:val="0"/>
        <w:ind w:left="851" w:hanging="284"/>
        <w:jc w:val="both"/>
        <w:rPr>
          <w:rFonts w:cs="Arial"/>
          <w:snapToGrid w:val="0"/>
          <w:sz w:val="20"/>
        </w:rPr>
      </w:pPr>
      <w:r w:rsidRPr="00C34429">
        <w:rPr>
          <w:rFonts w:cs="Arial"/>
          <w:snapToGrid w:val="0"/>
          <w:sz w:val="20"/>
        </w:rPr>
        <w:t>Najveći dopušteni koeficijent izgrađenosti zone etno naselja (k</w:t>
      </w:r>
      <w:r w:rsidRPr="00C34429">
        <w:rPr>
          <w:rFonts w:cs="Arial"/>
          <w:snapToGrid w:val="0"/>
          <w:sz w:val="20"/>
          <w:vertAlign w:val="subscript"/>
        </w:rPr>
        <w:t>ig</w:t>
      </w:r>
      <w:r w:rsidRPr="00C34429">
        <w:rPr>
          <w:rFonts w:cs="Arial"/>
          <w:snapToGrid w:val="0"/>
          <w:sz w:val="20"/>
        </w:rPr>
        <w:t>) 0,1.</w:t>
      </w:r>
    </w:p>
    <w:p w14:paraId="0335F5F6" w14:textId="77777777" w:rsidR="00826892" w:rsidRPr="00C34429" w:rsidRDefault="00826892">
      <w:pPr>
        <w:pStyle w:val="Default"/>
        <w:widowControl w:val="0"/>
        <w:numPr>
          <w:ilvl w:val="0"/>
          <w:numId w:val="52"/>
        </w:numPr>
        <w:tabs>
          <w:tab w:val="left" w:pos="851"/>
        </w:tabs>
        <w:spacing w:after="60"/>
        <w:ind w:left="851" w:hanging="284"/>
        <w:rPr>
          <w:rFonts w:ascii="Arial" w:hAnsi="Arial" w:cs="Arial"/>
          <w:color w:val="auto"/>
          <w:sz w:val="20"/>
          <w:szCs w:val="20"/>
        </w:rPr>
      </w:pPr>
      <w:r w:rsidRPr="00C34429">
        <w:rPr>
          <w:rFonts w:ascii="Arial" w:hAnsi="Arial" w:cs="Arial"/>
          <w:color w:val="auto"/>
          <w:sz w:val="20"/>
          <w:szCs w:val="20"/>
        </w:rPr>
        <w:t>Građevine se mogu graditi kao slobodnostojeće i to kao:</w:t>
      </w:r>
    </w:p>
    <w:p w14:paraId="48298FAB" w14:textId="77777777" w:rsidR="00826892" w:rsidRPr="00C34429" w:rsidRDefault="00826892">
      <w:pPr>
        <w:widowControl w:val="0"/>
        <w:numPr>
          <w:ilvl w:val="0"/>
          <w:numId w:val="53"/>
        </w:numPr>
        <w:suppressAutoHyphens w:val="0"/>
        <w:autoSpaceDE w:val="0"/>
        <w:autoSpaceDN w:val="0"/>
        <w:adjustRightInd w:val="0"/>
        <w:spacing w:after="60"/>
        <w:ind w:left="1276" w:hanging="283"/>
        <w:jc w:val="both"/>
        <w:rPr>
          <w:rFonts w:cs="Arial"/>
          <w:sz w:val="20"/>
        </w:rPr>
      </w:pPr>
      <w:r w:rsidRPr="00C34429">
        <w:rPr>
          <w:rFonts w:cs="Arial"/>
          <w:sz w:val="20"/>
        </w:rPr>
        <w:t>prizemnica s podrumom i potkrovljem (P</w:t>
      </w:r>
      <w:r w:rsidR="00DD260F" w:rsidRPr="00C34429">
        <w:rPr>
          <w:rFonts w:cs="Arial"/>
          <w:sz w:val="20"/>
        </w:rPr>
        <w:t>o</w:t>
      </w:r>
      <w:r w:rsidRPr="00C34429">
        <w:rPr>
          <w:rFonts w:cs="Arial"/>
          <w:sz w:val="20"/>
        </w:rPr>
        <w:t xml:space="preserve">+P+Pk) </w:t>
      </w:r>
    </w:p>
    <w:p w14:paraId="7D7980E4" w14:textId="77777777" w:rsidR="00826892" w:rsidRPr="00C34429" w:rsidRDefault="00826892">
      <w:pPr>
        <w:widowControl w:val="0"/>
        <w:numPr>
          <w:ilvl w:val="0"/>
          <w:numId w:val="53"/>
        </w:numPr>
        <w:suppressAutoHyphens w:val="0"/>
        <w:autoSpaceDE w:val="0"/>
        <w:autoSpaceDN w:val="0"/>
        <w:adjustRightInd w:val="0"/>
        <w:spacing w:after="60"/>
        <w:ind w:left="1276" w:hanging="283"/>
        <w:jc w:val="both"/>
        <w:rPr>
          <w:rFonts w:cs="Arial"/>
          <w:sz w:val="20"/>
        </w:rPr>
      </w:pPr>
      <w:r w:rsidRPr="00C34429">
        <w:rPr>
          <w:rFonts w:cs="Arial"/>
          <w:sz w:val="20"/>
        </w:rPr>
        <w:t xml:space="preserve">prizemnica s podrumom i suterenom (Po+S+P) </w:t>
      </w:r>
    </w:p>
    <w:p w14:paraId="39529FA4" w14:textId="77777777" w:rsidR="00826892" w:rsidRPr="00C34429" w:rsidRDefault="00826892">
      <w:pPr>
        <w:widowControl w:val="0"/>
        <w:numPr>
          <w:ilvl w:val="0"/>
          <w:numId w:val="53"/>
        </w:numPr>
        <w:suppressAutoHyphens w:val="0"/>
        <w:autoSpaceDE w:val="0"/>
        <w:autoSpaceDN w:val="0"/>
        <w:adjustRightInd w:val="0"/>
        <w:ind w:left="1276" w:hanging="283"/>
        <w:jc w:val="both"/>
        <w:rPr>
          <w:rFonts w:cs="Arial"/>
          <w:sz w:val="20"/>
        </w:rPr>
      </w:pPr>
      <w:r w:rsidRPr="00C34429">
        <w:rPr>
          <w:rFonts w:cs="Arial"/>
          <w:sz w:val="20"/>
        </w:rPr>
        <w:t>visina do vijenca može biti najviše 6 m.</w:t>
      </w:r>
    </w:p>
    <w:p w14:paraId="31C33750" w14:textId="77777777" w:rsidR="00826892" w:rsidRPr="00C34429" w:rsidRDefault="00826892">
      <w:pPr>
        <w:widowControl w:val="0"/>
        <w:numPr>
          <w:ilvl w:val="0"/>
          <w:numId w:val="151"/>
        </w:numPr>
        <w:tabs>
          <w:tab w:val="left" w:pos="426"/>
        </w:tabs>
        <w:suppressAutoHyphens w:val="0"/>
        <w:autoSpaceDE w:val="0"/>
        <w:autoSpaceDN w:val="0"/>
        <w:adjustRightInd w:val="0"/>
        <w:jc w:val="both"/>
        <w:rPr>
          <w:rFonts w:cs="Arial"/>
          <w:sz w:val="20"/>
        </w:rPr>
      </w:pPr>
      <w:r w:rsidRPr="00C34429">
        <w:rPr>
          <w:rFonts w:cs="Arial"/>
          <w:sz w:val="20"/>
        </w:rPr>
        <w:t>Smještajna jedinica može biti zasebna građevina ili se više smještajnih jedinica (najviše tri) može nalaziti unutar jedne građevine. Tlocrtna površina smještajne jedinice može iznositi najviše 50 m</w:t>
      </w:r>
      <w:r w:rsidRPr="00C34429">
        <w:rPr>
          <w:rFonts w:cs="Arial"/>
          <w:sz w:val="20"/>
          <w:vertAlign w:val="superscript"/>
        </w:rPr>
        <w:t>2</w:t>
      </w:r>
      <w:r w:rsidRPr="00C34429">
        <w:rPr>
          <w:rFonts w:cs="Arial"/>
          <w:sz w:val="20"/>
        </w:rPr>
        <w:t>. Tlocrtni oblik građevine je pravokutnik omjera stranica 1 : 1,5 do 1 : 2,5.</w:t>
      </w:r>
    </w:p>
    <w:p w14:paraId="292DBEA6" w14:textId="77777777" w:rsidR="00826892" w:rsidRPr="00C34429" w:rsidRDefault="00826892">
      <w:pPr>
        <w:widowControl w:val="0"/>
        <w:numPr>
          <w:ilvl w:val="0"/>
          <w:numId w:val="151"/>
        </w:numPr>
        <w:tabs>
          <w:tab w:val="left" w:pos="426"/>
        </w:tabs>
        <w:suppressAutoHyphens w:val="0"/>
        <w:autoSpaceDE w:val="0"/>
        <w:autoSpaceDN w:val="0"/>
        <w:adjustRightInd w:val="0"/>
        <w:jc w:val="both"/>
        <w:rPr>
          <w:rFonts w:cs="Arial"/>
          <w:sz w:val="20"/>
        </w:rPr>
      </w:pPr>
      <w:r w:rsidRPr="00C34429">
        <w:rPr>
          <w:rFonts w:cs="Arial"/>
          <w:sz w:val="20"/>
        </w:rPr>
        <w:t>Na istoj ili susjednoj čestici mogu se graditi pomoćne građevine za prateće sadržaje koji dopunjuju osnovnu namjenu (tehnički, sportski, kulturni, vjerski i drugi sadržaji). Uvjeti gradnje istovjetni su uvjetima za smještajne jedinice, osim u slučajevima kad tehnički i drugi uvjeti zahtjevaju veću visinu, ali najviše 7,5</w:t>
      </w:r>
      <w:r w:rsidR="00DD260F" w:rsidRPr="00C34429">
        <w:rPr>
          <w:rFonts w:cs="Arial"/>
          <w:sz w:val="20"/>
        </w:rPr>
        <w:t> </w:t>
      </w:r>
      <w:r w:rsidRPr="00C34429">
        <w:rPr>
          <w:rFonts w:cs="Arial"/>
          <w:sz w:val="20"/>
        </w:rPr>
        <w:t>m do vijenca.</w:t>
      </w:r>
    </w:p>
    <w:p w14:paraId="5AF79DD3" w14:textId="77777777" w:rsidR="00826892" w:rsidRPr="00C34429" w:rsidRDefault="00826892">
      <w:pPr>
        <w:widowControl w:val="0"/>
        <w:numPr>
          <w:ilvl w:val="0"/>
          <w:numId w:val="151"/>
        </w:numPr>
        <w:tabs>
          <w:tab w:val="left" w:pos="426"/>
        </w:tabs>
        <w:suppressAutoHyphens w:val="0"/>
        <w:autoSpaceDE w:val="0"/>
        <w:autoSpaceDN w:val="0"/>
        <w:adjustRightInd w:val="0"/>
        <w:jc w:val="both"/>
        <w:rPr>
          <w:rFonts w:cs="Arial"/>
          <w:sz w:val="20"/>
        </w:rPr>
      </w:pPr>
      <w:r w:rsidRPr="00C34429">
        <w:rPr>
          <w:rFonts w:cs="Arial"/>
          <w:sz w:val="20"/>
        </w:rPr>
        <w:t>Na istoj ili susjednoj čestici može se izgraditi centralna građevina u funkciji turizma sa sadržajima ugostiteljstva, recepcija, sanitarni čvor, vinski podrum, stan vlasnika ili smještajne jedinice zaposlenika, i</w:t>
      </w:r>
      <w:r w:rsidR="00C9338F" w:rsidRPr="00C34429">
        <w:rPr>
          <w:rFonts w:cs="Arial"/>
          <w:sz w:val="20"/>
        </w:rPr>
        <w:t> </w:t>
      </w:r>
      <w:r w:rsidRPr="00C34429">
        <w:rPr>
          <w:rFonts w:cs="Arial"/>
          <w:sz w:val="20"/>
        </w:rPr>
        <w:t>dr.</w:t>
      </w:r>
    </w:p>
    <w:p w14:paraId="686E9858" w14:textId="77777777" w:rsidR="00826892" w:rsidRPr="00C34429" w:rsidRDefault="00826892">
      <w:pPr>
        <w:widowControl w:val="0"/>
        <w:numPr>
          <w:ilvl w:val="0"/>
          <w:numId w:val="151"/>
        </w:numPr>
        <w:tabs>
          <w:tab w:val="left" w:pos="426"/>
        </w:tabs>
        <w:suppressAutoHyphens w:val="0"/>
        <w:autoSpaceDE w:val="0"/>
        <w:autoSpaceDN w:val="0"/>
        <w:adjustRightInd w:val="0"/>
        <w:jc w:val="both"/>
        <w:rPr>
          <w:rFonts w:cs="Arial"/>
          <w:sz w:val="20"/>
        </w:rPr>
      </w:pPr>
      <w:r w:rsidRPr="00C34429">
        <w:rPr>
          <w:rFonts w:cs="Arial"/>
          <w:sz w:val="20"/>
        </w:rPr>
        <w:t>Centralna građevina može imati tlocrtnu površinu najviše 400 m</w:t>
      </w:r>
      <w:r w:rsidRPr="00C34429">
        <w:rPr>
          <w:rFonts w:cs="Arial"/>
          <w:sz w:val="20"/>
          <w:vertAlign w:val="superscript"/>
        </w:rPr>
        <w:t>2</w:t>
      </w:r>
      <w:r w:rsidRPr="00C34429">
        <w:rPr>
          <w:rFonts w:cs="Arial"/>
          <w:sz w:val="20"/>
        </w:rPr>
        <w:t>, najveće visine podrum + suteren + prizemlje + potkrovlje (Po+S+P+Pk); podrum + prizemlje + kat + potkrovlje (Po+P+1+Pk); odnosno visina do vijenca iznosi najviše 7,5 m.</w:t>
      </w:r>
    </w:p>
    <w:p w14:paraId="75D748FF" w14:textId="77777777" w:rsidR="00826892" w:rsidRPr="00C34429" w:rsidRDefault="00826892">
      <w:pPr>
        <w:widowControl w:val="0"/>
        <w:numPr>
          <w:ilvl w:val="0"/>
          <w:numId w:val="151"/>
        </w:numPr>
        <w:tabs>
          <w:tab w:val="left" w:pos="426"/>
        </w:tabs>
        <w:suppressAutoHyphens w:val="0"/>
        <w:autoSpaceDE w:val="0"/>
        <w:autoSpaceDN w:val="0"/>
        <w:adjustRightInd w:val="0"/>
        <w:jc w:val="both"/>
        <w:rPr>
          <w:rFonts w:cs="Arial"/>
          <w:sz w:val="20"/>
        </w:rPr>
      </w:pPr>
      <w:r w:rsidRPr="00C34429">
        <w:rPr>
          <w:rFonts w:cs="Arial"/>
          <w:sz w:val="20"/>
        </w:rPr>
        <w:t>Krovište svih građevina je koso, nagiba 30</w:t>
      </w:r>
      <w:r w:rsidR="00DD260F" w:rsidRPr="00C34429">
        <w:rPr>
          <w:rFonts w:cs="Arial"/>
          <w:sz w:val="20"/>
        </w:rPr>
        <w:t>°</w:t>
      </w:r>
      <w:r w:rsidRPr="00C34429">
        <w:rPr>
          <w:rFonts w:cs="Arial"/>
          <w:sz w:val="20"/>
        </w:rPr>
        <w:t xml:space="preserve"> – 45</w:t>
      </w:r>
      <w:r w:rsidR="00DD260F" w:rsidRPr="00C34429">
        <w:rPr>
          <w:rFonts w:cs="Arial"/>
          <w:sz w:val="20"/>
        </w:rPr>
        <w:t>°</w:t>
      </w:r>
      <w:r w:rsidRPr="00C34429">
        <w:rPr>
          <w:rFonts w:cs="Arial"/>
          <w:sz w:val="20"/>
        </w:rPr>
        <w:t>, dvostrešno ili višestrešno, sa mogućnošću izvedbe krovnih istaka u tradicijskom stilu, koji mogu biti veličine raspona između dva roga, pokrov može biti crijep, slama, drvena šindra, zeleni krov.</w:t>
      </w:r>
    </w:p>
    <w:p w14:paraId="5F186774" w14:textId="77777777" w:rsidR="00826892" w:rsidRPr="00C34429" w:rsidRDefault="00826892">
      <w:pPr>
        <w:widowControl w:val="0"/>
        <w:numPr>
          <w:ilvl w:val="0"/>
          <w:numId w:val="151"/>
        </w:numPr>
        <w:tabs>
          <w:tab w:val="left" w:pos="426"/>
        </w:tabs>
        <w:suppressAutoHyphens w:val="0"/>
        <w:autoSpaceDE w:val="0"/>
        <w:autoSpaceDN w:val="0"/>
        <w:adjustRightInd w:val="0"/>
        <w:jc w:val="both"/>
        <w:rPr>
          <w:rFonts w:cs="Arial"/>
          <w:sz w:val="20"/>
        </w:rPr>
      </w:pPr>
      <w:r w:rsidRPr="00C34429">
        <w:rPr>
          <w:rFonts w:cs="Arial"/>
          <w:sz w:val="20"/>
        </w:rPr>
        <w:t>Međusobna udaljenost građevina ne može biti manja od visine veće građevine (visine vijenca, odnosno sljemena na zabatu strane okrenute drugoj građevini).</w:t>
      </w:r>
    </w:p>
    <w:p w14:paraId="4645C10E" w14:textId="77777777" w:rsidR="00826892" w:rsidRPr="00C34429" w:rsidRDefault="00826892">
      <w:pPr>
        <w:widowControl w:val="0"/>
        <w:numPr>
          <w:ilvl w:val="0"/>
          <w:numId w:val="151"/>
        </w:numPr>
        <w:tabs>
          <w:tab w:val="left" w:pos="426"/>
        </w:tabs>
        <w:suppressAutoHyphens w:val="0"/>
        <w:autoSpaceDE w:val="0"/>
        <w:autoSpaceDN w:val="0"/>
        <w:adjustRightInd w:val="0"/>
        <w:jc w:val="both"/>
        <w:rPr>
          <w:rFonts w:cs="Arial"/>
          <w:sz w:val="20"/>
        </w:rPr>
      </w:pPr>
      <w:r w:rsidRPr="00C34429">
        <w:rPr>
          <w:rFonts w:cs="Arial"/>
          <w:sz w:val="20"/>
        </w:rPr>
        <w:t>Parkiralište za potrebe zone iz ovoga članka, moguće je graditi na vlastitoj čestici i na susjednim česticama, koristiti dio javnog parkirališta ili zajedničko parkiralište različitih vrsta i namjena građevina, odnosno gradnjom podzemnih garaža pri čemu broj podzemnih etaža nije ograničen.</w:t>
      </w:r>
    </w:p>
    <w:p w14:paraId="7D0C0FD9" w14:textId="77777777" w:rsidR="00826892" w:rsidRPr="00C34429" w:rsidRDefault="00826892">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52" w:name="_Toc419887391"/>
      <w:bookmarkEnd w:id="152"/>
    </w:p>
    <w:p w14:paraId="52C8E8E6" w14:textId="77777777" w:rsidR="00826892" w:rsidRPr="00C34429" w:rsidRDefault="00826892">
      <w:pPr>
        <w:widowControl w:val="0"/>
        <w:numPr>
          <w:ilvl w:val="0"/>
          <w:numId w:val="152"/>
        </w:numPr>
        <w:tabs>
          <w:tab w:val="left" w:pos="426"/>
        </w:tabs>
        <w:suppressAutoHyphens w:val="0"/>
        <w:autoSpaceDE w:val="0"/>
        <w:autoSpaceDN w:val="0"/>
        <w:adjustRightInd w:val="0"/>
        <w:jc w:val="both"/>
        <w:rPr>
          <w:rFonts w:cs="Arial"/>
          <w:sz w:val="20"/>
        </w:rPr>
      </w:pPr>
      <w:r w:rsidRPr="00C34429">
        <w:rPr>
          <w:rFonts w:cs="Arial"/>
          <w:sz w:val="20"/>
        </w:rPr>
        <w:t>Hotel je samostojeća građevina čija gradnja i sadržaji podliježu pravilniku o hotelima i hotelskom smještaju, a moguće ga je graditi kao samostalni hotel ili obiteljski hotel u zonama mješovite namjene (M bez oznake, M1, M2), zoni D, zoni T i zoni Ip1, unutar kojeg je moguće stanovanje vlasnika sa stanom maksimalne neto površine 100 m</w:t>
      </w:r>
      <w:r w:rsidRPr="00C34429">
        <w:rPr>
          <w:rFonts w:cs="Arial"/>
          <w:sz w:val="20"/>
          <w:vertAlign w:val="superscript"/>
        </w:rPr>
        <w:t>2</w:t>
      </w:r>
    </w:p>
    <w:p w14:paraId="009B9D25" w14:textId="77777777" w:rsidR="00826892" w:rsidRPr="00C34429" w:rsidRDefault="00826892" w:rsidP="004E0D21">
      <w:pPr>
        <w:widowControl w:val="0"/>
        <w:tabs>
          <w:tab w:val="left" w:pos="426"/>
        </w:tabs>
        <w:suppressAutoHyphens w:val="0"/>
        <w:autoSpaceDE w:val="0"/>
        <w:autoSpaceDN w:val="0"/>
        <w:adjustRightInd w:val="0"/>
        <w:ind w:left="426"/>
        <w:jc w:val="both"/>
        <w:rPr>
          <w:rFonts w:cs="Arial"/>
          <w:sz w:val="20"/>
        </w:rPr>
      </w:pPr>
      <w:r w:rsidRPr="00C34429">
        <w:rPr>
          <w:rFonts w:cs="Arial"/>
          <w:sz w:val="20"/>
        </w:rPr>
        <w:t>Utvrđuju se sljedeće granične vrijednosti za izgradnju hotela:</w:t>
      </w:r>
    </w:p>
    <w:p w14:paraId="6CE842E5" w14:textId="77777777" w:rsidR="00826892" w:rsidRPr="00C34429" w:rsidRDefault="00826892">
      <w:pPr>
        <w:pStyle w:val="Normal2"/>
        <w:widowControl w:val="0"/>
        <w:numPr>
          <w:ilvl w:val="0"/>
          <w:numId w:val="54"/>
        </w:numPr>
        <w:spacing w:after="120" w:line="240" w:lineRule="auto"/>
        <w:ind w:left="1134" w:hanging="283"/>
        <w:rPr>
          <w:rFonts w:cs="Arial"/>
          <w:snapToGrid w:val="0"/>
          <w:sz w:val="20"/>
          <w:lang w:val="hr-HR"/>
        </w:rPr>
      </w:pPr>
      <w:r w:rsidRPr="00C34429">
        <w:rPr>
          <w:rFonts w:cs="Arial"/>
          <w:sz w:val="20"/>
          <w:lang w:val="hr-HR"/>
        </w:rPr>
        <w:t>N</w:t>
      </w:r>
      <w:r w:rsidRPr="00C34429">
        <w:rPr>
          <w:rFonts w:cs="Arial"/>
          <w:snapToGrid w:val="0"/>
          <w:sz w:val="20"/>
          <w:lang w:val="hr-HR"/>
        </w:rPr>
        <w:t>ajveći dopušteni koeficijent izgrađenosti (K</w:t>
      </w:r>
      <w:r w:rsidRPr="00C34429">
        <w:rPr>
          <w:rFonts w:cs="Arial"/>
          <w:snapToGrid w:val="0"/>
          <w:sz w:val="20"/>
          <w:vertAlign w:val="subscript"/>
          <w:lang w:val="hr-HR"/>
        </w:rPr>
        <w:t>ig</w:t>
      </w:r>
      <w:r w:rsidRPr="00C34429">
        <w:rPr>
          <w:rFonts w:cs="Arial"/>
          <w:snapToGrid w:val="0"/>
          <w:sz w:val="20"/>
          <w:lang w:val="hr-HR"/>
        </w:rPr>
        <w:t xml:space="preserve">) iznosi  0,5. </w:t>
      </w:r>
    </w:p>
    <w:p w14:paraId="255B3CB6" w14:textId="77777777" w:rsidR="00826892" w:rsidRPr="00C34429" w:rsidRDefault="00826892">
      <w:pPr>
        <w:pStyle w:val="Normal2"/>
        <w:widowControl w:val="0"/>
        <w:numPr>
          <w:ilvl w:val="0"/>
          <w:numId w:val="54"/>
        </w:numPr>
        <w:spacing w:after="120" w:line="240" w:lineRule="auto"/>
        <w:ind w:left="1134" w:hanging="283"/>
        <w:rPr>
          <w:rFonts w:cs="Arial"/>
          <w:snapToGrid w:val="0"/>
          <w:sz w:val="20"/>
          <w:lang w:val="hr-HR"/>
        </w:rPr>
      </w:pPr>
      <w:r w:rsidRPr="00C34429">
        <w:rPr>
          <w:rFonts w:cs="Arial"/>
          <w:snapToGrid w:val="0"/>
          <w:sz w:val="20"/>
          <w:lang w:val="hr-HR"/>
        </w:rPr>
        <w:t>Najveća dopuštena visina građevine iznosi Po/S+P+3+Pk, odnosno P</w:t>
      </w:r>
      <w:r w:rsidR="004E0D21" w:rsidRPr="00C34429">
        <w:rPr>
          <w:rFonts w:cs="Arial"/>
          <w:snapToGrid w:val="0"/>
          <w:sz w:val="20"/>
          <w:lang w:val="hr-HR"/>
        </w:rPr>
        <w:t>o</w:t>
      </w:r>
      <w:r w:rsidRPr="00C34429">
        <w:rPr>
          <w:rFonts w:cs="Arial"/>
          <w:snapToGrid w:val="0"/>
          <w:sz w:val="20"/>
          <w:lang w:val="hr-HR"/>
        </w:rPr>
        <w:t xml:space="preserve">+P+4 (s ravnim krovom ili kosim bez nadozida), </w:t>
      </w:r>
      <w:r w:rsidRPr="00C34429">
        <w:rPr>
          <w:rFonts w:cs="Arial"/>
          <w:sz w:val="20"/>
          <w:lang w:val="hr-HR"/>
        </w:rPr>
        <w:t xml:space="preserve">odnosno 16 m mjereno od najniže točke konačno zaravnanog terena uz građevinu do vijenca. </w:t>
      </w:r>
    </w:p>
    <w:p w14:paraId="3834D853" w14:textId="77777777" w:rsidR="00826892" w:rsidRPr="00C34429" w:rsidRDefault="00826892">
      <w:pPr>
        <w:pStyle w:val="Normal2"/>
        <w:widowControl w:val="0"/>
        <w:numPr>
          <w:ilvl w:val="0"/>
          <w:numId w:val="54"/>
        </w:numPr>
        <w:spacing w:after="120" w:line="240" w:lineRule="auto"/>
        <w:ind w:left="1134" w:hanging="283"/>
        <w:rPr>
          <w:rFonts w:cs="Arial"/>
          <w:snapToGrid w:val="0"/>
          <w:sz w:val="20"/>
          <w:lang w:val="hr-HR"/>
        </w:rPr>
      </w:pPr>
      <w:r w:rsidRPr="00C34429">
        <w:rPr>
          <w:rFonts w:cs="Arial"/>
          <w:snapToGrid w:val="0"/>
          <w:sz w:val="20"/>
          <w:lang w:val="hr-HR"/>
        </w:rPr>
        <w:t>Udaljenost građevine od granice građevne čestice iznosi najmanje 4,0 m.</w:t>
      </w:r>
    </w:p>
    <w:p w14:paraId="5E5BC98F" w14:textId="77777777" w:rsidR="00826892" w:rsidRPr="00C34429" w:rsidRDefault="00826892">
      <w:pPr>
        <w:pStyle w:val="Normal2"/>
        <w:widowControl w:val="0"/>
        <w:numPr>
          <w:ilvl w:val="0"/>
          <w:numId w:val="54"/>
        </w:numPr>
        <w:spacing w:after="120" w:line="240" w:lineRule="auto"/>
        <w:ind w:left="1134" w:hanging="283"/>
        <w:rPr>
          <w:rFonts w:cs="Arial"/>
          <w:snapToGrid w:val="0"/>
          <w:sz w:val="20"/>
          <w:lang w:val="hr-HR"/>
        </w:rPr>
      </w:pPr>
      <w:r w:rsidRPr="00C34429">
        <w:rPr>
          <w:rFonts w:cs="Arial"/>
          <w:snapToGrid w:val="0"/>
          <w:sz w:val="20"/>
          <w:lang w:val="hr-HR"/>
        </w:rPr>
        <w:t>Oblikovanje mora biti u skladu s funkcijom građevine.</w:t>
      </w:r>
    </w:p>
    <w:p w14:paraId="025051E3" w14:textId="77777777" w:rsidR="00826892" w:rsidRPr="00C34429" w:rsidRDefault="00826892">
      <w:pPr>
        <w:pStyle w:val="Normal2"/>
        <w:widowControl w:val="0"/>
        <w:numPr>
          <w:ilvl w:val="0"/>
          <w:numId w:val="54"/>
        </w:numPr>
        <w:spacing w:after="120" w:line="240" w:lineRule="auto"/>
        <w:ind w:left="1134" w:hanging="283"/>
        <w:rPr>
          <w:rFonts w:cs="Arial"/>
          <w:snapToGrid w:val="0"/>
          <w:sz w:val="20"/>
          <w:lang w:val="hr-HR"/>
        </w:rPr>
      </w:pPr>
      <w:r w:rsidRPr="00C34429">
        <w:rPr>
          <w:rFonts w:cs="Arial"/>
          <w:snapToGrid w:val="0"/>
          <w:sz w:val="20"/>
          <w:lang w:val="hr-HR"/>
        </w:rPr>
        <w:t>Krovišta su ravna ili kosa: dvostrešna ili višestrešna, nagiba 25</w:t>
      </w:r>
      <w:r w:rsidR="004E0D21" w:rsidRPr="00C34429">
        <w:rPr>
          <w:rFonts w:cs="Arial"/>
          <w:sz w:val="20"/>
          <w:lang w:val="hr-HR"/>
        </w:rPr>
        <w:t>°</w:t>
      </w:r>
      <w:r w:rsidRPr="00C34429">
        <w:rPr>
          <w:rFonts w:cs="Arial"/>
          <w:snapToGrid w:val="0"/>
          <w:sz w:val="20"/>
          <w:lang w:val="hr-HR"/>
        </w:rPr>
        <w:t>-45</w:t>
      </w:r>
      <w:r w:rsidR="004E0D21" w:rsidRPr="00C34429">
        <w:rPr>
          <w:rFonts w:cs="Arial"/>
          <w:sz w:val="20"/>
          <w:lang w:val="hr-HR"/>
        </w:rPr>
        <w:t>°</w:t>
      </w:r>
      <w:r w:rsidRPr="00C34429">
        <w:rPr>
          <w:rFonts w:cs="Arial"/>
          <w:snapToGrid w:val="0"/>
          <w:sz w:val="20"/>
          <w:lang w:val="hr-HR"/>
        </w:rPr>
        <w:t>.</w:t>
      </w:r>
    </w:p>
    <w:p w14:paraId="5E622A42" w14:textId="77777777" w:rsidR="00826892" w:rsidRPr="00C34429" w:rsidRDefault="00826892">
      <w:pPr>
        <w:pStyle w:val="Normal2"/>
        <w:widowControl w:val="0"/>
        <w:numPr>
          <w:ilvl w:val="0"/>
          <w:numId w:val="54"/>
        </w:numPr>
        <w:spacing w:after="120" w:line="240" w:lineRule="auto"/>
        <w:ind w:left="1134" w:hanging="283"/>
        <w:rPr>
          <w:rFonts w:cs="Arial"/>
          <w:snapToGrid w:val="0"/>
          <w:sz w:val="20"/>
          <w:lang w:val="hr-HR"/>
        </w:rPr>
      </w:pPr>
      <w:r w:rsidRPr="00C34429">
        <w:rPr>
          <w:rFonts w:cs="Arial"/>
          <w:snapToGrid w:val="0"/>
          <w:sz w:val="20"/>
          <w:lang w:val="hr-HR"/>
        </w:rPr>
        <w:t>Parkiralište za potrebe hotela moguće je graditi na vlastitoj čestici i na susjednim česticama, koristiti dio javnog parkirališta ili zajedničko parkiralište različitih vrsta i namjena građevina, odnosno gradnjom podzemnih garaža pri čemu broj podzemnih etaža nije ograničen.</w:t>
      </w:r>
    </w:p>
    <w:p w14:paraId="76FC1A0A" w14:textId="77777777" w:rsidR="00826892" w:rsidRPr="00C34429" w:rsidRDefault="00826892">
      <w:pPr>
        <w:pStyle w:val="Brojevi"/>
        <w:widowControl w:val="0"/>
        <w:numPr>
          <w:ilvl w:val="0"/>
          <w:numId w:val="54"/>
        </w:numPr>
        <w:suppressAutoHyphens w:val="0"/>
        <w:autoSpaceDE w:val="0"/>
        <w:autoSpaceDN w:val="0"/>
        <w:adjustRightInd w:val="0"/>
        <w:ind w:left="1134" w:hanging="283"/>
        <w:contextualSpacing w:val="0"/>
        <w:jc w:val="both"/>
        <w:rPr>
          <w:rFonts w:cs="Arial"/>
          <w:sz w:val="20"/>
        </w:rPr>
      </w:pPr>
      <w:r w:rsidRPr="00C34429">
        <w:rPr>
          <w:rFonts w:cs="Arial"/>
          <w:snapToGrid w:val="0"/>
          <w:sz w:val="20"/>
        </w:rPr>
        <w:t>Unutar građevine hotela ili kao zasebne građevine povezane s osnovnom građevinom, mogući su i drugi sadržaji koji upotpunjuju osnovnu djelatnost (trgovine, uslužne djelatnosti, zdravstvene usluge i slično).</w:t>
      </w:r>
    </w:p>
    <w:p w14:paraId="407FF056" w14:textId="77777777" w:rsidR="00826892" w:rsidRPr="00C34429" w:rsidRDefault="00826892">
      <w:pPr>
        <w:widowControl w:val="0"/>
        <w:numPr>
          <w:ilvl w:val="0"/>
          <w:numId w:val="152"/>
        </w:numPr>
        <w:tabs>
          <w:tab w:val="left" w:pos="426"/>
        </w:tabs>
        <w:suppressAutoHyphens w:val="0"/>
        <w:autoSpaceDE w:val="0"/>
        <w:autoSpaceDN w:val="0"/>
        <w:adjustRightInd w:val="0"/>
        <w:jc w:val="both"/>
        <w:rPr>
          <w:rFonts w:cs="Arial"/>
          <w:sz w:val="20"/>
        </w:rPr>
      </w:pPr>
      <w:r w:rsidRPr="00C34429">
        <w:rPr>
          <w:rFonts w:cs="Arial"/>
          <w:sz w:val="20"/>
        </w:rPr>
        <w:t>Isti uvjeti gradnje vrijede i za ostale objekte iz skupine hoteli (pansion i sl.)</w:t>
      </w:r>
    </w:p>
    <w:p w14:paraId="0733F314" w14:textId="77777777" w:rsidR="00826892" w:rsidRPr="00C34429" w:rsidRDefault="00826892">
      <w:pPr>
        <w:widowControl w:val="0"/>
        <w:numPr>
          <w:ilvl w:val="0"/>
          <w:numId w:val="152"/>
        </w:numPr>
        <w:tabs>
          <w:tab w:val="left" w:pos="426"/>
        </w:tabs>
        <w:suppressAutoHyphens w:val="0"/>
        <w:autoSpaceDE w:val="0"/>
        <w:autoSpaceDN w:val="0"/>
        <w:adjustRightInd w:val="0"/>
        <w:jc w:val="both"/>
        <w:rPr>
          <w:rFonts w:cs="Arial"/>
          <w:sz w:val="20"/>
        </w:rPr>
      </w:pPr>
      <w:r w:rsidRPr="00C34429">
        <w:rPr>
          <w:rFonts w:cs="Arial"/>
          <w:sz w:val="20"/>
        </w:rPr>
        <w:t>Izgradnja hotela, motela te manjih obiteljskih hotela i prenoćišta, kao i etno turističkih naselja,  moguća je i unutar građevinskog područja naselja, prema uvjetima ovoga članka.</w:t>
      </w:r>
    </w:p>
    <w:p w14:paraId="6F0105F4" w14:textId="77777777" w:rsidR="00826892" w:rsidRPr="00C34429" w:rsidRDefault="00826892">
      <w:pPr>
        <w:widowControl w:val="0"/>
        <w:numPr>
          <w:ilvl w:val="0"/>
          <w:numId w:val="152"/>
        </w:numPr>
        <w:tabs>
          <w:tab w:val="left" w:pos="426"/>
        </w:tabs>
        <w:suppressAutoHyphens w:val="0"/>
        <w:autoSpaceDE w:val="0"/>
        <w:autoSpaceDN w:val="0"/>
        <w:adjustRightInd w:val="0"/>
        <w:jc w:val="both"/>
        <w:rPr>
          <w:rFonts w:cs="Arial"/>
          <w:sz w:val="20"/>
        </w:rPr>
      </w:pPr>
      <w:r w:rsidRPr="00C34429">
        <w:rPr>
          <w:rFonts w:cs="Arial"/>
          <w:sz w:val="20"/>
        </w:rPr>
        <w:t>Za objekte iz skupine hoteli (hotel, pansion i sl.), u zoni mješovite namjene (M bez oznake) visina vijenca iznosi 10,0 m.</w:t>
      </w:r>
    </w:p>
    <w:p w14:paraId="154E4A9E" w14:textId="77777777" w:rsidR="00826892" w:rsidRPr="00C34429" w:rsidRDefault="00826892">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7791554E" w14:textId="77777777" w:rsidR="00826892" w:rsidRPr="00C34429" w:rsidRDefault="00826892" w:rsidP="004E0D21">
      <w:pPr>
        <w:widowControl w:val="0"/>
        <w:tabs>
          <w:tab w:val="left" w:pos="426"/>
        </w:tabs>
        <w:suppressAutoHyphens w:val="0"/>
        <w:autoSpaceDE w:val="0"/>
        <w:autoSpaceDN w:val="0"/>
        <w:adjustRightInd w:val="0"/>
        <w:jc w:val="both"/>
        <w:rPr>
          <w:rFonts w:cs="Arial"/>
          <w:sz w:val="20"/>
        </w:rPr>
      </w:pPr>
      <w:r w:rsidRPr="00C34429">
        <w:rPr>
          <w:rFonts w:cs="Arial"/>
          <w:sz w:val="20"/>
        </w:rPr>
        <w:t>Turističko naselje podrazumijeva gradnju smještajnih građevina i centralne građevine, prema sljedećim uvjetima:</w:t>
      </w:r>
    </w:p>
    <w:p w14:paraId="1D827D3C" w14:textId="77777777" w:rsidR="00826892" w:rsidRPr="00C34429" w:rsidRDefault="00826892">
      <w:pPr>
        <w:pStyle w:val="Odlomakpopisa"/>
        <w:widowControl w:val="0"/>
        <w:numPr>
          <w:ilvl w:val="0"/>
          <w:numId w:val="50"/>
        </w:numPr>
        <w:autoSpaceDE w:val="0"/>
        <w:autoSpaceDN w:val="0"/>
        <w:adjustRightInd w:val="0"/>
        <w:spacing w:after="60"/>
        <w:ind w:left="709" w:hanging="284"/>
        <w:jc w:val="both"/>
        <w:rPr>
          <w:rFonts w:ascii="Arial" w:hAnsi="Arial" w:cs="Arial"/>
          <w:snapToGrid w:val="0"/>
          <w:sz w:val="20"/>
          <w:szCs w:val="20"/>
        </w:rPr>
      </w:pPr>
      <w:r w:rsidRPr="00C34429">
        <w:rPr>
          <w:rFonts w:ascii="Arial" w:hAnsi="Arial" w:cs="Arial"/>
          <w:snapToGrid w:val="0"/>
          <w:sz w:val="20"/>
          <w:szCs w:val="20"/>
        </w:rPr>
        <w:t>Najveći dopušteni koeficijent izgrađenosti zone (k</w:t>
      </w:r>
      <w:r w:rsidRPr="00C34429">
        <w:rPr>
          <w:rFonts w:ascii="Arial" w:hAnsi="Arial" w:cs="Arial"/>
          <w:snapToGrid w:val="0"/>
          <w:sz w:val="20"/>
          <w:szCs w:val="20"/>
          <w:vertAlign w:val="subscript"/>
        </w:rPr>
        <w:t>ig</w:t>
      </w:r>
      <w:r w:rsidRPr="00C34429">
        <w:rPr>
          <w:rFonts w:ascii="Arial" w:hAnsi="Arial" w:cs="Arial"/>
          <w:snapToGrid w:val="0"/>
          <w:sz w:val="20"/>
          <w:szCs w:val="20"/>
        </w:rPr>
        <w:t>) iznosi 0.6, izuzev unutar zone (TR)</w:t>
      </w:r>
    </w:p>
    <w:p w14:paraId="320B2FDA" w14:textId="77777777" w:rsidR="00826892" w:rsidRPr="00C34429" w:rsidRDefault="00826892">
      <w:pPr>
        <w:pStyle w:val="Odlomakpopisa"/>
        <w:widowControl w:val="0"/>
        <w:numPr>
          <w:ilvl w:val="0"/>
          <w:numId w:val="50"/>
        </w:numPr>
        <w:autoSpaceDE w:val="0"/>
        <w:autoSpaceDN w:val="0"/>
        <w:adjustRightInd w:val="0"/>
        <w:spacing w:after="60"/>
        <w:ind w:left="709" w:hanging="284"/>
        <w:jc w:val="both"/>
        <w:rPr>
          <w:rFonts w:ascii="Arial" w:hAnsi="Arial" w:cs="Arial"/>
          <w:snapToGrid w:val="0"/>
          <w:sz w:val="20"/>
          <w:szCs w:val="20"/>
        </w:rPr>
      </w:pPr>
      <w:r w:rsidRPr="00C34429">
        <w:rPr>
          <w:rFonts w:ascii="Arial" w:hAnsi="Arial" w:cs="Arial"/>
          <w:snapToGrid w:val="0"/>
          <w:sz w:val="20"/>
          <w:szCs w:val="20"/>
        </w:rPr>
        <w:t>Centralna građevina i građevine za smještaj mogu se graditi kao slobodnostojeće.</w:t>
      </w:r>
    </w:p>
    <w:p w14:paraId="72379BDA" w14:textId="77777777" w:rsidR="00826892" w:rsidRPr="00C34429" w:rsidRDefault="00826892">
      <w:pPr>
        <w:pStyle w:val="Odlomakpopisa"/>
        <w:widowControl w:val="0"/>
        <w:numPr>
          <w:ilvl w:val="0"/>
          <w:numId w:val="55"/>
        </w:numPr>
        <w:autoSpaceDE w:val="0"/>
        <w:autoSpaceDN w:val="0"/>
        <w:adjustRightInd w:val="0"/>
        <w:spacing w:after="60"/>
        <w:ind w:left="709" w:hanging="284"/>
        <w:jc w:val="both"/>
        <w:rPr>
          <w:rFonts w:ascii="Arial" w:hAnsi="Arial" w:cs="Arial"/>
          <w:snapToGrid w:val="0"/>
          <w:sz w:val="20"/>
          <w:szCs w:val="20"/>
        </w:rPr>
      </w:pPr>
      <w:r w:rsidRPr="00C34429">
        <w:rPr>
          <w:rFonts w:ascii="Arial" w:hAnsi="Arial" w:cs="Arial"/>
          <w:snapToGrid w:val="0"/>
          <w:sz w:val="20"/>
          <w:szCs w:val="20"/>
        </w:rPr>
        <w:t>Najveća dopuštena visina smještajnih građevina iznosi P</w:t>
      </w:r>
      <w:r w:rsidRPr="00C34429">
        <w:rPr>
          <w:rFonts w:ascii="Arial" w:hAnsi="Arial" w:cs="Arial"/>
          <w:snapToGrid w:val="0"/>
          <w:sz w:val="20"/>
          <w:szCs w:val="20"/>
          <w:vertAlign w:val="subscript"/>
        </w:rPr>
        <w:t>0</w:t>
      </w:r>
      <w:r w:rsidRPr="00C34429">
        <w:rPr>
          <w:rFonts w:ascii="Arial" w:hAnsi="Arial" w:cs="Arial"/>
          <w:snapToGrid w:val="0"/>
          <w:sz w:val="20"/>
          <w:szCs w:val="20"/>
        </w:rPr>
        <w:t>+P+1+Pk, odnosno visina do vijenca iznosi 7,5 m.</w:t>
      </w:r>
    </w:p>
    <w:p w14:paraId="5A62FC58" w14:textId="77777777" w:rsidR="00826892" w:rsidRPr="00C34429" w:rsidRDefault="00826892">
      <w:pPr>
        <w:pStyle w:val="Odlomakpopisa"/>
        <w:widowControl w:val="0"/>
        <w:numPr>
          <w:ilvl w:val="0"/>
          <w:numId w:val="55"/>
        </w:numPr>
        <w:autoSpaceDE w:val="0"/>
        <w:autoSpaceDN w:val="0"/>
        <w:adjustRightInd w:val="0"/>
        <w:spacing w:after="60"/>
        <w:ind w:left="709" w:hanging="284"/>
        <w:jc w:val="both"/>
        <w:rPr>
          <w:rFonts w:ascii="Arial" w:hAnsi="Arial" w:cs="Arial"/>
          <w:snapToGrid w:val="0"/>
          <w:sz w:val="20"/>
          <w:szCs w:val="20"/>
        </w:rPr>
      </w:pPr>
      <w:r w:rsidRPr="00C34429">
        <w:rPr>
          <w:rFonts w:ascii="Arial" w:hAnsi="Arial" w:cs="Arial"/>
          <w:sz w:val="20"/>
          <w:szCs w:val="20"/>
        </w:rPr>
        <w:t>Centralna građevina može sadržavati ugostiteljske, trgovačke, poslovne i zabavne sadržaje, te druge sadržaje za potrebe turističkog naselja, najveće visine P</w:t>
      </w:r>
      <w:r w:rsidRPr="00C34429">
        <w:rPr>
          <w:rFonts w:ascii="Arial" w:hAnsi="Arial" w:cs="Arial"/>
          <w:sz w:val="20"/>
          <w:szCs w:val="20"/>
          <w:vertAlign w:val="subscript"/>
        </w:rPr>
        <w:t>o</w:t>
      </w:r>
      <w:r w:rsidRPr="00C34429">
        <w:rPr>
          <w:rFonts w:ascii="Arial" w:hAnsi="Arial" w:cs="Arial"/>
          <w:sz w:val="20"/>
          <w:szCs w:val="20"/>
        </w:rPr>
        <w:t>+P+2+Pk, odnosno visina do vijenca iznosi 9,5 m.</w:t>
      </w:r>
    </w:p>
    <w:p w14:paraId="2277A971" w14:textId="77777777" w:rsidR="00826892" w:rsidRPr="00C34429" w:rsidRDefault="00826892">
      <w:pPr>
        <w:pStyle w:val="Odlomakpopisa"/>
        <w:widowControl w:val="0"/>
        <w:numPr>
          <w:ilvl w:val="0"/>
          <w:numId w:val="55"/>
        </w:numPr>
        <w:autoSpaceDE w:val="0"/>
        <w:autoSpaceDN w:val="0"/>
        <w:adjustRightInd w:val="0"/>
        <w:spacing w:after="60"/>
        <w:ind w:left="709" w:hanging="284"/>
        <w:jc w:val="both"/>
        <w:rPr>
          <w:rFonts w:ascii="Arial" w:hAnsi="Arial" w:cs="Arial"/>
          <w:snapToGrid w:val="0"/>
          <w:sz w:val="20"/>
          <w:szCs w:val="20"/>
        </w:rPr>
      </w:pPr>
      <w:r w:rsidRPr="00C34429">
        <w:rPr>
          <w:rFonts w:ascii="Arial" w:hAnsi="Arial" w:cs="Arial"/>
          <w:sz w:val="20"/>
          <w:szCs w:val="20"/>
        </w:rPr>
        <w:t>Unutar centralne građevine moguće predvidjeti stanovanje vlasnika, u stanu do najviše 100 m</w:t>
      </w:r>
      <w:r w:rsidRPr="00C34429">
        <w:rPr>
          <w:rFonts w:ascii="Arial" w:hAnsi="Arial" w:cs="Arial"/>
          <w:sz w:val="20"/>
          <w:szCs w:val="20"/>
          <w:vertAlign w:val="superscript"/>
        </w:rPr>
        <w:t>2</w:t>
      </w:r>
      <w:r w:rsidRPr="00C34429">
        <w:rPr>
          <w:rFonts w:ascii="Arial" w:hAnsi="Arial" w:cs="Arial"/>
          <w:sz w:val="20"/>
          <w:szCs w:val="20"/>
        </w:rPr>
        <w:t>.</w:t>
      </w:r>
    </w:p>
    <w:p w14:paraId="63AC15FC" w14:textId="77777777" w:rsidR="00826892" w:rsidRPr="00C34429" w:rsidRDefault="00826892">
      <w:pPr>
        <w:pStyle w:val="Odlomakpopisa"/>
        <w:widowControl w:val="0"/>
        <w:numPr>
          <w:ilvl w:val="0"/>
          <w:numId w:val="55"/>
        </w:numPr>
        <w:autoSpaceDE w:val="0"/>
        <w:autoSpaceDN w:val="0"/>
        <w:adjustRightInd w:val="0"/>
        <w:spacing w:after="120"/>
        <w:ind w:left="709" w:hanging="283"/>
        <w:jc w:val="both"/>
        <w:rPr>
          <w:rFonts w:ascii="Arial" w:hAnsi="Arial" w:cs="Arial"/>
          <w:snapToGrid w:val="0"/>
          <w:sz w:val="20"/>
          <w:szCs w:val="20"/>
        </w:rPr>
      </w:pPr>
      <w:r w:rsidRPr="00C34429">
        <w:rPr>
          <w:rFonts w:ascii="Arial" w:hAnsi="Arial" w:cs="Arial"/>
          <w:snapToGrid w:val="0"/>
          <w:sz w:val="20"/>
          <w:szCs w:val="20"/>
        </w:rPr>
        <w:t>Krovišta su ravna ili kosa: dvostrešna ili višestrešna, nagiba 25</w:t>
      </w:r>
      <w:r w:rsidRPr="00C34429">
        <w:rPr>
          <w:rFonts w:ascii="Arial" w:hAnsi="Arial" w:cs="Arial"/>
          <w:snapToGrid w:val="0"/>
          <w:sz w:val="20"/>
          <w:szCs w:val="20"/>
          <w:vertAlign w:val="superscript"/>
        </w:rPr>
        <w:t>0</w:t>
      </w:r>
      <w:r w:rsidRPr="00C34429">
        <w:rPr>
          <w:rFonts w:ascii="Arial" w:hAnsi="Arial" w:cs="Arial"/>
          <w:snapToGrid w:val="0"/>
          <w:sz w:val="20"/>
          <w:szCs w:val="20"/>
        </w:rPr>
        <w:t>-45</w:t>
      </w:r>
      <w:r w:rsidRPr="00C34429">
        <w:rPr>
          <w:rFonts w:ascii="Arial" w:hAnsi="Arial" w:cs="Arial"/>
          <w:snapToGrid w:val="0"/>
          <w:sz w:val="20"/>
          <w:szCs w:val="20"/>
          <w:vertAlign w:val="superscript"/>
        </w:rPr>
        <w:t>0</w:t>
      </w:r>
      <w:r w:rsidRPr="00C34429">
        <w:rPr>
          <w:rFonts w:ascii="Arial" w:hAnsi="Arial" w:cs="Arial"/>
          <w:snapToGrid w:val="0"/>
          <w:sz w:val="20"/>
          <w:szCs w:val="20"/>
        </w:rPr>
        <w:t>.</w:t>
      </w:r>
    </w:p>
    <w:p w14:paraId="5BD45EC1" w14:textId="77777777" w:rsidR="00826892" w:rsidRPr="00C34429" w:rsidRDefault="00826892">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7D43F5C4" w14:textId="77777777" w:rsidR="00826892" w:rsidRPr="00C34429" w:rsidRDefault="00826892">
      <w:pPr>
        <w:widowControl w:val="0"/>
        <w:numPr>
          <w:ilvl w:val="0"/>
          <w:numId w:val="153"/>
        </w:numPr>
        <w:tabs>
          <w:tab w:val="left" w:pos="426"/>
        </w:tabs>
        <w:suppressAutoHyphens w:val="0"/>
        <w:autoSpaceDE w:val="0"/>
        <w:autoSpaceDN w:val="0"/>
        <w:adjustRightInd w:val="0"/>
        <w:jc w:val="both"/>
        <w:rPr>
          <w:rFonts w:cs="Arial"/>
          <w:sz w:val="20"/>
        </w:rPr>
      </w:pPr>
      <w:r w:rsidRPr="00C34429">
        <w:rPr>
          <w:rFonts w:cs="Arial"/>
          <w:sz w:val="20"/>
        </w:rPr>
        <w:t>Kamp je objekt u kojem se pružaju usluge kampiranja, smještaja u građevinama (kućice u kampu, bungalovi) i može se graditi unutar predviđene turističke zone TiR (Jezera), TR i T.</w:t>
      </w:r>
    </w:p>
    <w:p w14:paraId="3338505F" w14:textId="77777777" w:rsidR="00826892" w:rsidRPr="00C34429" w:rsidRDefault="00826892">
      <w:pPr>
        <w:widowControl w:val="0"/>
        <w:numPr>
          <w:ilvl w:val="0"/>
          <w:numId w:val="153"/>
        </w:numPr>
        <w:tabs>
          <w:tab w:val="left" w:pos="426"/>
        </w:tabs>
        <w:suppressAutoHyphens w:val="0"/>
        <w:autoSpaceDE w:val="0"/>
        <w:autoSpaceDN w:val="0"/>
        <w:adjustRightInd w:val="0"/>
        <w:jc w:val="both"/>
        <w:rPr>
          <w:rFonts w:cs="Arial"/>
          <w:sz w:val="20"/>
        </w:rPr>
      </w:pPr>
      <w:r w:rsidRPr="00C34429">
        <w:rPr>
          <w:rFonts w:cs="Arial"/>
          <w:sz w:val="20"/>
        </w:rPr>
        <w:t xml:space="preserve">Kampovi se mogu uređivati uz uvjete članka 79.  </w:t>
      </w:r>
    </w:p>
    <w:p w14:paraId="12702335" w14:textId="77777777" w:rsidR="00826892" w:rsidRPr="00C34429" w:rsidRDefault="00826892">
      <w:pPr>
        <w:widowControl w:val="0"/>
        <w:numPr>
          <w:ilvl w:val="0"/>
          <w:numId w:val="153"/>
        </w:numPr>
        <w:tabs>
          <w:tab w:val="left" w:pos="426"/>
        </w:tabs>
        <w:suppressAutoHyphens w:val="0"/>
        <w:autoSpaceDE w:val="0"/>
        <w:autoSpaceDN w:val="0"/>
        <w:adjustRightInd w:val="0"/>
        <w:jc w:val="both"/>
        <w:rPr>
          <w:rFonts w:cs="Arial"/>
          <w:sz w:val="20"/>
        </w:rPr>
      </w:pPr>
      <w:r w:rsidRPr="00C34429">
        <w:rPr>
          <w:rFonts w:cs="Arial"/>
          <w:sz w:val="20"/>
        </w:rPr>
        <w:t>Unutar građevinskog područja naselja svih zona mješovite namjene, moguća je gradnja kampa za manje od 10 smještajnih jedinica.</w:t>
      </w:r>
    </w:p>
    <w:p w14:paraId="730361CC" w14:textId="77777777" w:rsidR="004E0D21" w:rsidRPr="00C34429" w:rsidRDefault="004E0D21" w:rsidP="00826892">
      <w:pPr>
        <w:pStyle w:val="Naslov3"/>
        <w:rPr>
          <w:rFonts w:cs="Arial"/>
          <w:szCs w:val="22"/>
          <w:lang w:val="hr-HR"/>
        </w:rPr>
      </w:pPr>
      <w:bookmarkStart w:id="153" w:name="_Toc313354240"/>
      <w:bookmarkStart w:id="154" w:name="_Toc412200427"/>
      <w:bookmarkStart w:id="155" w:name="_Toc419887392"/>
      <w:bookmarkStart w:id="156" w:name="_Toc419888161"/>
      <w:bookmarkStart w:id="157" w:name="_Toc419888795"/>
      <w:bookmarkStart w:id="158" w:name="_Toc419891699"/>
    </w:p>
    <w:p w14:paraId="63CBBC21" w14:textId="77777777" w:rsidR="00826892" w:rsidRPr="00C34429" w:rsidRDefault="00826892" w:rsidP="004E0D21">
      <w:pPr>
        <w:pStyle w:val="Naslov"/>
        <w:jc w:val="both"/>
        <w:rPr>
          <w:rFonts w:cs="Arial"/>
          <w:bCs/>
          <w:i w:val="0"/>
          <w:sz w:val="20"/>
          <w:lang w:val="hr-HR" w:eastAsia="hr-HR"/>
        </w:rPr>
      </w:pPr>
      <w:r w:rsidRPr="00C34429">
        <w:rPr>
          <w:rFonts w:cs="Arial"/>
          <w:bCs/>
          <w:i w:val="0"/>
          <w:sz w:val="20"/>
          <w:lang w:val="hr-HR" w:eastAsia="hr-HR"/>
        </w:rPr>
        <w:t>3.3.2.5. ZONE SPORTA I REKREACIJE</w:t>
      </w:r>
      <w:bookmarkEnd w:id="153"/>
      <w:bookmarkEnd w:id="154"/>
      <w:bookmarkEnd w:id="155"/>
      <w:bookmarkEnd w:id="156"/>
      <w:bookmarkEnd w:id="157"/>
      <w:bookmarkEnd w:id="158"/>
      <w:r w:rsidRPr="00C34429">
        <w:rPr>
          <w:rFonts w:cs="Arial"/>
          <w:bCs/>
          <w:i w:val="0"/>
          <w:sz w:val="20"/>
          <w:lang w:val="hr-HR" w:eastAsia="hr-HR"/>
        </w:rPr>
        <w:t xml:space="preserve">  </w:t>
      </w:r>
    </w:p>
    <w:p w14:paraId="19FD22EB" w14:textId="77777777" w:rsidR="00826892" w:rsidRPr="00C34429" w:rsidRDefault="00826892">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59" w:name="_Toc419887393"/>
      <w:bookmarkEnd w:id="159"/>
    </w:p>
    <w:p w14:paraId="1F315E8D" w14:textId="77777777" w:rsidR="00826892" w:rsidRPr="00C34429" w:rsidRDefault="00826892">
      <w:pPr>
        <w:widowControl w:val="0"/>
        <w:numPr>
          <w:ilvl w:val="0"/>
          <w:numId w:val="154"/>
        </w:numPr>
        <w:tabs>
          <w:tab w:val="left" w:pos="426"/>
        </w:tabs>
        <w:suppressAutoHyphens w:val="0"/>
        <w:autoSpaceDE w:val="0"/>
        <w:autoSpaceDN w:val="0"/>
        <w:adjustRightInd w:val="0"/>
        <w:jc w:val="both"/>
        <w:rPr>
          <w:rFonts w:cs="Arial"/>
          <w:sz w:val="20"/>
        </w:rPr>
      </w:pPr>
      <w:r w:rsidRPr="00C34429">
        <w:rPr>
          <w:rFonts w:cs="Arial"/>
          <w:sz w:val="20"/>
        </w:rPr>
        <w:t>Za zone sporta i rekreacije određene ovim Planom, koje su planirane kao izdvojena građevinska područja izvan naselja i za koje je obavezna izrada UPU-a, uređuju se prema uvjetima urbanističkog plana uređenja pojedine zone u cijelosti ili njezinog dijela.</w:t>
      </w:r>
    </w:p>
    <w:p w14:paraId="4404FE25" w14:textId="77777777" w:rsidR="00826892" w:rsidRPr="00C34429" w:rsidRDefault="00826892">
      <w:pPr>
        <w:widowControl w:val="0"/>
        <w:numPr>
          <w:ilvl w:val="0"/>
          <w:numId w:val="154"/>
        </w:numPr>
        <w:tabs>
          <w:tab w:val="left" w:pos="426"/>
        </w:tabs>
        <w:suppressAutoHyphens w:val="0"/>
        <w:autoSpaceDE w:val="0"/>
        <w:autoSpaceDN w:val="0"/>
        <w:adjustRightInd w:val="0"/>
        <w:jc w:val="both"/>
        <w:rPr>
          <w:rFonts w:cs="Arial"/>
          <w:sz w:val="20"/>
        </w:rPr>
      </w:pPr>
      <w:r w:rsidRPr="00C34429">
        <w:rPr>
          <w:rFonts w:cs="Arial"/>
          <w:sz w:val="20"/>
        </w:rPr>
        <w:t>Unutar obuhvata izrade urbanističkog plana (UPU 5) za sportsko rekreacijsku i turističku zonu u Poznanovcu, planiraju se sljedeće namjene:</w:t>
      </w:r>
    </w:p>
    <w:p w14:paraId="0E96B0C1" w14:textId="77777777" w:rsidR="00826892" w:rsidRPr="00C34429" w:rsidRDefault="00826892">
      <w:pPr>
        <w:pStyle w:val="Odlomakpopisa"/>
        <w:widowControl w:val="0"/>
        <w:numPr>
          <w:ilvl w:val="0"/>
          <w:numId w:val="50"/>
        </w:numPr>
        <w:autoSpaceDE w:val="0"/>
        <w:autoSpaceDN w:val="0"/>
        <w:adjustRightInd w:val="0"/>
        <w:spacing w:after="120"/>
        <w:ind w:left="709" w:hanging="283"/>
        <w:jc w:val="both"/>
        <w:rPr>
          <w:rFonts w:ascii="Arial" w:hAnsi="Arial" w:cs="Arial"/>
          <w:snapToGrid w:val="0"/>
          <w:sz w:val="20"/>
          <w:szCs w:val="20"/>
        </w:rPr>
      </w:pPr>
      <w:r w:rsidRPr="00C34429">
        <w:rPr>
          <w:rFonts w:ascii="Arial" w:hAnsi="Arial" w:cs="Arial"/>
          <w:snapToGrid w:val="0"/>
          <w:sz w:val="20"/>
          <w:szCs w:val="20"/>
        </w:rPr>
        <w:t>Sportsko-rekreacijska zona (R1)</w:t>
      </w:r>
    </w:p>
    <w:p w14:paraId="46079163" w14:textId="77777777" w:rsidR="00826892" w:rsidRPr="00C34429" w:rsidRDefault="00826892">
      <w:pPr>
        <w:pStyle w:val="Odlomakpopisa"/>
        <w:widowControl w:val="0"/>
        <w:numPr>
          <w:ilvl w:val="0"/>
          <w:numId w:val="50"/>
        </w:numPr>
        <w:autoSpaceDE w:val="0"/>
        <w:autoSpaceDN w:val="0"/>
        <w:adjustRightInd w:val="0"/>
        <w:spacing w:after="120"/>
        <w:ind w:left="709" w:hanging="283"/>
        <w:jc w:val="both"/>
        <w:rPr>
          <w:rFonts w:ascii="Arial" w:hAnsi="Arial" w:cs="Arial"/>
          <w:snapToGrid w:val="0"/>
          <w:sz w:val="20"/>
          <w:szCs w:val="20"/>
        </w:rPr>
      </w:pPr>
      <w:r w:rsidRPr="00C34429">
        <w:rPr>
          <w:rFonts w:ascii="Arial" w:hAnsi="Arial" w:cs="Arial"/>
          <w:snapToGrid w:val="0"/>
          <w:sz w:val="20"/>
          <w:szCs w:val="20"/>
        </w:rPr>
        <w:t>Sportsko-rekreacijska zona (R5)</w:t>
      </w:r>
    </w:p>
    <w:p w14:paraId="2B61626D" w14:textId="77777777" w:rsidR="00826892" w:rsidRPr="00C34429" w:rsidRDefault="00826892">
      <w:pPr>
        <w:pStyle w:val="Odlomakpopisa"/>
        <w:widowControl w:val="0"/>
        <w:numPr>
          <w:ilvl w:val="0"/>
          <w:numId w:val="50"/>
        </w:numPr>
        <w:autoSpaceDE w:val="0"/>
        <w:autoSpaceDN w:val="0"/>
        <w:adjustRightInd w:val="0"/>
        <w:spacing w:after="120"/>
        <w:ind w:left="709" w:hanging="283"/>
        <w:jc w:val="both"/>
        <w:rPr>
          <w:rFonts w:ascii="Arial" w:hAnsi="Arial" w:cs="Arial"/>
          <w:snapToGrid w:val="0"/>
          <w:sz w:val="20"/>
          <w:szCs w:val="20"/>
        </w:rPr>
      </w:pPr>
      <w:r w:rsidRPr="00C34429">
        <w:rPr>
          <w:rFonts w:ascii="Arial" w:hAnsi="Arial" w:cs="Arial"/>
          <w:snapToGrid w:val="0"/>
          <w:sz w:val="20"/>
          <w:szCs w:val="20"/>
        </w:rPr>
        <w:t xml:space="preserve">Ugostiteljsko-turistička zona (T1) (opisana je u odredbama za „Građevinsko područje za gospodarsku izgradnju – ugostiteljsko-turistička namjena“)  </w:t>
      </w:r>
    </w:p>
    <w:p w14:paraId="5209B2CF" w14:textId="77777777" w:rsidR="00826892" w:rsidRPr="00C34429" w:rsidRDefault="00826892">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591D866A" w14:textId="77777777" w:rsidR="00826892" w:rsidRPr="00C34429" w:rsidRDefault="00826892">
      <w:pPr>
        <w:widowControl w:val="0"/>
        <w:numPr>
          <w:ilvl w:val="0"/>
          <w:numId w:val="155"/>
        </w:numPr>
        <w:tabs>
          <w:tab w:val="left" w:pos="426"/>
        </w:tabs>
        <w:suppressAutoHyphens w:val="0"/>
        <w:autoSpaceDE w:val="0"/>
        <w:autoSpaceDN w:val="0"/>
        <w:adjustRightInd w:val="0"/>
        <w:jc w:val="both"/>
        <w:rPr>
          <w:rFonts w:cs="Arial"/>
          <w:sz w:val="20"/>
        </w:rPr>
      </w:pPr>
      <w:r w:rsidRPr="00C34429">
        <w:rPr>
          <w:rFonts w:cs="Arial"/>
          <w:sz w:val="20"/>
        </w:rPr>
        <w:t>Sportsko-rekreacijska zona s oznakom (R1) u Poznanovcu, navedena u članku 105., uz postojeće sportske sadržaje planirana je za uređenje golf igrališta i pratećih turističkih sadržaja.</w:t>
      </w:r>
    </w:p>
    <w:p w14:paraId="5CBA7AD4" w14:textId="77777777" w:rsidR="00826892" w:rsidRPr="00C34429" w:rsidRDefault="00826892">
      <w:pPr>
        <w:widowControl w:val="0"/>
        <w:numPr>
          <w:ilvl w:val="0"/>
          <w:numId w:val="155"/>
        </w:numPr>
        <w:tabs>
          <w:tab w:val="left" w:pos="426"/>
        </w:tabs>
        <w:suppressAutoHyphens w:val="0"/>
        <w:autoSpaceDE w:val="0"/>
        <w:autoSpaceDN w:val="0"/>
        <w:adjustRightInd w:val="0"/>
        <w:jc w:val="both"/>
        <w:rPr>
          <w:rFonts w:cs="Arial"/>
          <w:sz w:val="20"/>
        </w:rPr>
      </w:pPr>
      <w:r w:rsidRPr="00C34429">
        <w:rPr>
          <w:rFonts w:cs="Arial"/>
          <w:sz w:val="20"/>
        </w:rPr>
        <w:t xml:space="preserve">Sportsko-rekreacijska zona s oznakom (R5) u Poznanovcu, navedena u članku 105., planirana je za uređenje sportskog centra i nadovezuje se na zonu (R1). Planom se omogućuje uređenje postojećih i gradnja novih sportskih igrališta i pratećih građevina. </w:t>
      </w:r>
    </w:p>
    <w:p w14:paraId="79070D8D" w14:textId="77777777" w:rsidR="0029733D" w:rsidRDefault="00826892">
      <w:pPr>
        <w:widowControl w:val="0"/>
        <w:numPr>
          <w:ilvl w:val="0"/>
          <w:numId w:val="155"/>
        </w:numPr>
        <w:tabs>
          <w:tab w:val="left" w:pos="426"/>
        </w:tabs>
        <w:suppressAutoHyphens w:val="0"/>
        <w:autoSpaceDE w:val="0"/>
        <w:autoSpaceDN w:val="0"/>
        <w:adjustRightInd w:val="0"/>
        <w:jc w:val="both"/>
        <w:rPr>
          <w:rFonts w:cs="Arial"/>
          <w:sz w:val="20"/>
        </w:rPr>
      </w:pPr>
      <w:r w:rsidRPr="00C34429">
        <w:rPr>
          <w:rFonts w:cs="Arial"/>
          <w:sz w:val="20"/>
        </w:rPr>
        <w:t>Postojeći sportski tereni i prateće građevine u zoni s oznakom (R1) i (R5) mogu se održavati i rekonstruirati u zatečenim gabaritima.</w:t>
      </w:r>
    </w:p>
    <w:p w14:paraId="1E9FC1B3" w14:textId="77777777" w:rsidR="00826892" w:rsidRPr="00C34429" w:rsidRDefault="00826892">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71D6C405" w14:textId="77777777" w:rsidR="00826892" w:rsidRPr="00C34429" w:rsidRDefault="00826892">
      <w:pPr>
        <w:widowControl w:val="0"/>
        <w:numPr>
          <w:ilvl w:val="0"/>
          <w:numId w:val="156"/>
        </w:numPr>
        <w:tabs>
          <w:tab w:val="left" w:pos="426"/>
        </w:tabs>
        <w:suppressAutoHyphens w:val="0"/>
        <w:autoSpaceDE w:val="0"/>
        <w:autoSpaceDN w:val="0"/>
        <w:adjustRightInd w:val="0"/>
        <w:jc w:val="both"/>
        <w:rPr>
          <w:rFonts w:cs="Arial"/>
          <w:sz w:val="20"/>
        </w:rPr>
      </w:pPr>
      <w:r w:rsidRPr="00C34429">
        <w:rPr>
          <w:rFonts w:cs="Arial"/>
          <w:sz w:val="20"/>
        </w:rPr>
        <w:t xml:space="preserve">Zona s oznakom (R i T) u Bedekovčini planirana je za uređenje sportsko-rekreacijsko-turističkog centra. Ovaj članak odnosi se na neizgrađeni (sjeverni i istočni) dio površine s oznakom (R i T) koji se nalazi u obuhvatu izrade urbanističkog plana (UPU 7). </w:t>
      </w:r>
    </w:p>
    <w:p w14:paraId="572AE568" w14:textId="77777777" w:rsidR="00826892" w:rsidRPr="00C34429" w:rsidRDefault="00826892">
      <w:pPr>
        <w:widowControl w:val="0"/>
        <w:numPr>
          <w:ilvl w:val="0"/>
          <w:numId w:val="156"/>
        </w:numPr>
        <w:tabs>
          <w:tab w:val="left" w:pos="426"/>
        </w:tabs>
        <w:suppressAutoHyphens w:val="0"/>
        <w:autoSpaceDE w:val="0"/>
        <w:autoSpaceDN w:val="0"/>
        <w:adjustRightInd w:val="0"/>
        <w:jc w:val="both"/>
        <w:rPr>
          <w:rFonts w:cs="Arial"/>
          <w:sz w:val="20"/>
        </w:rPr>
      </w:pPr>
      <w:r w:rsidRPr="00C34429">
        <w:rPr>
          <w:rFonts w:cs="Arial"/>
          <w:sz w:val="20"/>
        </w:rPr>
        <w:t>Unutar obuhvata (UPU 7), na površini sportsko-rekeracijsko-turističkog centra u Bedekovčini mogu se graditi:</w:t>
      </w:r>
    </w:p>
    <w:p w14:paraId="23AFAEB5" w14:textId="77777777" w:rsidR="00826892" w:rsidRPr="00C34429" w:rsidRDefault="00826892">
      <w:pPr>
        <w:pStyle w:val="Tijeloteksta3"/>
        <w:widowControl w:val="0"/>
        <w:numPr>
          <w:ilvl w:val="0"/>
          <w:numId w:val="56"/>
        </w:numPr>
        <w:suppressAutoHyphens w:val="0"/>
        <w:autoSpaceDE w:val="0"/>
        <w:autoSpaceDN w:val="0"/>
        <w:adjustRightInd w:val="0"/>
        <w:spacing w:after="60"/>
        <w:ind w:left="709" w:hanging="284"/>
        <w:jc w:val="both"/>
        <w:rPr>
          <w:rFonts w:cs="Arial"/>
          <w:bCs/>
          <w:sz w:val="20"/>
          <w:szCs w:val="20"/>
        </w:rPr>
      </w:pPr>
      <w:r w:rsidRPr="00C34429">
        <w:rPr>
          <w:rFonts w:cs="Arial"/>
          <w:bCs/>
          <w:sz w:val="20"/>
          <w:szCs w:val="20"/>
        </w:rPr>
        <w:t>višenamjenske sportske dvorane</w:t>
      </w:r>
    </w:p>
    <w:p w14:paraId="25CE2D1F" w14:textId="77777777" w:rsidR="00826892" w:rsidRPr="00C34429" w:rsidRDefault="00826892">
      <w:pPr>
        <w:pStyle w:val="Tijeloteksta3"/>
        <w:widowControl w:val="0"/>
        <w:numPr>
          <w:ilvl w:val="0"/>
          <w:numId w:val="56"/>
        </w:numPr>
        <w:suppressAutoHyphens w:val="0"/>
        <w:autoSpaceDE w:val="0"/>
        <w:autoSpaceDN w:val="0"/>
        <w:adjustRightInd w:val="0"/>
        <w:spacing w:after="60"/>
        <w:ind w:left="709" w:hanging="284"/>
        <w:jc w:val="both"/>
        <w:rPr>
          <w:rFonts w:cs="Arial"/>
          <w:bCs/>
          <w:sz w:val="20"/>
          <w:szCs w:val="20"/>
        </w:rPr>
      </w:pPr>
      <w:r w:rsidRPr="00C34429">
        <w:rPr>
          <w:rFonts w:cs="Arial"/>
          <w:bCs/>
          <w:sz w:val="20"/>
          <w:szCs w:val="20"/>
        </w:rPr>
        <w:t>zatvoreni i otvoreni bazeni i plivališta</w:t>
      </w:r>
    </w:p>
    <w:p w14:paraId="71A5D028" w14:textId="77777777" w:rsidR="00826892" w:rsidRPr="00C34429" w:rsidRDefault="00826892">
      <w:pPr>
        <w:pStyle w:val="Tijeloteksta3"/>
        <w:widowControl w:val="0"/>
        <w:numPr>
          <w:ilvl w:val="0"/>
          <w:numId w:val="56"/>
        </w:numPr>
        <w:suppressAutoHyphens w:val="0"/>
        <w:autoSpaceDE w:val="0"/>
        <w:autoSpaceDN w:val="0"/>
        <w:adjustRightInd w:val="0"/>
        <w:spacing w:after="60"/>
        <w:ind w:left="709" w:hanging="284"/>
        <w:jc w:val="both"/>
        <w:rPr>
          <w:rFonts w:cs="Arial"/>
          <w:bCs/>
          <w:sz w:val="20"/>
          <w:szCs w:val="20"/>
        </w:rPr>
      </w:pPr>
      <w:r w:rsidRPr="00C34429">
        <w:rPr>
          <w:rFonts w:cs="Arial"/>
          <w:bCs/>
          <w:sz w:val="20"/>
          <w:szCs w:val="20"/>
        </w:rPr>
        <w:t>sportska igrališta na otvorenom (nogometna igrališta, teniska, rukometna, košarkaška, igrališta za konjičke sportove i druga sportska igrališta s gledalištima/ tribinama) uz mogućnost zatvaranja manjih terena balonom</w:t>
      </w:r>
    </w:p>
    <w:p w14:paraId="012F7CD4" w14:textId="77777777" w:rsidR="00826892" w:rsidRPr="00C34429" w:rsidRDefault="00826892">
      <w:pPr>
        <w:pStyle w:val="Tijeloteksta3"/>
        <w:widowControl w:val="0"/>
        <w:numPr>
          <w:ilvl w:val="0"/>
          <w:numId w:val="56"/>
        </w:numPr>
        <w:suppressAutoHyphens w:val="0"/>
        <w:autoSpaceDE w:val="0"/>
        <w:autoSpaceDN w:val="0"/>
        <w:adjustRightInd w:val="0"/>
        <w:spacing w:after="60"/>
        <w:ind w:left="709" w:hanging="284"/>
        <w:jc w:val="both"/>
        <w:rPr>
          <w:rFonts w:cs="Arial"/>
          <w:bCs/>
          <w:sz w:val="20"/>
          <w:szCs w:val="20"/>
        </w:rPr>
      </w:pPr>
      <w:r w:rsidRPr="00C34429">
        <w:rPr>
          <w:rFonts w:cs="Arial"/>
          <w:bCs/>
          <w:sz w:val="20"/>
          <w:szCs w:val="20"/>
        </w:rPr>
        <w:t>druga sportsko-rekreacijska igrališta i površine na otvorenom: mini golf, adrenalinski park, paint ball, umjetne stijene za penjanje, streličarstvo i slično</w:t>
      </w:r>
    </w:p>
    <w:p w14:paraId="15D492E1" w14:textId="77777777" w:rsidR="00826892" w:rsidRPr="00C34429" w:rsidRDefault="00826892">
      <w:pPr>
        <w:pStyle w:val="Tijeloteksta3"/>
        <w:widowControl w:val="0"/>
        <w:numPr>
          <w:ilvl w:val="0"/>
          <w:numId w:val="56"/>
        </w:numPr>
        <w:suppressAutoHyphens w:val="0"/>
        <w:autoSpaceDE w:val="0"/>
        <w:autoSpaceDN w:val="0"/>
        <w:adjustRightInd w:val="0"/>
        <w:spacing w:after="60"/>
        <w:ind w:left="709" w:hanging="284"/>
        <w:jc w:val="both"/>
        <w:rPr>
          <w:rFonts w:cs="Arial"/>
          <w:bCs/>
          <w:sz w:val="20"/>
          <w:szCs w:val="20"/>
        </w:rPr>
      </w:pPr>
      <w:r w:rsidRPr="00C34429">
        <w:rPr>
          <w:rFonts w:cs="Arial"/>
          <w:bCs/>
          <w:sz w:val="20"/>
          <w:szCs w:val="20"/>
        </w:rPr>
        <w:t xml:space="preserve">građevine prateće namjene (klupskih prostorija, svlačionica, spremišta, infrastrukturnih i sličnih građevina) </w:t>
      </w:r>
    </w:p>
    <w:p w14:paraId="17138E9E" w14:textId="77777777" w:rsidR="00826892" w:rsidRPr="00C34429" w:rsidRDefault="00826892">
      <w:pPr>
        <w:pStyle w:val="Tijeloteksta3"/>
        <w:widowControl w:val="0"/>
        <w:numPr>
          <w:ilvl w:val="0"/>
          <w:numId w:val="56"/>
        </w:numPr>
        <w:suppressAutoHyphens w:val="0"/>
        <w:autoSpaceDE w:val="0"/>
        <w:autoSpaceDN w:val="0"/>
        <w:adjustRightInd w:val="0"/>
        <w:spacing w:after="60"/>
        <w:ind w:left="709" w:hanging="284"/>
        <w:jc w:val="both"/>
        <w:rPr>
          <w:rFonts w:cs="Arial"/>
          <w:bCs/>
          <w:sz w:val="20"/>
          <w:szCs w:val="20"/>
        </w:rPr>
      </w:pPr>
      <w:r w:rsidRPr="00C34429">
        <w:rPr>
          <w:rFonts w:cs="Arial"/>
          <w:bCs/>
          <w:sz w:val="20"/>
          <w:szCs w:val="20"/>
        </w:rPr>
        <w:t>trgovački, ugostiteljski i zabavni sadržaji</w:t>
      </w:r>
    </w:p>
    <w:p w14:paraId="6453104F" w14:textId="77777777" w:rsidR="00826892" w:rsidRPr="00C34429" w:rsidRDefault="00826892">
      <w:pPr>
        <w:pStyle w:val="Tijeloteksta3"/>
        <w:widowControl w:val="0"/>
        <w:numPr>
          <w:ilvl w:val="0"/>
          <w:numId w:val="56"/>
        </w:numPr>
        <w:suppressAutoHyphens w:val="0"/>
        <w:autoSpaceDE w:val="0"/>
        <w:autoSpaceDN w:val="0"/>
        <w:adjustRightInd w:val="0"/>
        <w:spacing w:after="60"/>
        <w:ind w:left="709" w:hanging="284"/>
        <w:jc w:val="both"/>
        <w:rPr>
          <w:rFonts w:cs="Arial"/>
          <w:bCs/>
          <w:sz w:val="20"/>
          <w:szCs w:val="20"/>
        </w:rPr>
      </w:pPr>
      <w:r w:rsidRPr="00C34429">
        <w:rPr>
          <w:rFonts w:cs="Arial"/>
          <w:bCs/>
          <w:sz w:val="20"/>
          <w:szCs w:val="20"/>
        </w:rPr>
        <w:t>hotel</w:t>
      </w:r>
    </w:p>
    <w:p w14:paraId="61A5A524" w14:textId="77777777" w:rsidR="00826892" w:rsidRPr="00C34429" w:rsidRDefault="00826892">
      <w:pPr>
        <w:pStyle w:val="Tijeloteksta3"/>
        <w:widowControl w:val="0"/>
        <w:numPr>
          <w:ilvl w:val="0"/>
          <w:numId w:val="56"/>
        </w:numPr>
        <w:suppressAutoHyphens w:val="0"/>
        <w:autoSpaceDE w:val="0"/>
        <w:autoSpaceDN w:val="0"/>
        <w:adjustRightInd w:val="0"/>
        <w:ind w:left="709" w:hanging="283"/>
        <w:jc w:val="both"/>
        <w:rPr>
          <w:rFonts w:cs="Arial"/>
          <w:bCs/>
          <w:sz w:val="20"/>
          <w:szCs w:val="20"/>
        </w:rPr>
      </w:pPr>
      <w:r w:rsidRPr="00C34429">
        <w:rPr>
          <w:rFonts w:cs="Arial"/>
          <w:bCs/>
          <w:sz w:val="20"/>
          <w:szCs w:val="20"/>
        </w:rPr>
        <w:t xml:space="preserve">javna parkirališta </w:t>
      </w:r>
    </w:p>
    <w:p w14:paraId="2ABD3098" w14:textId="77777777" w:rsidR="00826892" w:rsidRPr="00C34429" w:rsidRDefault="00826892">
      <w:pPr>
        <w:widowControl w:val="0"/>
        <w:numPr>
          <w:ilvl w:val="0"/>
          <w:numId w:val="156"/>
        </w:numPr>
        <w:tabs>
          <w:tab w:val="left" w:pos="426"/>
        </w:tabs>
        <w:suppressAutoHyphens w:val="0"/>
        <w:autoSpaceDE w:val="0"/>
        <w:autoSpaceDN w:val="0"/>
        <w:adjustRightInd w:val="0"/>
        <w:jc w:val="both"/>
        <w:rPr>
          <w:rFonts w:cs="Arial"/>
          <w:sz w:val="20"/>
        </w:rPr>
      </w:pPr>
      <w:r w:rsidRPr="00C34429">
        <w:rPr>
          <w:rFonts w:cs="Arial"/>
          <w:sz w:val="20"/>
        </w:rPr>
        <w:t>Unutar obuhvata (UPU 7), uvjeti građenja  utvrđuju  se urbanističkim planom.</w:t>
      </w:r>
    </w:p>
    <w:p w14:paraId="36FDFAE1" w14:textId="77777777" w:rsidR="00826892" w:rsidRPr="00C34429" w:rsidRDefault="00826892">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60" w:name="_Toc419887394"/>
      <w:bookmarkEnd w:id="160"/>
    </w:p>
    <w:p w14:paraId="488E6467" w14:textId="77777777" w:rsidR="00826892" w:rsidRPr="00C34429" w:rsidRDefault="00826892">
      <w:pPr>
        <w:widowControl w:val="0"/>
        <w:numPr>
          <w:ilvl w:val="0"/>
          <w:numId w:val="157"/>
        </w:numPr>
        <w:tabs>
          <w:tab w:val="left" w:pos="426"/>
        </w:tabs>
        <w:suppressAutoHyphens w:val="0"/>
        <w:autoSpaceDE w:val="0"/>
        <w:autoSpaceDN w:val="0"/>
        <w:adjustRightInd w:val="0"/>
        <w:jc w:val="both"/>
        <w:rPr>
          <w:rFonts w:cs="Arial"/>
          <w:sz w:val="20"/>
        </w:rPr>
      </w:pPr>
      <w:r w:rsidRPr="00C34429">
        <w:rPr>
          <w:rFonts w:cs="Arial"/>
          <w:sz w:val="20"/>
        </w:rPr>
        <w:t xml:space="preserve">Sportsko-rekreacijska zona s oznakom (T i R5) koja obuhvaća površinu bedekovčanskih jezera i površinu postojećeg nogometnog igrališta te neizgrađenu površinu smještenu u sjeveroistočnom dijelu zone – planirana je i postojeća zona za sport, rekreaciju i turizam, za koju ovim Planom nije određena obaveza izrade UPU-a. Uređuje se prema projektu uređenja pojedine zone u cijelosti ili njezinog dijela.  </w:t>
      </w:r>
    </w:p>
    <w:p w14:paraId="19AE9504" w14:textId="77777777" w:rsidR="00826892" w:rsidRPr="00C34429" w:rsidRDefault="00826892">
      <w:pPr>
        <w:widowControl w:val="0"/>
        <w:numPr>
          <w:ilvl w:val="0"/>
          <w:numId w:val="157"/>
        </w:numPr>
        <w:tabs>
          <w:tab w:val="left" w:pos="426"/>
        </w:tabs>
        <w:suppressAutoHyphens w:val="0"/>
        <w:autoSpaceDE w:val="0"/>
        <w:autoSpaceDN w:val="0"/>
        <w:adjustRightInd w:val="0"/>
        <w:jc w:val="both"/>
        <w:rPr>
          <w:rFonts w:cs="Arial"/>
          <w:sz w:val="20"/>
        </w:rPr>
      </w:pPr>
      <w:r w:rsidRPr="00C34429">
        <w:rPr>
          <w:rFonts w:cs="Arial"/>
          <w:sz w:val="20"/>
        </w:rPr>
        <w:t>U obuhvatu površine postojećeg nogometnog igrališta planom se omogućuje uređenje postojećih i gradnja novih sportskih igrališta i pratećih građevina.</w:t>
      </w:r>
    </w:p>
    <w:p w14:paraId="59978CDF" w14:textId="77777777" w:rsidR="00826892" w:rsidRPr="00C34429" w:rsidRDefault="00826892">
      <w:pPr>
        <w:widowControl w:val="0"/>
        <w:numPr>
          <w:ilvl w:val="0"/>
          <w:numId w:val="157"/>
        </w:numPr>
        <w:tabs>
          <w:tab w:val="left" w:pos="426"/>
        </w:tabs>
        <w:suppressAutoHyphens w:val="0"/>
        <w:autoSpaceDE w:val="0"/>
        <w:autoSpaceDN w:val="0"/>
        <w:adjustRightInd w:val="0"/>
        <w:jc w:val="both"/>
        <w:rPr>
          <w:rFonts w:cs="Arial"/>
          <w:sz w:val="20"/>
        </w:rPr>
      </w:pPr>
      <w:r w:rsidRPr="00C34429">
        <w:rPr>
          <w:rFonts w:cs="Arial"/>
          <w:sz w:val="20"/>
        </w:rPr>
        <w:t xml:space="preserve">U obuhvatu površine bedekovčanskih jezera moguća je izgradnja:  </w:t>
      </w:r>
    </w:p>
    <w:p w14:paraId="26043FB9" w14:textId="77777777" w:rsidR="00826892" w:rsidRPr="00C34429" w:rsidRDefault="00826892">
      <w:pPr>
        <w:pStyle w:val="Tijeloteksta3"/>
        <w:widowControl w:val="0"/>
        <w:numPr>
          <w:ilvl w:val="0"/>
          <w:numId w:val="158"/>
        </w:numPr>
        <w:suppressAutoHyphens w:val="0"/>
        <w:autoSpaceDE w:val="0"/>
        <w:autoSpaceDN w:val="0"/>
        <w:adjustRightInd w:val="0"/>
        <w:spacing w:after="60"/>
        <w:ind w:left="426"/>
        <w:jc w:val="both"/>
        <w:rPr>
          <w:rFonts w:cs="Arial"/>
          <w:bCs/>
          <w:sz w:val="20"/>
          <w:szCs w:val="20"/>
        </w:rPr>
      </w:pPr>
      <w:r w:rsidRPr="00C34429">
        <w:rPr>
          <w:rFonts w:cs="Arial"/>
          <w:bCs/>
          <w:sz w:val="20"/>
          <w:szCs w:val="20"/>
        </w:rPr>
        <w:t>sportsko-rekreacijskih igrališta i površina na otvorenom</w:t>
      </w:r>
    </w:p>
    <w:p w14:paraId="0C0D6797" w14:textId="77777777" w:rsidR="00826892" w:rsidRPr="00C34429" w:rsidRDefault="00826892">
      <w:pPr>
        <w:pStyle w:val="Tijeloteksta3"/>
        <w:widowControl w:val="0"/>
        <w:numPr>
          <w:ilvl w:val="0"/>
          <w:numId w:val="158"/>
        </w:numPr>
        <w:suppressAutoHyphens w:val="0"/>
        <w:autoSpaceDE w:val="0"/>
        <w:autoSpaceDN w:val="0"/>
        <w:adjustRightInd w:val="0"/>
        <w:spacing w:after="60"/>
        <w:ind w:left="709" w:hanging="284"/>
        <w:jc w:val="both"/>
        <w:rPr>
          <w:rFonts w:cs="Arial"/>
          <w:bCs/>
          <w:sz w:val="20"/>
          <w:szCs w:val="20"/>
        </w:rPr>
      </w:pPr>
      <w:r w:rsidRPr="00C34429">
        <w:rPr>
          <w:rFonts w:cs="Arial"/>
          <w:bCs/>
          <w:sz w:val="20"/>
          <w:szCs w:val="20"/>
        </w:rPr>
        <w:t xml:space="preserve">građevina prateće namjene (klupskih prostorija, svlačionica, gledališta, infrastrukturnih i sličnih građevina) </w:t>
      </w:r>
    </w:p>
    <w:p w14:paraId="794BB4FD" w14:textId="77777777" w:rsidR="00826892" w:rsidRPr="00C34429" w:rsidRDefault="00826892">
      <w:pPr>
        <w:pStyle w:val="Tijeloteksta3"/>
        <w:widowControl w:val="0"/>
        <w:numPr>
          <w:ilvl w:val="0"/>
          <w:numId w:val="158"/>
        </w:numPr>
        <w:suppressAutoHyphens w:val="0"/>
        <w:autoSpaceDE w:val="0"/>
        <w:autoSpaceDN w:val="0"/>
        <w:adjustRightInd w:val="0"/>
        <w:spacing w:after="60"/>
        <w:ind w:left="709" w:hanging="284"/>
        <w:jc w:val="both"/>
        <w:rPr>
          <w:rFonts w:cs="Arial"/>
          <w:bCs/>
          <w:sz w:val="20"/>
          <w:szCs w:val="20"/>
        </w:rPr>
      </w:pPr>
      <w:r w:rsidRPr="00C34429">
        <w:rPr>
          <w:rFonts w:cs="Arial"/>
          <w:bCs/>
          <w:sz w:val="20"/>
          <w:szCs w:val="20"/>
        </w:rPr>
        <w:t>građevina pomoćne namjene (ribarske kućice, informativno-edukacijski centar, manji ugostiteljski i slični sadržaji,)</w:t>
      </w:r>
    </w:p>
    <w:p w14:paraId="686B4365" w14:textId="77777777" w:rsidR="00826892" w:rsidRPr="00C34429" w:rsidRDefault="00826892">
      <w:pPr>
        <w:pStyle w:val="Tijeloteksta3"/>
        <w:widowControl w:val="0"/>
        <w:numPr>
          <w:ilvl w:val="0"/>
          <w:numId w:val="158"/>
        </w:numPr>
        <w:suppressAutoHyphens w:val="0"/>
        <w:autoSpaceDE w:val="0"/>
        <w:autoSpaceDN w:val="0"/>
        <w:adjustRightInd w:val="0"/>
        <w:spacing w:after="60"/>
        <w:ind w:left="709" w:hanging="284"/>
        <w:jc w:val="both"/>
        <w:rPr>
          <w:rFonts w:cs="Arial"/>
          <w:bCs/>
          <w:sz w:val="20"/>
          <w:szCs w:val="20"/>
        </w:rPr>
      </w:pPr>
      <w:r w:rsidRPr="00C34429">
        <w:rPr>
          <w:rFonts w:cs="Arial"/>
          <w:bCs/>
          <w:sz w:val="20"/>
          <w:szCs w:val="20"/>
        </w:rPr>
        <w:t>otvorenih bazena i plivališta</w:t>
      </w:r>
    </w:p>
    <w:p w14:paraId="760572B3" w14:textId="77777777" w:rsidR="00826892" w:rsidRPr="00C34429" w:rsidRDefault="00826892">
      <w:pPr>
        <w:pStyle w:val="Tijeloteksta3"/>
        <w:widowControl w:val="0"/>
        <w:numPr>
          <w:ilvl w:val="0"/>
          <w:numId w:val="158"/>
        </w:numPr>
        <w:suppressAutoHyphens w:val="0"/>
        <w:autoSpaceDE w:val="0"/>
        <w:autoSpaceDN w:val="0"/>
        <w:adjustRightInd w:val="0"/>
        <w:spacing w:after="60"/>
        <w:ind w:left="709" w:hanging="284"/>
        <w:jc w:val="both"/>
        <w:rPr>
          <w:rFonts w:cs="Arial"/>
          <w:bCs/>
          <w:sz w:val="20"/>
          <w:szCs w:val="20"/>
        </w:rPr>
      </w:pPr>
      <w:r w:rsidRPr="00C34429">
        <w:rPr>
          <w:rFonts w:cs="Arial"/>
          <w:bCs/>
          <w:sz w:val="20"/>
          <w:szCs w:val="20"/>
        </w:rPr>
        <w:t>restorana</w:t>
      </w:r>
    </w:p>
    <w:p w14:paraId="4A0E2447" w14:textId="77777777" w:rsidR="00826892" w:rsidRPr="00C34429" w:rsidRDefault="00826892">
      <w:pPr>
        <w:pStyle w:val="Tijeloteksta3"/>
        <w:widowControl w:val="0"/>
        <w:numPr>
          <w:ilvl w:val="0"/>
          <w:numId w:val="158"/>
        </w:numPr>
        <w:suppressAutoHyphens w:val="0"/>
        <w:autoSpaceDE w:val="0"/>
        <w:autoSpaceDN w:val="0"/>
        <w:adjustRightInd w:val="0"/>
        <w:spacing w:after="60"/>
        <w:ind w:left="709" w:hanging="284"/>
        <w:jc w:val="both"/>
        <w:rPr>
          <w:rFonts w:cs="Arial"/>
          <w:bCs/>
          <w:sz w:val="20"/>
          <w:szCs w:val="20"/>
        </w:rPr>
      </w:pPr>
      <w:r w:rsidRPr="00C34429">
        <w:rPr>
          <w:rFonts w:cs="Arial"/>
          <w:bCs/>
          <w:sz w:val="20"/>
          <w:szCs w:val="20"/>
        </w:rPr>
        <w:t>dječjih igrališta</w:t>
      </w:r>
    </w:p>
    <w:p w14:paraId="1B929D53" w14:textId="77777777" w:rsidR="00826892" w:rsidRPr="00C34429" w:rsidRDefault="00826892">
      <w:pPr>
        <w:pStyle w:val="Tijeloteksta3"/>
        <w:widowControl w:val="0"/>
        <w:numPr>
          <w:ilvl w:val="0"/>
          <w:numId w:val="158"/>
        </w:numPr>
        <w:suppressAutoHyphens w:val="0"/>
        <w:autoSpaceDE w:val="0"/>
        <w:autoSpaceDN w:val="0"/>
        <w:adjustRightInd w:val="0"/>
        <w:spacing w:after="60"/>
        <w:ind w:left="709" w:hanging="284"/>
        <w:jc w:val="both"/>
        <w:rPr>
          <w:rFonts w:cs="Arial"/>
          <w:bCs/>
          <w:sz w:val="20"/>
          <w:szCs w:val="20"/>
        </w:rPr>
      </w:pPr>
      <w:r w:rsidRPr="00C34429">
        <w:rPr>
          <w:rFonts w:cs="Arial"/>
          <w:bCs/>
          <w:sz w:val="20"/>
          <w:szCs w:val="20"/>
        </w:rPr>
        <w:t xml:space="preserve">autokampa </w:t>
      </w:r>
    </w:p>
    <w:p w14:paraId="62AA3159" w14:textId="77777777" w:rsidR="00826892" w:rsidRPr="00C34429" w:rsidRDefault="00826892">
      <w:pPr>
        <w:pStyle w:val="Tijeloteksta3"/>
        <w:widowControl w:val="0"/>
        <w:numPr>
          <w:ilvl w:val="0"/>
          <w:numId w:val="158"/>
        </w:numPr>
        <w:suppressAutoHyphens w:val="0"/>
        <w:autoSpaceDE w:val="0"/>
        <w:autoSpaceDN w:val="0"/>
        <w:adjustRightInd w:val="0"/>
        <w:ind w:left="709" w:hanging="284"/>
        <w:jc w:val="both"/>
        <w:rPr>
          <w:rFonts w:cs="Arial"/>
          <w:bCs/>
          <w:sz w:val="20"/>
          <w:szCs w:val="20"/>
        </w:rPr>
      </w:pPr>
      <w:r w:rsidRPr="00C34429">
        <w:rPr>
          <w:rFonts w:cs="Arial"/>
          <w:bCs/>
          <w:sz w:val="20"/>
          <w:szCs w:val="20"/>
        </w:rPr>
        <w:t>javnih parkirališta</w:t>
      </w:r>
    </w:p>
    <w:p w14:paraId="36340603" w14:textId="77777777" w:rsidR="00826892" w:rsidRPr="00C34429" w:rsidRDefault="00826892">
      <w:pPr>
        <w:widowControl w:val="0"/>
        <w:numPr>
          <w:ilvl w:val="0"/>
          <w:numId w:val="157"/>
        </w:numPr>
        <w:tabs>
          <w:tab w:val="left" w:pos="426"/>
        </w:tabs>
        <w:suppressAutoHyphens w:val="0"/>
        <w:autoSpaceDE w:val="0"/>
        <w:autoSpaceDN w:val="0"/>
        <w:adjustRightInd w:val="0"/>
        <w:jc w:val="both"/>
        <w:rPr>
          <w:rFonts w:cs="Arial"/>
          <w:sz w:val="20"/>
        </w:rPr>
      </w:pPr>
      <w:r w:rsidRPr="00C34429">
        <w:rPr>
          <w:rFonts w:cs="Arial"/>
          <w:sz w:val="20"/>
        </w:rPr>
        <w:t xml:space="preserve">U obuhvatu neizgrađene površine u sjeveroistočnom dijelu zone moguća je izgradnja </w:t>
      </w:r>
    </w:p>
    <w:p w14:paraId="04D78366" w14:textId="77777777" w:rsidR="00826892" w:rsidRPr="00C34429" w:rsidRDefault="00826892">
      <w:pPr>
        <w:widowControl w:val="0"/>
        <w:numPr>
          <w:ilvl w:val="0"/>
          <w:numId w:val="157"/>
        </w:numPr>
        <w:tabs>
          <w:tab w:val="left" w:pos="426"/>
        </w:tabs>
        <w:suppressAutoHyphens w:val="0"/>
        <w:autoSpaceDE w:val="0"/>
        <w:autoSpaceDN w:val="0"/>
        <w:adjustRightInd w:val="0"/>
        <w:jc w:val="both"/>
        <w:rPr>
          <w:rFonts w:cs="Arial"/>
          <w:sz w:val="20"/>
        </w:rPr>
      </w:pPr>
      <w:r w:rsidRPr="00C34429">
        <w:rPr>
          <w:rFonts w:cs="Arial"/>
          <w:sz w:val="20"/>
        </w:rPr>
        <w:t>svih sadržaja navedenih u članku 107. stavak 2. (kao za zonu s oznakom (R i T) koja se nalazi u obuhvatu izrade urbanističkog plana (UPU 7)), a prema uvjetima ovih Odredbi za provođenje.</w:t>
      </w:r>
    </w:p>
    <w:p w14:paraId="5AD89F85" w14:textId="77777777" w:rsidR="00826892" w:rsidRPr="00C34429" w:rsidRDefault="00826892">
      <w:pPr>
        <w:widowControl w:val="0"/>
        <w:numPr>
          <w:ilvl w:val="0"/>
          <w:numId w:val="157"/>
        </w:numPr>
        <w:tabs>
          <w:tab w:val="left" w:pos="426"/>
        </w:tabs>
        <w:suppressAutoHyphens w:val="0"/>
        <w:autoSpaceDE w:val="0"/>
        <w:autoSpaceDN w:val="0"/>
        <w:adjustRightInd w:val="0"/>
        <w:jc w:val="both"/>
        <w:rPr>
          <w:rFonts w:cs="Arial"/>
          <w:sz w:val="20"/>
        </w:rPr>
      </w:pPr>
      <w:r w:rsidRPr="00C34429">
        <w:rPr>
          <w:rFonts w:cs="Arial"/>
          <w:sz w:val="20"/>
        </w:rPr>
        <w:t>Uređenje zone namijenjene sportsko-rekreacijskim aktivnostima obuhvaća i sve potrebne zahvate na razini terena u smislu sanacije postojećih sadržaja.</w:t>
      </w:r>
    </w:p>
    <w:p w14:paraId="436C8563" w14:textId="77777777" w:rsidR="00826892" w:rsidRPr="00C34429" w:rsidRDefault="00826892">
      <w:pPr>
        <w:widowControl w:val="0"/>
        <w:numPr>
          <w:ilvl w:val="0"/>
          <w:numId w:val="157"/>
        </w:numPr>
        <w:tabs>
          <w:tab w:val="left" w:pos="426"/>
        </w:tabs>
        <w:suppressAutoHyphens w:val="0"/>
        <w:autoSpaceDE w:val="0"/>
        <w:autoSpaceDN w:val="0"/>
        <w:adjustRightInd w:val="0"/>
        <w:jc w:val="both"/>
        <w:rPr>
          <w:rFonts w:cs="Arial"/>
          <w:sz w:val="20"/>
        </w:rPr>
      </w:pPr>
      <w:r w:rsidRPr="00C34429">
        <w:rPr>
          <w:rFonts w:cs="Arial"/>
          <w:sz w:val="20"/>
        </w:rPr>
        <w:t>Otvorena igrališta i bazeni mogu se sezonski natkriti.</w:t>
      </w:r>
    </w:p>
    <w:p w14:paraId="3545F92A" w14:textId="77777777" w:rsidR="00826892" w:rsidRPr="00C34429" w:rsidRDefault="00826892">
      <w:pPr>
        <w:widowControl w:val="0"/>
        <w:numPr>
          <w:ilvl w:val="0"/>
          <w:numId w:val="157"/>
        </w:numPr>
        <w:tabs>
          <w:tab w:val="left" w:pos="426"/>
        </w:tabs>
        <w:suppressAutoHyphens w:val="0"/>
        <w:autoSpaceDE w:val="0"/>
        <w:autoSpaceDN w:val="0"/>
        <w:adjustRightInd w:val="0"/>
        <w:jc w:val="both"/>
        <w:rPr>
          <w:rFonts w:cs="Arial"/>
          <w:sz w:val="20"/>
        </w:rPr>
      </w:pPr>
      <w:r w:rsidRPr="00C34429">
        <w:rPr>
          <w:rFonts w:cs="Arial"/>
          <w:sz w:val="20"/>
        </w:rPr>
        <w:t xml:space="preserve">Na površinama sportsko-rekreacijske namjene nije dozvoljeno stanovanje, ali je dozvoljeno u smislu pratećih sadržaja smještajna jedinica za portira/čuvara te smještajne jedinice za radnike koje je moguće graditi u sklopu predviđenih pratećih građevina ili kao samostalne građevine. </w:t>
      </w:r>
    </w:p>
    <w:p w14:paraId="58747DB3" w14:textId="77777777" w:rsidR="00826892" w:rsidRPr="00C34429" w:rsidRDefault="00826892">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61" w:name="_Toc419887395"/>
      <w:bookmarkEnd w:id="161"/>
    </w:p>
    <w:p w14:paraId="080713C6" w14:textId="77777777" w:rsidR="00826892" w:rsidRPr="00C34429" w:rsidRDefault="00826892">
      <w:pPr>
        <w:widowControl w:val="0"/>
        <w:numPr>
          <w:ilvl w:val="0"/>
          <w:numId w:val="159"/>
        </w:numPr>
        <w:tabs>
          <w:tab w:val="left" w:pos="426"/>
        </w:tabs>
        <w:suppressAutoHyphens w:val="0"/>
        <w:autoSpaceDE w:val="0"/>
        <w:autoSpaceDN w:val="0"/>
        <w:adjustRightInd w:val="0"/>
        <w:jc w:val="both"/>
        <w:rPr>
          <w:rFonts w:cs="Arial"/>
          <w:sz w:val="20"/>
        </w:rPr>
      </w:pPr>
      <w:r w:rsidRPr="00C34429">
        <w:rPr>
          <w:rFonts w:cs="Arial"/>
          <w:sz w:val="20"/>
        </w:rPr>
        <w:t xml:space="preserve">Visina građevina iz članka 108. stavak 3. iznosi: </w:t>
      </w:r>
    </w:p>
    <w:p w14:paraId="128E3AF2" w14:textId="77777777" w:rsidR="00826892" w:rsidRPr="00C34429" w:rsidRDefault="00826892">
      <w:pPr>
        <w:pStyle w:val="Tijeloteksta3"/>
        <w:widowControl w:val="0"/>
        <w:numPr>
          <w:ilvl w:val="0"/>
          <w:numId w:val="160"/>
        </w:numPr>
        <w:suppressAutoHyphens w:val="0"/>
        <w:autoSpaceDE w:val="0"/>
        <w:autoSpaceDN w:val="0"/>
        <w:adjustRightInd w:val="0"/>
        <w:spacing w:after="60"/>
        <w:ind w:left="709" w:hanging="284"/>
        <w:jc w:val="both"/>
        <w:rPr>
          <w:rFonts w:cs="Arial"/>
          <w:bCs/>
          <w:sz w:val="20"/>
          <w:szCs w:val="20"/>
        </w:rPr>
      </w:pPr>
      <w:r w:rsidRPr="00C34429">
        <w:rPr>
          <w:rFonts w:cs="Arial"/>
          <w:bCs/>
          <w:sz w:val="20"/>
          <w:szCs w:val="20"/>
        </w:rPr>
        <w:t>u podstavku b., za prateću namjenu te podstavku e., za restoran - može biti najviše Po + P + 1 + Pk, odnosno podrum, prizemlje, kat i potkrovlje, koje može imati nadozid do propisane visine, odnosno visine do vijenca 7,5 m</w:t>
      </w:r>
    </w:p>
    <w:p w14:paraId="7578093D" w14:textId="77777777" w:rsidR="00826892" w:rsidRPr="00C34429" w:rsidRDefault="00826892">
      <w:pPr>
        <w:pStyle w:val="Tijeloteksta3"/>
        <w:widowControl w:val="0"/>
        <w:numPr>
          <w:ilvl w:val="0"/>
          <w:numId w:val="160"/>
        </w:numPr>
        <w:suppressAutoHyphens w:val="0"/>
        <w:autoSpaceDE w:val="0"/>
        <w:autoSpaceDN w:val="0"/>
        <w:adjustRightInd w:val="0"/>
        <w:ind w:left="709" w:hanging="284"/>
        <w:jc w:val="both"/>
        <w:rPr>
          <w:rFonts w:cs="Arial"/>
          <w:bCs/>
          <w:sz w:val="20"/>
          <w:szCs w:val="20"/>
        </w:rPr>
      </w:pPr>
      <w:r w:rsidRPr="00C34429">
        <w:rPr>
          <w:rFonts w:cs="Arial"/>
          <w:bCs/>
          <w:sz w:val="20"/>
          <w:szCs w:val="20"/>
        </w:rPr>
        <w:t>u podstavku c., za pomoćnu namjenu - smije biti najviše Po+P, odnosno visine do vijenca 5 m.</w:t>
      </w:r>
    </w:p>
    <w:p w14:paraId="19075343" w14:textId="77777777" w:rsidR="00826892" w:rsidRPr="00C34429" w:rsidRDefault="00826892">
      <w:pPr>
        <w:widowControl w:val="0"/>
        <w:numPr>
          <w:ilvl w:val="0"/>
          <w:numId w:val="159"/>
        </w:numPr>
        <w:tabs>
          <w:tab w:val="left" w:pos="426"/>
        </w:tabs>
        <w:suppressAutoHyphens w:val="0"/>
        <w:autoSpaceDE w:val="0"/>
        <w:autoSpaceDN w:val="0"/>
        <w:adjustRightInd w:val="0"/>
        <w:jc w:val="both"/>
        <w:rPr>
          <w:rFonts w:cs="Arial"/>
          <w:sz w:val="20"/>
        </w:rPr>
      </w:pPr>
      <w:r w:rsidRPr="00C34429">
        <w:rPr>
          <w:rFonts w:cs="Arial"/>
          <w:sz w:val="20"/>
        </w:rPr>
        <w:t>Postojeći ribički klub dozvoljava se rekonstruirati prema sljedećim uvjetima:</w:t>
      </w:r>
    </w:p>
    <w:p w14:paraId="4911EC9C" w14:textId="77777777" w:rsidR="00826892" w:rsidRPr="00C34429" w:rsidRDefault="00826892">
      <w:pPr>
        <w:pStyle w:val="Odlomakpopisa"/>
        <w:widowControl w:val="0"/>
        <w:numPr>
          <w:ilvl w:val="0"/>
          <w:numId w:val="50"/>
        </w:numPr>
        <w:autoSpaceDE w:val="0"/>
        <w:autoSpaceDN w:val="0"/>
        <w:adjustRightInd w:val="0"/>
        <w:spacing w:after="60"/>
        <w:ind w:left="1134" w:hanging="709"/>
        <w:jc w:val="both"/>
        <w:rPr>
          <w:rFonts w:ascii="Arial" w:hAnsi="Arial" w:cs="Arial"/>
          <w:snapToGrid w:val="0"/>
          <w:sz w:val="20"/>
          <w:szCs w:val="20"/>
        </w:rPr>
      </w:pPr>
      <w:r w:rsidRPr="00C34429">
        <w:rPr>
          <w:rFonts w:ascii="Arial" w:hAnsi="Arial" w:cs="Arial"/>
          <w:snapToGrid w:val="0"/>
          <w:sz w:val="20"/>
          <w:szCs w:val="20"/>
        </w:rPr>
        <w:t>tlocrtna površina građevine može biti najviše 100 m</w:t>
      </w:r>
      <w:r w:rsidRPr="00C34429">
        <w:rPr>
          <w:rFonts w:ascii="Arial" w:hAnsi="Arial" w:cs="Arial"/>
          <w:snapToGrid w:val="0"/>
          <w:sz w:val="20"/>
          <w:szCs w:val="20"/>
          <w:vertAlign w:val="superscript"/>
        </w:rPr>
        <w:t>2</w:t>
      </w:r>
      <w:r w:rsidRPr="00C34429">
        <w:rPr>
          <w:rFonts w:ascii="Arial" w:hAnsi="Arial" w:cs="Arial"/>
          <w:snapToGrid w:val="0"/>
          <w:sz w:val="20"/>
          <w:szCs w:val="20"/>
        </w:rPr>
        <w:t>, te natkrivene terase do 100 m</w:t>
      </w:r>
      <w:r w:rsidRPr="00C34429">
        <w:rPr>
          <w:rFonts w:ascii="Arial" w:hAnsi="Arial" w:cs="Arial"/>
          <w:snapToGrid w:val="0"/>
          <w:sz w:val="20"/>
          <w:szCs w:val="20"/>
          <w:vertAlign w:val="superscript"/>
        </w:rPr>
        <w:t>2</w:t>
      </w:r>
    </w:p>
    <w:p w14:paraId="4FAEEA26" w14:textId="77777777" w:rsidR="00826892" w:rsidRPr="00C34429" w:rsidRDefault="00826892">
      <w:pPr>
        <w:pStyle w:val="Odlomakpopisa"/>
        <w:widowControl w:val="0"/>
        <w:numPr>
          <w:ilvl w:val="0"/>
          <w:numId w:val="50"/>
        </w:numPr>
        <w:autoSpaceDE w:val="0"/>
        <w:autoSpaceDN w:val="0"/>
        <w:adjustRightInd w:val="0"/>
        <w:spacing w:after="60"/>
        <w:ind w:left="1134" w:hanging="709"/>
        <w:jc w:val="both"/>
        <w:rPr>
          <w:rFonts w:ascii="Arial" w:hAnsi="Arial" w:cs="Arial"/>
          <w:snapToGrid w:val="0"/>
          <w:sz w:val="20"/>
          <w:szCs w:val="20"/>
        </w:rPr>
      </w:pPr>
      <w:r w:rsidRPr="00C34429">
        <w:rPr>
          <w:rFonts w:ascii="Arial" w:hAnsi="Arial" w:cs="Arial"/>
          <w:snapToGrid w:val="0"/>
          <w:sz w:val="20"/>
          <w:szCs w:val="20"/>
        </w:rPr>
        <w:t>visina građevine najviše prizemlje + potkrovlje (P + Pk)</w:t>
      </w:r>
    </w:p>
    <w:p w14:paraId="0459869B" w14:textId="77777777" w:rsidR="00826892" w:rsidRPr="00C34429" w:rsidRDefault="00826892">
      <w:pPr>
        <w:pStyle w:val="Odlomakpopisa"/>
        <w:widowControl w:val="0"/>
        <w:numPr>
          <w:ilvl w:val="0"/>
          <w:numId w:val="50"/>
        </w:numPr>
        <w:autoSpaceDE w:val="0"/>
        <w:autoSpaceDN w:val="0"/>
        <w:adjustRightInd w:val="0"/>
        <w:spacing w:after="120"/>
        <w:ind w:left="1134" w:hanging="708"/>
        <w:jc w:val="both"/>
        <w:rPr>
          <w:rFonts w:ascii="Arial" w:hAnsi="Arial" w:cs="Arial"/>
          <w:snapToGrid w:val="0"/>
          <w:sz w:val="20"/>
          <w:szCs w:val="20"/>
        </w:rPr>
      </w:pPr>
      <w:r w:rsidRPr="00C34429">
        <w:rPr>
          <w:rFonts w:ascii="Arial" w:hAnsi="Arial" w:cs="Arial"/>
          <w:snapToGrid w:val="0"/>
          <w:sz w:val="20"/>
          <w:szCs w:val="20"/>
        </w:rPr>
        <w:t>visina građevine najviše 5,50 m.“</w:t>
      </w:r>
    </w:p>
    <w:p w14:paraId="798D90C4" w14:textId="77777777" w:rsidR="00826892" w:rsidRPr="00C34429" w:rsidRDefault="00826892">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46F7B2B4" w14:textId="77777777" w:rsidR="00826892" w:rsidRPr="00C34429" w:rsidRDefault="00826892" w:rsidP="004E0D21">
      <w:pPr>
        <w:widowControl w:val="0"/>
        <w:tabs>
          <w:tab w:val="left" w:pos="426"/>
        </w:tabs>
        <w:suppressAutoHyphens w:val="0"/>
        <w:autoSpaceDE w:val="0"/>
        <w:autoSpaceDN w:val="0"/>
        <w:adjustRightInd w:val="0"/>
        <w:jc w:val="both"/>
        <w:rPr>
          <w:rFonts w:cs="Arial"/>
          <w:sz w:val="20"/>
        </w:rPr>
      </w:pPr>
      <w:r w:rsidRPr="00C34429">
        <w:rPr>
          <w:rFonts w:cs="Arial"/>
          <w:sz w:val="20"/>
        </w:rPr>
        <w:t>Sportsko-rekreacijska zona s oznakom (R5) u Križanču, k.o. Mirkovec, planirana je za uređenje sportskog centra. Planom se omogućuje uređenje postojećih i gradnja novih sportskih igrališta i pratećih građevina, uređenje ribnjaka i gradnja ribarske kućice. Uvjeti za prateće građevine i ribarsku kućicu istovjetni su članku 109. stavku 1. Izgrađenost zone iznosi 4 % (k</w:t>
      </w:r>
      <w:r w:rsidRPr="00C34429">
        <w:rPr>
          <w:rFonts w:cs="Arial"/>
          <w:sz w:val="20"/>
          <w:vertAlign w:val="subscript"/>
        </w:rPr>
        <w:t>ig</w:t>
      </w:r>
      <w:r w:rsidRPr="00C34429">
        <w:rPr>
          <w:rFonts w:cs="Arial"/>
          <w:sz w:val="20"/>
        </w:rPr>
        <w:t xml:space="preserve"> = 0,04).</w:t>
      </w:r>
    </w:p>
    <w:p w14:paraId="278F74D7" w14:textId="77777777" w:rsidR="00826892" w:rsidRPr="00C34429" w:rsidRDefault="00826892">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45822097" w14:textId="77777777" w:rsidR="00826892" w:rsidRPr="00C34429" w:rsidRDefault="00826892">
      <w:pPr>
        <w:widowControl w:val="0"/>
        <w:numPr>
          <w:ilvl w:val="0"/>
          <w:numId w:val="161"/>
        </w:numPr>
        <w:tabs>
          <w:tab w:val="left" w:pos="426"/>
        </w:tabs>
        <w:suppressAutoHyphens w:val="0"/>
        <w:autoSpaceDE w:val="0"/>
        <w:autoSpaceDN w:val="0"/>
        <w:adjustRightInd w:val="0"/>
        <w:jc w:val="both"/>
        <w:rPr>
          <w:rFonts w:cs="Arial"/>
          <w:sz w:val="20"/>
        </w:rPr>
      </w:pPr>
      <w:r w:rsidRPr="00C34429">
        <w:rPr>
          <w:rFonts w:cs="Arial"/>
          <w:sz w:val="20"/>
        </w:rPr>
        <w:t xml:space="preserve">Sportsko-rekreacijska zona s oznakom (R6) planirana je za uređenje motokros i autokros staze s pratećim sadržajima / građevinama. </w:t>
      </w:r>
    </w:p>
    <w:p w14:paraId="2C291B72" w14:textId="77777777" w:rsidR="00826892" w:rsidRPr="00C34429" w:rsidRDefault="00826892">
      <w:pPr>
        <w:widowControl w:val="0"/>
        <w:numPr>
          <w:ilvl w:val="0"/>
          <w:numId w:val="161"/>
        </w:numPr>
        <w:tabs>
          <w:tab w:val="left" w:pos="426"/>
        </w:tabs>
        <w:suppressAutoHyphens w:val="0"/>
        <w:autoSpaceDE w:val="0"/>
        <w:autoSpaceDN w:val="0"/>
        <w:adjustRightInd w:val="0"/>
        <w:jc w:val="both"/>
        <w:rPr>
          <w:rFonts w:cs="Arial"/>
          <w:sz w:val="20"/>
        </w:rPr>
      </w:pPr>
      <w:r w:rsidRPr="00C34429">
        <w:rPr>
          <w:rFonts w:cs="Arial"/>
          <w:sz w:val="20"/>
        </w:rPr>
        <w:t xml:space="preserve">Na lokacijama postojećih staza „Marof“ i „Kebel“, mogu se uređivati postojeće i graditi nove staze i prateće građevine. </w:t>
      </w:r>
    </w:p>
    <w:p w14:paraId="400EAF0B" w14:textId="77777777" w:rsidR="00826892" w:rsidRPr="00C34429" w:rsidRDefault="00826892">
      <w:pPr>
        <w:widowControl w:val="0"/>
        <w:numPr>
          <w:ilvl w:val="0"/>
          <w:numId w:val="161"/>
        </w:numPr>
        <w:tabs>
          <w:tab w:val="left" w:pos="426"/>
        </w:tabs>
        <w:suppressAutoHyphens w:val="0"/>
        <w:autoSpaceDE w:val="0"/>
        <w:autoSpaceDN w:val="0"/>
        <w:adjustRightInd w:val="0"/>
        <w:jc w:val="both"/>
        <w:rPr>
          <w:rFonts w:cs="Arial"/>
          <w:sz w:val="20"/>
        </w:rPr>
      </w:pPr>
      <w:r w:rsidRPr="00C34429">
        <w:rPr>
          <w:rFonts w:cs="Arial"/>
          <w:sz w:val="20"/>
        </w:rPr>
        <w:t xml:space="preserve">Građevine / sadržaji prateće namjene su: klupske prostorije, svlačionice, gledališta, infrastrukturne, te manji ugostiteljski i slični sadržaji. </w:t>
      </w:r>
    </w:p>
    <w:p w14:paraId="0E5E0F8B" w14:textId="77777777" w:rsidR="00826892" w:rsidRPr="00C34429" w:rsidRDefault="00826892">
      <w:pPr>
        <w:widowControl w:val="0"/>
        <w:numPr>
          <w:ilvl w:val="0"/>
          <w:numId w:val="161"/>
        </w:numPr>
        <w:tabs>
          <w:tab w:val="left" w:pos="426"/>
        </w:tabs>
        <w:suppressAutoHyphens w:val="0"/>
        <w:autoSpaceDE w:val="0"/>
        <w:autoSpaceDN w:val="0"/>
        <w:adjustRightInd w:val="0"/>
        <w:jc w:val="both"/>
        <w:rPr>
          <w:rFonts w:cs="Arial"/>
          <w:sz w:val="20"/>
        </w:rPr>
      </w:pPr>
      <w:r w:rsidRPr="00C34429">
        <w:rPr>
          <w:rFonts w:cs="Arial"/>
          <w:sz w:val="20"/>
        </w:rPr>
        <w:t>Za sadržaje iz stavka 3. primjenjuju se uvjeti članka 109. stavka</w:t>
      </w:r>
      <w:r w:rsidR="004E0D21" w:rsidRPr="00C34429">
        <w:rPr>
          <w:rFonts w:cs="Arial"/>
          <w:sz w:val="20"/>
        </w:rPr>
        <w:t xml:space="preserve"> </w:t>
      </w:r>
      <w:r w:rsidRPr="00C34429">
        <w:rPr>
          <w:rFonts w:cs="Arial"/>
          <w:sz w:val="20"/>
        </w:rPr>
        <w:t>1.</w:t>
      </w:r>
    </w:p>
    <w:p w14:paraId="4986F31B" w14:textId="77777777" w:rsidR="00826892" w:rsidRPr="00C34429" w:rsidRDefault="00826892">
      <w:pPr>
        <w:widowControl w:val="0"/>
        <w:numPr>
          <w:ilvl w:val="0"/>
          <w:numId w:val="161"/>
        </w:numPr>
        <w:tabs>
          <w:tab w:val="left" w:pos="426"/>
        </w:tabs>
        <w:suppressAutoHyphens w:val="0"/>
        <w:autoSpaceDE w:val="0"/>
        <w:autoSpaceDN w:val="0"/>
        <w:adjustRightInd w:val="0"/>
        <w:jc w:val="both"/>
        <w:rPr>
          <w:rFonts w:cs="Arial"/>
          <w:sz w:val="20"/>
        </w:rPr>
      </w:pPr>
      <w:r w:rsidRPr="00C34429">
        <w:rPr>
          <w:rFonts w:cs="Arial"/>
          <w:sz w:val="20"/>
        </w:rPr>
        <w:t>Izgrađenost svake zone iznosi 1 %.  (k</w:t>
      </w:r>
      <w:r w:rsidRPr="00C34429">
        <w:rPr>
          <w:rFonts w:cs="Arial"/>
          <w:sz w:val="20"/>
          <w:vertAlign w:val="subscript"/>
        </w:rPr>
        <w:t>ig</w:t>
      </w:r>
      <w:r w:rsidRPr="00C34429">
        <w:rPr>
          <w:rFonts w:cs="Arial"/>
          <w:sz w:val="20"/>
        </w:rPr>
        <w:t xml:space="preserve"> = 0,01). U izgrađenost se ne uračunavaju staze.</w:t>
      </w:r>
    </w:p>
    <w:p w14:paraId="592921B5" w14:textId="77777777" w:rsidR="00826892" w:rsidRPr="00C34429" w:rsidRDefault="00826892">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19FF00DC" w14:textId="77777777" w:rsidR="00826892" w:rsidRPr="00C34429" w:rsidRDefault="00826892" w:rsidP="004E0D21">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Planirana zona za sport i rekreaciju (R) na česticama k.č.br. 4295, 4302/2 i 4302/3 te na k.č.br. 6479/1 i 6454 određena je za izgradnju dječjih igrališta.  </w:t>
      </w:r>
    </w:p>
    <w:p w14:paraId="66D0C52C" w14:textId="77777777" w:rsidR="004E0D21" w:rsidRPr="00C34429" w:rsidRDefault="004E0D21" w:rsidP="00826892">
      <w:pPr>
        <w:pStyle w:val="Naslov3"/>
        <w:rPr>
          <w:rFonts w:cs="Arial"/>
          <w:szCs w:val="22"/>
          <w:lang w:val="hr-HR"/>
        </w:rPr>
      </w:pPr>
    </w:p>
    <w:p w14:paraId="72290D3C" w14:textId="77777777" w:rsidR="00826892" w:rsidRPr="00C34429" w:rsidRDefault="00826892" w:rsidP="004E0D21">
      <w:pPr>
        <w:pStyle w:val="Naslov"/>
        <w:jc w:val="both"/>
        <w:rPr>
          <w:rFonts w:cs="Arial"/>
          <w:bCs/>
          <w:i w:val="0"/>
          <w:sz w:val="20"/>
          <w:lang w:val="hr-HR" w:eastAsia="hr-HR"/>
        </w:rPr>
      </w:pPr>
      <w:r w:rsidRPr="00C34429">
        <w:rPr>
          <w:rFonts w:cs="Arial"/>
          <w:bCs/>
          <w:i w:val="0"/>
          <w:sz w:val="20"/>
          <w:lang w:val="hr-HR" w:eastAsia="hr-HR"/>
        </w:rPr>
        <w:t xml:space="preserve">3.3.2.6. GROBLJA     </w:t>
      </w:r>
    </w:p>
    <w:p w14:paraId="2BEDB859" w14:textId="77777777" w:rsidR="00826892" w:rsidRPr="00C34429" w:rsidRDefault="00826892">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59C60A6B" w14:textId="77777777" w:rsidR="00826892" w:rsidRPr="00C34429" w:rsidRDefault="00826892">
      <w:pPr>
        <w:widowControl w:val="0"/>
        <w:numPr>
          <w:ilvl w:val="0"/>
          <w:numId w:val="162"/>
        </w:numPr>
        <w:tabs>
          <w:tab w:val="left" w:pos="426"/>
        </w:tabs>
        <w:suppressAutoHyphens w:val="0"/>
        <w:autoSpaceDE w:val="0"/>
        <w:autoSpaceDN w:val="0"/>
        <w:adjustRightInd w:val="0"/>
        <w:jc w:val="both"/>
        <w:rPr>
          <w:rFonts w:cs="Arial"/>
          <w:sz w:val="20"/>
        </w:rPr>
      </w:pPr>
      <w:r w:rsidRPr="00C34429">
        <w:rPr>
          <w:rFonts w:cs="Arial"/>
          <w:sz w:val="20"/>
        </w:rPr>
        <w:t xml:space="preserve">Ovim Planom planirana je lokacija novog groblja u Poznanovcu i planirano je proširenje postojećeg groblja u Bedekovčini. </w:t>
      </w:r>
    </w:p>
    <w:p w14:paraId="1D8A8DC7" w14:textId="77777777" w:rsidR="00826892" w:rsidRPr="00E44199" w:rsidRDefault="00826892">
      <w:pPr>
        <w:widowControl w:val="0"/>
        <w:numPr>
          <w:ilvl w:val="0"/>
          <w:numId w:val="162"/>
        </w:numPr>
        <w:tabs>
          <w:tab w:val="left" w:pos="426"/>
        </w:tabs>
        <w:suppressAutoHyphens w:val="0"/>
        <w:autoSpaceDE w:val="0"/>
        <w:autoSpaceDN w:val="0"/>
        <w:adjustRightInd w:val="0"/>
        <w:jc w:val="both"/>
        <w:rPr>
          <w:rFonts w:cs="Arial"/>
          <w:sz w:val="20"/>
        </w:rPr>
      </w:pPr>
      <w:r w:rsidRPr="00C34429">
        <w:rPr>
          <w:rFonts w:cs="Arial"/>
          <w:sz w:val="20"/>
        </w:rPr>
        <w:t>Novo groblje te planirano proširenje postojećeg groblja uređuju se temeljem prostorno-planske, idejno-</w:t>
      </w:r>
      <w:r w:rsidRPr="00E44199">
        <w:rPr>
          <w:rFonts w:cs="Arial"/>
          <w:sz w:val="20"/>
        </w:rPr>
        <w:t>projektne i druge dokumentacije, temeljem zakonskih i drugih propisa.</w:t>
      </w:r>
    </w:p>
    <w:p w14:paraId="676DDC23" w14:textId="77777777" w:rsidR="00826892" w:rsidRPr="00E44199" w:rsidRDefault="00826892">
      <w:pPr>
        <w:widowControl w:val="0"/>
        <w:numPr>
          <w:ilvl w:val="0"/>
          <w:numId w:val="162"/>
        </w:numPr>
        <w:tabs>
          <w:tab w:val="left" w:pos="426"/>
        </w:tabs>
        <w:suppressAutoHyphens w:val="0"/>
        <w:autoSpaceDE w:val="0"/>
        <w:autoSpaceDN w:val="0"/>
        <w:adjustRightInd w:val="0"/>
        <w:jc w:val="both"/>
        <w:rPr>
          <w:rFonts w:cs="Arial"/>
          <w:sz w:val="20"/>
        </w:rPr>
      </w:pPr>
      <w:bookmarkStart w:id="162" w:name="_Hlk190976347"/>
      <w:r w:rsidRPr="00E44199">
        <w:rPr>
          <w:rFonts w:cs="Arial"/>
          <w:sz w:val="20"/>
        </w:rPr>
        <w:t>Unutar čestice groblja (postojeće i planirano) te zasebne čestice uz ili preko puta čestice groblja moguća je izgradnja, dogradnja i rekonstrukcija grobne kuće (mrtvačnice) kao i izgradnja kapelica</w:t>
      </w:r>
      <w:r w:rsidR="00955173" w:rsidRPr="00E44199">
        <w:rPr>
          <w:rFonts w:cs="Arial"/>
          <w:sz w:val="20"/>
        </w:rPr>
        <w:t xml:space="preserve"> te izgradnja parkirališta za potrebe groblja</w:t>
      </w:r>
      <w:r w:rsidRPr="00E44199">
        <w:rPr>
          <w:rFonts w:cs="Arial"/>
          <w:sz w:val="20"/>
        </w:rPr>
        <w:t>.</w:t>
      </w:r>
    </w:p>
    <w:p w14:paraId="7CA32A8A" w14:textId="77777777" w:rsidR="00955173" w:rsidRPr="00E44199" w:rsidRDefault="00955173">
      <w:pPr>
        <w:widowControl w:val="0"/>
        <w:numPr>
          <w:ilvl w:val="0"/>
          <w:numId w:val="162"/>
        </w:numPr>
        <w:tabs>
          <w:tab w:val="left" w:pos="426"/>
        </w:tabs>
        <w:suppressAutoHyphens w:val="0"/>
        <w:autoSpaceDE w:val="0"/>
        <w:autoSpaceDN w:val="0"/>
        <w:adjustRightInd w:val="0"/>
        <w:jc w:val="both"/>
        <w:rPr>
          <w:rFonts w:cs="Arial"/>
          <w:sz w:val="20"/>
        </w:rPr>
      </w:pPr>
      <w:bookmarkStart w:id="163" w:name="_Hlk190976467"/>
      <w:bookmarkEnd w:id="162"/>
      <w:r w:rsidRPr="00E44199">
        <w:rPr>
          <w:rFonts w:cs="Arial"/>
          <w:sz w:val="20"/>
        </w:rPr>
        <w:t>Za potrebe proširenja postojećeg groblja moguće je odstupiti od broja parkirališnih mjesta propisanih člankom 119. ovog Plana te se broj parkirališnih mjesta određuje u skladu s prostornim ograničenjima lokacije.</w:t>
      </w:r>
    </w:p>
    <w:bookmarkEnd w:id="163"/>
    <w:p w14:paraId="1AA3EBB1" w14:textId="77777777" w:rsidR="004E0D21" w:rsidRPr="00C34429" w:rsidRDefault="004E0D21" w:rsidP="00826892">
      <w:pPr>
        <w:pStyle w:val="Naslov3"/>
        <w:rPr>
          <w:rFonts w:cs="Arial"/>
          <w:szCs w:val="22"/>
          <w:lang w:val="hr-HR"/>
        </w:rPr>
      </w:pPr>
    </w:p>
    <w:p w14:paraId="1D95AD02" w14:textId="77777777" w:rsidR="00826892" w:rsidRPr="00C34429" w:rsidRDefault="00826892" w:rsidP="004E0D21">
      <w:pPr>
        <w:pStyle w:val="Naslov"/>
        <w:jc w:val="both"/>
        <w:rPr>
          <w:rFonts w:cs="Arial"/>
          <w:bCs/>
          <w:i w:val="0"/>
          <w:sz w:val="20"/>
          <w:lang w:val="hr-HR" w:eastAsia="hr-HR"/>
        </w:rPr>
      </w:pPr>
      <w:r w:rsidRPr="00C34429">
        <w:rPr>
          <w:rFonts w:cs="Arial"/>
          <w:bCs/>
          <w:i w:val="0"/>
          <w:sz w:val="20"/>
          <w:lang w:val="hr-HR" w:eastAsia="hr-HR"/>
        </w:rPr>
        <w:t xml:space="preserve">3.3.2.7. ODLAGALIŠTE KOMUNALNOG OTPADA I RECIKLAŽNO DVORIŠTE </w:t>
      </w:r>
    </w:p>
    <w:p w14:paraId="121AF90D" w14:textId="77777777" w:rsidR="00826892" w:rsidRPr="00C34429" w:rsidRDefault="00826892">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2FD11A9A" w14:textId="77777777" w:rsidR="00826892" w:rsidRPr="00C34429" w:rsidRDefault="00826892">
      <w:pPr>
        <w:widowControl w:val="0"/>
        <w:numPr>
          <w:ilvl w:val="0"/>
          <w:numId w:val="163"/>
        </w:numPr>
        <w:tabs>
          <w:tab w:val="left" w:pos="426"/>
        </w:tabs>
        <w:suppressAutoHyphens w:val="0"/>
        <w:autoSpaceDE w:val="0"/>
        <w:autoSpaceDN w:val="0"/>
        <w:adjustRightInd w:val="0"/>
        <w:jc w:val="both"/>
        <w:rPr>
          <w:rFonts w:cs="Arial"/>
          <w:sz w:val="20"/>
        </w:rPr>
      </w:pPr>
      <w:r w:rsidRPr="00C34429">
        <w:rPr>
          <w:rFonts w:cs="Arial"/>
          <w:sz w:val="20"/>
        </w:rPr>
        <w:t>Zone određene isključivo za gospodarenje otpadom su:</w:t>
      </w:r>
    </w:p>
    <w:p w14:paraId="03F6463D" w14:textId="77777777" w:rsidR="00826892" w:rsidRPr="00E44199" w:rsidRDefault="00826892">
      <w:pPr>
        <w:pStyle w:val="Tijeloteksta3"/>
        <w:widowControl w:val="0"/>
        <w:numPr>
          <w:ilvl w:val="0"/>
          <w:numId w:val="57"/>
        </w:numPr>
        <w:suppressAutoHyphens w:val="0"/>
        <w:autoSpaceDE w:val="0"/>
        <w:autoSpaceDN w:val="0"/>
        <w:adjustRightInd w:val="0"/>
        <w:ind w:left="851" w:hanging="284"/>
        <w:jc w:val="both"/>
        <w:rPr>
          <w:rFonts w:cs="Arial"/>
          <w:bCs/>
          <w:sz w:val="20"/>
          <w:szCs w:val="20"/>
        </w:rPr>
      </w:pPr>
      <w:r w:rsidRPr="00C34429">
        <w:rPr>
          <w:rFonts w:cs="Arial"/>
          <w:bCs/>
          <w:sz w:val="20"/>
          <w:szCs w:val="20"/>
        </w:rPr>
        <w:t xml:space="preserve">postojeća lokacija odlagališta </w:t>
      </w:r>
      <w:r w:rsidRPr="00E44199">
        <w:rPr>
          <w:rFonts w:cs="Arial"/>
          <w:bCs/>
          <w:sz w:val="20"/>
          <w:szCs w:val="20"/>
        </w:rPr>
        <w:t>komunalnog otpada „Lesičak“ (OK)</w:t>
      </w:r>
    </w:p>
    <w:p w14:paraId="19F13FCB" w14:textId="77777777" w:rsidR="00826892" w:rsidRPr="00E44199" w:rsidRDefault="00826892">
      <w:pPr>
        <w:pStyle w:val="Tijeloteksta3"/>
        <w:widowControl w:val="0"/>
        <w:numPr>
          <w:ilvl w:val="0"/>
          <w:numId w:val="57"/>
        </w:numPr>
        <w:suppressAutoHyphens w:val="0"/>
        <w:autoSpaceDE w:val="0"/>
        <w:autoSpaceDN w:val="0"/>
        <w:adjustRightInd w:val="0"/>
        <w:ind w:left="851" w:hanging="284"/>
        <w:jc w:val="both"/>
        <w:rPr>
          <w:rFonts w:cs="Arial"/>
          <w:bCs/>
          <w:sz w:val="20"/>
          <w:szCs w:val="20"/>
        </w:rPr>
      </w:pPr>
      <w:r w:rsidRPr="00E44199">
        <w:rPr>
          <w:rFonts w:cs="Arial"/>
          <w:bCs/>
          <w:sz w:val="20"/>
          <w:szCs w:val="20"/>
        </w:rPr>
        <w:t>lokacija reciklažnog dvorišta (</w:t>
      </w:r>
      <w:r w:rsidR="0015155E" w:rsidRPr="00E44199">
        <w:rPr>
          <w:rFonts w:cs="Arial"/>
          <w:bCs/>
          <w:sz w:val="20"/>
          <w:szCs w:val="20"/>
        </w:rPr>
        <w:t>RD</w:t>
      </w:r>
      <w:r w:rsidRPr="00E44199">
        <w:rPr>
          <w:rFonts w:cs="Arial"/>
          <w:bCs/>
          <w:sz w:val="20"/>
          <w:szCs w:val="20"/>
        </w:rPr>
        <w:t>) za koju je ovim planom planirano proširenje</w:t>
      </w:r>
    </w:p>
    <w:p w14:paraId="572919F9" w14:textId="77777777" w:rsidR="00826892" w:rsidRPr="00C34429" w:rsidRDefault="00826892">
      <w:pPr>
        <w:widowControl w:val="0"/>
        <w:numPr>
          <w:ilvl w:val="0"/>
          <w:numId w:val="163"/>
        </w:numPr>
        <w:tabs>
          <w:tab w:val="left" w:pos="426"/>
        </w:tabs>
        <w:suppressAutoHyphens w:val="0"/>
        <w:autoSpaceDE w:val="0"/>
        <w:autoSpaceDN w:val="0"/>
        <w:adjustRightInd w:val="0"/>
        <w:jc w:val="both"/>
        <w:rPr>
          <w:rFonts w:cs="Arial"/>
          <w:sz w:val="20"/>
        </w:rPr>
      </w:pPr>
      <w:r w:rsidRPr="00E44199">
        <w:rPr>
          <w:rFonts w:cs="Arial"/>
          <w:sz w:val="20"/>
        </w:rPr>
        <w:t>Uvjeti za postupanje s otpadom propisani</w:t>
      </w:r>
      <w:r w:rsidRPr="00C34429">
        <w:rPr>
          <w:rFonts w:cs="Arial"/>
          <w:sz w:val="20"/>
        </w:rPr>
        <w:t xml:space="preserve"> su u poglavlju „8. Postupanje s otpadom“.</w:t>
      </w:r>
    </w:p>
    <w:p w14:paraId="5ED64D62" w14:textId="77777777" w:rsidR="00826892" w:rsidRPr="00C34429" w:rsidRDefault="00826892" w:rsidP="00826892">
      <w:pPr>
        <w:pStyle w:val="Default"/>
        <w:tabs>
          <w:tab w:val="left" w:pos="0"/>
        </w:tabs>
        <w:spacing w:before="20" w:after="20"/>
        <w:rPr>
          <w:rFonts w:ascii="Arial" w:hAnsi="Arial" w:cs="Arial"/>
          <w:color w:val="auto"/>
          <w:sz w:val="22"/>
          <w:szCs w:val="22"/>
        </w:rPr>
      </w:pPr>
    </w:p>
    <w:p w14:paraId="5E637FF7" w14:textId="77777777" w:rsidR="004E0D21" w:rsidRPr="00C34429" w:rsidRDefault="004E0D21" w:rsidP="00826892">
      <w:pPr>
        <w:pStyle w:val="Default"/>
        <w:tabs>
          <w:tab w:val="left" w:pos="0"/>
        </w:tabs>
        <w:spacing w:before="20" w:after="20"/>
        <w:rPr>
          <w:rFonts w:ascii="Arial" w:hAnsi="Arial" w:cs="Arial"/>
          <w:color w:val="auto"/>
          <w:sz w:val="22"/>
          <w:szCs w:val="22"/>
        </w:rPr>
      </w:pPr>
    </w:p>
    <w:p w14:paraId="2A311EFE" w14:textId="77777777" w:rsidR="00826892" w:rsidRPr="00C34429" w:rsidRDefault="00826892" w:rsidP="004E0D21">
      <w:pPr>
        <w:widowControl w:val="0"/>
        <w:autoSpaceDE w:val="0"/>
        <w:autoSpaceDN w:val="0"/>
        <w:adjustRightInd w:val="0"/>
        <w:spacing w:before="40"/>
        <w:jc w:val="both"/>
        <w:rPr>
          <w:rFonts w:cs="Arial"/>
          <w:b/>
          <w:bCs/>
          <w:sz w:val="24"/>
          <w:szCs w:val="24"/>
        </w:rPr>
      </w:pPr>
      <w:r w:rsidRPr="00C34429">
        <w:rPr>
          <w:rFonts w:cs="Arial"/>
          <w:b/>
          <w:bCs/>
          <w:sz w:val="24"/>
          <w:szCs w:val="24"/>
        </w:rPr>
        <w:t xml:space="preserve">4. </w:t>
      </w:r>
      <w:r w:rsidRPr="00C34429">
        <w:rPr>
          <w:rFonts w:cs="Arial"/>
          <w:b/>
          <w:bCs/>
          <w:sz w:val="24"/>
          <w:szCs w:val="24"/>
        </w:rPr>
        <w:tab/>
        <w:t>UVJETI SMJEŠTAJA GOSPODARSKIH DJELATNOSTI</w:t>
      </w:r>
    </w:p>
    <w:p w14:paraId="397EBE35" w14:textId="77777777" w:rsidR="00826892" w:rsidRPr="00C34429" w:rsidRDefault="00826892">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p>
    <w:p w14:paraId="4E53B91E" w14:textId="77777777" w:rsidR="00826892" w:rsidRPr="00C34429" w:rsidRDefault="00826892">
      <w:pPr>
        <w:widowControl w:val="0"/>
        <w:numPr>
          <w:ilvl w:val="0"/>
          <w:numId w:val="164"/>
        </w:numPr>
        <w:tabs>
          <w:tab w:val="left" w:pos="426"/>
        </w:tabs>
        <w:suppressAutoHyphens w:val="0"/>
        <w:autoSpaceDE w:val="0"/>
        <w:autoSpaceDN w:val="0"/>
        <w:adjustRightInd w:val="0"/>
        <w:jc w:val="both"/>
        <w:rPr>
          <w:rFonts w:cs="Arial"/>
          <w:sz w:val="20"/>
        </w:rPr>
      </w:pPr>
      <w:r w:rsidRPr="00C34429">
        <w:rPr>
          <w:rFonts w:cs="Arial"/>
          <w:sz w:val="20"/>
        </w:rPr>
        <w:t>Proizvodne i poslovne djelatnosti mogu se smještavati unutar građevinskog područja naselja ili u       zonama izdvojenih građevinskih područja izvan naselja.</w:t>
      </w:r>
    </w:p>
    <w:p w14:paraId="7CF180C5" w14:textId="77777777" w:rsidR="00826892" w:rsidRPr="00C34429" w:rsidRDefault="00826892">
      <w:pPr>
        <w:widowControl w:val="0"/>
        <w:numPr>
          <w:ilvl w:val="0"/>
          <w:numId w:val="164"/>
        </w:numPr>
        <w:tabs>
          <w:tab w:val="left" w:pos="426"/>
        </w:tabs>
        <w:suppressAutoHyphens w:val="0"/>
        <w:autoSpaceDE w:val="0"/>
        <w:autoSpaceDN w:val="0"/>
        <w:adjustRightInd w:val="0"/>
        <w:jc w:val="both"/>
        <w:rPr>
          <w:rFonts w:cs="Arial"/>
          <w:sz w:val="20"/>
        </w:rPr>
      </w:pPr>
      <w:r w:rsidRPr="00C34429">
        <w:rPr>
          <w:rFonts w:cs="Arial"/>
          <w:sz w:val="20"/>
        </w:rPr>
        <w:t xml:space="preserve">Uvjeti smještaja za građevine proizvodnih i poslovnih djelatnosti unutar građevinskog područja naselja propisani su pod naslovom </w:t>
      </w:r>
      <w:r w:rsidRPr="00C34429">
        <w:rPr>
          <w:rFonts w:cs="Arial"/>
          <w:i/>
          <w:iCs/>
          <w:sz w:val="20"/>
        </w:rPr>
        <w:t>3.2.2. Uvjeti smještaja i gradnje građevina te uređenje površina unutar građevinskog područja naselja mješovite namjene</w:t>
      </w:r>
      <w:r w:rsidRPr="00C34429">
        <w:rPr>
          <w:rFonts w:cs="Arial"/>
          <w:sz w:val="20"/>
        </w:rPr>
        <w:t xml:space="preserve">, a u zonama izdvojene namjene pod naslovom </w:t>
      </w:r>
      <w:r w:rsidRPr="00C34429">
        <w:rPr>
          <w:rFonts w:cs="Arial"/>
          <w:i/>
          <w:iCs/>
          <w:sz w:val="20"/>
        </w:rPr>
        <w:t>3.3.2.1. Građevinska područja za gospodarsku  izgradnju – proizvodna i poslovna namjena</w:t>
      </w:r>
      <w:r w:rsidRPr="00C34429">
        <w:rPr>
          <w:rFonts w:cs="Arial"/>
          <w:sz w:val="20"/>
        </w:rPr>
        <w:t>.</w:t>
      </w:r>
    </w:p>
    <w:p w14:paraId="57E613B4" w14:textId="77777777" w:rsidR="00826892" w:rsidRPr="00C34429" w:rsidRDefault="00826892">
      <w:pPr>
        <w:widowControl w:val="0"/>
        <w:numPr>
          <w:ilvl w:val="0"/>
          <w:numId w:val="164"/>
        </w:numPr>
        <w:tabs>
          <w:tab w:val="left" w:pos="426"/>
        </w:tabs>
        <w:suppressAutoHyphens w:val="0"/>
        <w:autoSpaceDE w:val="0"/>
        <w:autoSpaceDN w:val="0"/>
        <w:adjustRightInd w:val="0"/>
        <w:jc w:val="both"/>
        <w:rPr>
          <w:rFonts w:cs="Arial"/>
          <w:sz w:val="20"/>
        </w:rPr>
      </w:pPr>
      <w:r w:rsidRPr="00C34429">
        <w:rPr>
          <w:rFonts w:cs="Arial"/>
          <w:sz w:val="20"/>
        </w:rPr>
        <w:t xml:space="preserve">Uvjeti smještaja za građevine i površine za iskorištavanje mineralnih sirovina propisani su pod naslovom </w:t>
      </w:r>
      <w:r w:rsidRPr="00C34429">
        <w:rPr>
          <w:rFonts w:cs="Arial"/>
          <w:i/>
          <w:iCs/>
          <w:sz w:val="20"/>
        </w:rPr>
        <w:t>3.3.2.2. Građevinsko područje za gospodarsku  namjenu – površine za iskorištavanje mineralnih sirovina</w:t>
      </w:r>
    </w:p>
    <w:p w14:paraId="308ED043" w14:textId="77777777" w:rsidR="00826892" w:rsidRPr="00C34429" w:rsidRDefault="00826892">
      <w:pPr>
        <w:widowControl w:val="0"/>
        <w:numPr>
          <w:ilvl w:val="0"/>
          <w:numId w:val="164"/>
        </w:numPr>
        <w:tabs>
          <w:tab w:val="left" w:pos="426"/>
        </w:tabs>
        <w:suppressAutoHyphens w:val="0"/>
        <w:autoSpaceDE w:val="0"/>
        <w:autoSpaceDN w:val="0"/>
        <w:adjustRightInd w:val="0"/>
        <w:jc w:val="both"/>
        <w:rPr>
          <w:rFonts w:cs="Arial"/>
          <w:i/>
          <w:iCs/>
          <w:sz w:val="20"/>
        </w:rPr>
      </w:pPr>
      <w:r w:rsidRPr="00C34429">
        <w:rPr>
          <w:rFonts w:cs="Arial"/>
          <w:sz w:val="20"/>
        </w:rPr>
        <w:t xml:space="preserve">Uvjeti smještaja za građevine peradarske farme  propisani su pod naslovom </w:t>
      </w:r>
      <w:r w:rsidRPr="00C34429">
        <w:rPr>
          <w:rFonts w:cs="Arial"/>
          <w:i/>
          <w:iCs/>
          <w:sz w:val="20"/>
        </w:rPr>
        <w:t>3.3.2.3. Građevinsko područje za gospodarsku  namjenu – peradarska farma.</w:t>
      </w:r>
    </w:p>
    <w:p w14:paraId="71D85515" w14:textId="77777777" w:rsidR="00826892" w:rsidRPr="00C34429" w:rsidRDefault="00826892">
      <w:pPr>
        <w:widowControl w:val="0"/>
        <w:numPr>
          <w:ilvl w:val="0"/>
          <w:numId w:val="164"/>
        </w:numPr>
        <w:tabs>
          <w:tab w:val="left" w:pos="426"/>
        </w:tabs>
        <w:suppressAutoHyphens w:val="0"/>
        <w:autoSpaceDE w:val="0"/>
        <w:autoSpaceDN w:val="0"/>
        <w:adjustRightInd w:val="0"/>
        <w:jc w:val="both"/>
        <w:rPr>
          <w:rFonts w:cs="Arial"/>
          <w:i/>
          <w:iCs/>
          <w:sz w:val="20"/>
        </w:rPr>
      </w:pPr>
      <w:r w:rsidRPr="00C34429">
        <w:rPr>
          <w:rFonts w:cs="Arial"/>
          <w:sz w:val="20"/>
        </w:rPr>
        <w:t xml:space="preserve">Uvjeti smještaja za građevine turističke namjene unutar građevinskog područja naselja propisani       su pod naslovom </w:t>
      </w:r>
      <w:r w:rsidRPr="00C34429">
        <w:rPr>
          <w:rFonts w:cs="Arial"/>
          <w:i/>
          <w:iCs/>
          <w:sz w:val="20"/>
        </w:rPr>
        <w:t>3.2.2. Uvjeti smještaja i gradnje građevina te uređenje površina unutar građevinskog područja naselja mješovite namjene</w:t>
      </w:r>
      <w:r w:rsidRPr="00C34429">
        <w:rPr>
          <w:rFonts w:cs="Arial"/>
          <w:sz w:val="20"/>
        </w:rPr>
        <w:t xml:space="preserve">, a u zonama izdvojene namjene pod naslovom </w:t>
      </w:r>
      <w:r w:rsidRPr="00C34429">
        <w:rPr>
          <w:rFonts w:cs="Arial"/>
          <w:i/>
          <w:iCs/>
          <w:sz w:val="20"/>
        </w:rPr>
        <w:t>3.3.2.4. Građevinska područja za gospodarsku izgradnju – ugostiteljsko-turistička namjena.</w:t>
      </w:r>
    </w:p>
    <w:p w14:paraId="1344F00E" w14:textId="77777777" w:rsidR="007D2029" w:rsidRPr="00C34429" w:rsidRDefault="007D2029" w:rsidP="007D2029">
      <w:pPr>
        <w:pStyle w:val="Tijeloteksta"/>
        <w:spacing w:before="20" w:after="20"/>
        <w:ind w:left="709" w:hanging="425"/>
        <w:jc w:val="both"/>
        <w:rPr>
          <w:rFonts w:cs="Arial"/>
          <w:i w:val="0"/>
          <w:lang w:val="hr-HR"/>
        </w:rPr>
      </w:pPr>
    </w:p>
    <w:p w14:paraId="56BA1271" w14:textId="77777777" w:rsidR="004E0D21" w:rsidRPr="00C34429" w:rsidRDefault="004E0D21" w:rsidP="004E0D21">
      <w:pPr>
        <w:widowControl w:val="0"/>
        <w:autoSpaceDE w:val="0"/>
        <w:autoSpaceDN w:val="0"/>
        <w:adjustRightInd w:val="0"/>
        <w:spacing w:before="40"/>
        <w:jc w:val="both"/>
        <w:rPr>
          <w:rFonts w:cs="Arial"/>
          <w:b/>
          <w:bCs/>
          <w:sz w:val="24"/>
          <w:szCs w:val="24"/>
        </w:rPr>
      </w:pPr>
    </w:p>
    <w:p w14:paraId="3B624C39" w14:textId="77777777" w:rsidR="007D2029" w:rsidRPr="00C34429" w:rsidRDefault="007D2029" w:rsidP="004E0D21">
      <w:pPr>
        <w:widowControl w:val="0"/>
        <w:autoSpaceDE w:val="0"/>
        <w:autoSpaceDN w:val="0"/>
        <w:adjustRightInd w:val="0"/>
        <w:spacing w:before="40"/>
        <w:jc w:val="both"/>
        <w:rPr>
          <w:rFonts w:cs="Arial"/>
          <w:b/>
          <w:bCs/>
          <w:sz w:val="24"/>
          <w:szCs w:val="24"/>
        </w:rPr>
      </w:pPr>
      <w:r w:rsidRPr="00C34429">
        <w:rPr>
          <w:rFonts w:cs="Arial"/>
          <w:b/>
          <w:bCs/>
          <w:sz w:val="24"/>
          <w:szCs w:val="24"/>
        </w:rPr>
        <w:t xml:space="preserve">5. </w:t>
      </w:r>
      <w:r w:rsidRPr="00C34429">
        <w:rPr>
          <w:rFonts w:cs="Arial"/>
          <w:b/>
          <w:bCs/>
          <w:sz w:val="24"/>
          <w:szCs w:val="24"/>
        </w:rPr>
        <w:tab/>
        <w:t>UVJETI SMJEŠTAJA DRUŠTVENIH DJELATNOSTI</w:t>
      </w:r>
    </w:p>
    <w:p w14:paraId="4512F203" w14:textId="77777777" w:rsidR="007D2029" w:rsidRPr="00C34429" w:rsidRDefault="007D2029">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p>
    <w:p w14:paraId="02DB25A0" w14:textId="77777777" w:rsidR="007D2029" w:rsidRPr="00C34429" w:rsidRDefault="007D2029">
      <w:pPr>
        <w:widowControl w:val="0"/>
        <w:numPr>
          <w:ilvl w:val="0"/>
          <w:numId w:val="165"/>
        </w:numPr>
        <w:tabs>
          <w:tab w:val="left" w:pos="426"/>
        </w:tabs>
        <w:suppressAutoHyphens w:val="0"/>
        <w:autoSpaceDE w:val="0"/>
        <w:autoSpaceDN w:val="0"/>
        <w:adjustRightInd w:val="0"/>
        <w:jc w:val="both"/>
        <w:rPr>
          <w:rFonts w:cs="Arial"/>
          <w:sz w:val="20"/>
        </w:rPr>
      </w:pPr>
      <w:r w:rsidRPr="00C34429">
        <w:rPr>
          <w:rFonts w:cs="Arial"/>
          <w:sz w:val="20"/>
        </w:rPr>
        <w:t>Izgradnja građevina namijenjenih društvenim djelatnostima moguća je u za to definiranim zonama (D),  u građevinskom području naselja mješovite namjene bez posebne oznake, na površinama mješovite namjene s oznakom M1 i mješovite namjene s oznakom M2.</w:t>
      </w:r>
    </w:p>
    <w:p w14:paraId="2C3F1802" w14:textId="77777777" w:rsidR="007D2029" w:rsidRPr="00C34429" w:rsidRDefault="007D2029">
      <w:pPr>
        <w:widowControl w:val="0"/>
        <w:numPr>
          <w:ilvl w:val="0"/>
          <w:numId w:val="165"/>
        </w:numPr>
        <w:tabs>
          <w:tab w:val="left" w:pos="426"/>
        </w:tabs>
        <w:suppressAutoHyphens w:val="0"/>
        <w:autoSpaceDE w:val="0"/>
        <w:autoSpaceDN w:val="0"/>
        <w:adjustRightInd w:val="0"/>
        <w:jc w:val="both"/>
        <w:rPr>
          <w:rFonts w:cs="Arial"/>
          <w:sz w:val="20"/>
        </w:rPr>
      </w:pPr>
      <w:r w:rsidRPr="00C34429">
        <w:rPr>
          <w:rFonts w:cs="Arial"/>
          <w:sz w:val="20"/>
        </w:rPr>
        <w:t>Pod građevinama društvenih djelatnosti podrazumijevaju se građevine javne i društvene namjene (s pratećim sadržajima):</w:t>
      </w:r>
    </w:p>
    <w:p w14:paraId="0B88D701" w14:textId="77777777" w:rsidR="007D2029" w:rsidRPr="00C34429" w:rsidRDefault="007D2029">
      <w:pPr>
        <w:pStyle w:val="Odlomakpopisa"/>
        <w:numPr>
          <w:ilvl w:val="0"/>
          <w:numId w:val="66"/>
        </w:numPr>
        <w:tabs>
          <w:tab w:val="left" w:pos="709"/>
        </w:tabs>
        <w:spacing w:after="60"/>
        <w:ind w:left="709" w:hanging="283"/>
        <w:jc w:val="both"/>
        <w:rPr>
          <w:rFonts w:ascii="Arial" w:hAnsi="Arial" w:cs="Arial"/>
          <w:sz w:val="20"/>
          <w:szCs w:val="20"/>
        </w:rPr>
      </w:pPr>
      <w:r w:rsidRPr="00C34429">
        <w:rPr>
          <w:rFonts w:ascii="Arial" w:hAnsi="Arial" w:cs="Arial"/>
          <w:sz w:val="20"/>
          <w:szCs w:val="20"/>
        </w:rPr>
        <w:t>upravne, pravosudne</w:t>
      </w:r>
    </w:p>
    <w:p w14:paraId="1BACF66A" w14:textId="77777777" w:rsidR="007D2029" w:rsidRPr="00C34429" w:rsidRDefault="007D2029">
      <w:pPr>
        <w:pStyle w:val="Odlomakpopisa"/>
        <w:numPr>
          <w:ilvl w:val="0"/>
          <w:numId w:val="66"/>
        </w:numPr>
        <w:tabs>
          <w:tab w:val="left" w:pos="709"/>
        </w:tabs>
        <w:spacing w:after="60"/>
        <w:ind w:left="709" w:hanging="283"/>
        <w:jc w:val="both"/>
        <w:rPr>
          <w:rFonts w:ascii="Arial" w:hAnsi="Arial" w:cs="Arial"/>
          <w:sz w:val="20"/>
          <w:szCs w:val="20"/>
        </w:rPr>
      </w:pPr>
      <w:r w:rsidRPr="00C34429">
        <w:rPr>
          <w:rFonts w:ascii="Arial" w:hAnsi="Arial" w:cs="Arial"/>
          <w:sz w:val="20"/>
          <w:szCs w:val="20"/>
        </w:rPr>
        <w:t>socijalne, učenički domovi, studentski domovi</w:t>
      </w:r>
    </w:p>
    <w:p w14:paraId="55760B0F" w14:textId="77777777" w:rsidR="007D2029" w:rsidRPr="00C34429" w:rsidRDefault="007D2029">
      <w:pPr>
        <w:pStyle w:val="Odlomakpopisa"/>
        <w:numPr>
          <w:ilvl w:val="0"/>
          <w:numId w:val="66"/>
        </w:numPr>
        <w:tabs>
          <w:tab w:val="left" w:pos="709"/>
        </w:tabs>
        <w:spacing w:after="60"/>
        <w:ind w:left="709" w:hanging="283"/>
        <w:jc w:val="both"/>
        <w:rPr>
          <w:rFonts w:ascii="Arial" w:hAnsi="Arial" w:cs="Arial"/>
          <w:sz w:val="20"/>
          <w:szCs w:val="20"/>
        </w:rPr>
      </w:pPr>
      <w:r w:rsidRPr="00C34429">
        <w:rPr>
          <w:rFonts w:ascii="Arial" w:hAnsi="Arial" w:cs="Arial"/>
          <w:sz w:val="20"/>
          <w:szCs w:val="20"/>
        </w:rPr>
        <w:t>zdravstvene</w:t>
      </w:r>
    </w:p>
    <w:p w14:paraId="2C933463" w14:textId="77777777" w:rsidR="007D2029" w:rsidRPr="00C34429" w:rsidRDefault="007D2029">
      <w:pPr>
        <w:pStyle w:val="Odlomakpopisa"/>
        <w:numPr>
          <w:ilvl w:val="0"/>
          <w:numId w:val="66"/>
        </w:numPr>
        <w:tabs>
          <w:tab w:val="left" w:pos="709"/>
        </w:tabs>
        <w:spacing w:after="60"/>
        <w:ind w:left="709" w:hanging="283"/>
        <w:jc w:val="both"/>
        <w:rPr>
          <w:rFonts w:ascii="Arial" w:hAnsi="Arial" w:cs="Arial"/>
          <w:sz w:val="20"/>
          <w:szCs w:val="20"/>
        </w:rPr>
      </w:pPr>
      <w:r w:rsidRPr="00C34429">
        <w:rPr>
          <w:rFonts w:ascii="Arial" w:hAnsi="Arial" w:cs="Arial"/>
          <w:sz w:val="20"/>
          <w:szCs w:val="20"/>
        </w:rPr>
        <w:t xml:space="preserve">predškolske </w:t>
      </w:r>
    </w:p>
    <w:p w14:paraId="264D900F" w14:textId="77777777" w:rsidR="007D2029" w:rsidRPr="00C34429" w:rsidRDefault="007D2029">
      <w:pPr>
        <w:pStyle w:val="Odlomakpopisa"/>
        <w:numPr>
          <w:ilvl w:val="0"/>
          <w:numId w:val="66"/>
        </w:numPr>
        <w:tabs>
          <w:tab w:val="left" w:pos="709"/>
        </w:tabs>
        <w:spacing w:after="60"/>
        <w:ind w:left="709" w:hanging="283"/>
        <w:jc w:val="both"/>
        <w:rPr>
          <w:rFonts w:ascii="Arial" w:hAnsi="Arial" w:cs="Arial"/>
          <w:sz w:val="20"/>
          <w:szCs w:val="20"/>
        </w:rPr>
      </w:pPr>
      <w:r w:rsidRPr="00C34429">
        <w:rPr>
          <w:rFonts w:ascii="Arial" w:hAnsi="Arial" w:cs="Arial"/>
          <w:sz w:val="20"/>
          <w:szCs w:val="20"/>
        </w:rPr>
        <w:t>osnovnoškolske</w:t>
      </w:r>
    </w:p>
    <w:p w14:paraId="089C5DFA" w14:textId="77777777" w:rsidR="007D2029" w:rsidRPr="00C34429" w:rsidRDefault="007D2029">
      <w:pPr>
        <w:pStyle w:val="Odlomakpopisa"/>
        <w:numPr>
          <w:ilvl w:val="0"/>
          <w:numId w:val="66"/>
        </w:numPr>
        <w:tabs>
          <w:tab w:val="left" w:pos="709"/>
        </w:tabs>
        <w:spacing w:after="60"/>
        <w:ind w:left="709" w:hanging="283"/>
        <w:jc w:val="both"/>
        <w:rPr>
          <w:rFonts w:ascii="Arial" w:hAnsi="Arial" w:cs="Arial"/>
          <w:sz w:val="20"/>
          <w:szCs w:val="20"/>
        </w:rPr>
      </w:pPr>
      <w:r w:rsidRPr="00C34429">
        <w:rPr>
          <w:rFonts w:ascii="Arial" w:hAnsi="Arial" w:cs="Arial"/>
          <w:sz w:val="20"/>
          <w:szCs w:val="20"/>
        </w:rPr>
        <w:t>srednjoškolske</w:t>
      </w:r>
    </w:p>
    <w:p w14:paraId="71CE0115" w14:textId="77777777" w:rsidR="007D2029" w:rsidRPr="00C34429" w:rsidRDefault="007D2029">
      <w:pPr>
        <w:pStyle w:val="Odlomakpopisa"/>
        <w:numPr>
          <w:ilvl w:val="0"/>
          <w:numId w:val="66"/>
        </w:numPr>
        <w:tabs>
          <w:tab w:val="left" w:pos="709"/>
        </w:tabs>
        <w:spacing w:after="60"/>
        <w:ind w:left="709" w:hanging="283"/>
        <w:jc w:val="both"/>
        <w:rPr>
          <w:rFonts w:ascii="Arial" w:hAnsi="Arial" w:cs="Arial"/>
          <w:sz w:val="20"/>
          <w:szCs w:val="20"/>
        </w:rPr>
      </w:pPr>
      <w:r w:rsidRPr="00C34429">
        <w:rPr>
          <w:rFonts w:ascii="Arial" w:hAnsi="Arial" w:cs="Arial"/>
          <w:sz w:val="20"/>
          <w:szCs w:val="20"/>
        </w:rPr>
        <w:t>visoka učilišta i znanost, tehnološki centri namijenjeni razvoju i znanstveno-istraživačkim aktivnostima</w:t>
      </w:r>
    </w:p>
    <w:p w14:paraId="070C647D" w14:textId="77777777" w:rsidR="007D2029" w:rsidRPr="00C34429" w:rsidRDefault="007D2029">
      <w:pPr>
        <w:pStyle w:val="Odlomakpopisa"/>
        <w:numPr>
          <w:ilvl w:val="0"/>
          <w:numId w:val="66"/>
        </w:numPr>
        <w:tabs>
          <w:tab w:val="left" w:pos="709"/>
        </w:tabs>
        <w:spacing w:after="60"/>
        <w:ind w:left="709" w:hanging="283"/>
        <w:jc w:val="both"/>
        <w:rPr>
          <w:rFonts w:ascii="Arial" w:hAnsi="Arial" w:cs="Arial"/>
          <w:sz w:val="20"/>
          <w:szCs w:val="20"/>
        </w:rPr>
      </w:pPr>
      <w:r w:rsidRPr="00C34429">
        <w:rPr>
          <w:rFonts w:ascii="Arial" w:hAnsi="Arial" w:cs="Arial"/>
          <w:sz w:val="20"/>
          <w:szCs w:val="20"/>
        </w:rPr>
        <w:t>kulturni sadržaji</w:t>
      </w:r>
    </w:p>
    <w:p w14:paraId="0177CB95" w14:textId="77777777" w:rsidR="007D2029" w:rsidRPr="00C34429" w:rsidRDefault="007D2029">
      <w:pPr>
        <w:pStyle w:val="Odlomakpopisa"/>
        <w:numPr>
          <w:ilvl w:val="0"/>
          <w:numId w:val="66"/>
        </w:numPr>
        <w:tabs>
          <w:tab w:val="left" w:pos="709"/>
        </w:tabs>
        <w:spacing w:after="60"/>
        <w:ind w:left="709" w:hanging="283"/>
        <w:jc w:val="both"/>
        <w:rPr>
          <w:rFonts w:ascii="Arial" w:hAnsi="Arial" w:cs="Arial"/>
          <w:sz w:val="20"/>
          <w:szCs w:val="20"/>
        </w:rPr>
      </w:pPr>
      <w:r w:rsidRPr="00C34429">
        <w:rPr>
          <w:rFonts w:ascii="Arial" w:hAnsi="Arial" w:cs="Arial"/>
          <w:sz w:val="20"/>
          <w:szCs w:val="20"/>
        </w:rPr>
        <w:t>vjerske</w:t>
      </w:r>
    </w:p>
    <w:p w14:paraId="6BC9C122" w14:textId="77777777" w:rsidR="007D2029" w:rsidRPr="00C34429" w:rsidRDefault="007D2029">
      <w:pPr>
        <w:pStyle w:val="Odlomakpopisa"/>
        <w:numPr>
          <w:ilvl w:val="0"/>
          <w:numId w:val="66"/>
        </w:numPr>
        <w:tabs>
          <w:tab w:val="left" w:pos="709"/>
        </w:tabs>
        <w:spacing w:after="120"/>
        <w:ind w:left="709" w:hanging="283"/>
        <w:jc w:val="both"/>
        <w:rPr>
          <w:rFonts w:ascii="Arial" w:hAnsi="Arial" w:cs="Arial"/>
          <w:sz w:val="20"/>
          <w:szCs w:val="20"/>
        </w:rPr>
      </w:pPr>
      <w:r w:rsidRPr="00C34429">
        <w:rPr>
          <w:rFonts w:ascii="Arial" w:hAnsi="Arial" w:cs="Arial"/>
          <w:sz w:val="20"/>
          <w:szCs w:val="20"/>
        </w:rPr>
        <w:t>druge javne i društvene namjene: političke organizacije, diplomatska predstavništva, kongresni centri, specijalizirani odgojno-obrazovni centri, kaznena tijela, sportsko-rekreacijske dvorane, vatrogasni dom i sl.</w:t>
      </w:r>
    </w:p>
    <w:p w14:paraId="3603236C" w14:textId="77777777" w:rsidR="007D2029" w:rsidRPr="00C34429" w:rsidRDefault="007D2029">
      <w:pPr>
        <w:widowControl w:val="0"/>
        <w:numPr>
          <w:ilvl w:val="0"/>
          <w:numId w:val="165"/>
        </w:numPr>
        <w:tabs>
          <w:tab w:val="left" w:pos="426"/>
        </w:tabs>
        <w:suppressAutoHyphens w:val="0"/>
        <w:autoSpaceDE w:val="0"/>
        <w:autoSpaceDN w:val="0"/>
        <w:adjustRightInd w:val="0"/>
        <w:jc w:val="both"/>
        <w:rPr>
          <w:rFonts w:cs="Arial"/>
          <w:sz w:val="20"/>
        </w:rPr>
      </w:pPr>
      <w:r w:rsidRPr="00C34429">
        <w:rPr>
          <w:rFonts w:cs="Arial"/>
          <w:sz w:val="20"/>
        </w:rPr>
        <w:t xml:space="preserve">Vrsti građevina iz stavka 2. ovoga članka pripadaju i ove namjene: </w:t>
      </w:r>
    </w:p>
    <w:p w14:paraId="3172C52B" w14:textId="77777777" w:rsidR="007D2029" w:rsidRPr="00C34429" w:rsidRDefault="007D2029">
      <w:pPr>
        <w:pStyle w:val="Odlomakpopisa"/>
        <w:numPr>
          <w:ilvl w:val="0"/>
          <w:numId w:val="166"/>
        </w:numPr>
        <w:tabs>
          <w:tab w:val="left" w:pos="709"/>
        </w:tabs>
        <w:spacing w:after="60"/>
        <w:ind w:left="709" w:hanging="283"/>
        <w:jc w:val="both"/>
        <w:rPr>
          <w:rFonts w:ascii="Arial" w:hAnsi="Arial" w:cs="Arial"/>
          <w:sz w:val="20"/>
          <w:szCs w:val="20"/>
        </w:rPr>
      </w:pPr>
      <w:r w:rsidRPr="00C34429">
        <w:rPr>
          <w:rFonts w:ascii="Arial" w:hAnsi="Arial" w:cs="Arial"/>
          <w:sz w:val="20"/>
          <w:szCs w:val="20"/>
        </w:rPr>
        <w:t xml:space="preserve">trgovina (robne kuće)  </w:t>
      </w:r>
    </w:p>
    <w:p w14:paraId="1B02E1C8" w14:textId="77777777" w:rsidR="007D2029" w:rsidRPr="00C34429" w:rsidRDefault="007D2029">
      <w:pPr>
        <w:pStyle w:val="Odlomakpopisa"/>
        <w:numPr>
          <w:ilvl w:val="0"/>
          <w:numId w:val="166"/>
        </w:numPr>
        <w:tabs>
          <w:tab w:val="left" w:pos="709"/>
        </w:tabs>
        <w:spacing w:after="60"/>
        <w:ind w:left="709" w:hanging="283"/>
        <w:jc w:val="both"/>
        <w:rPr>
          <w:rFonts w:ascii="Arial" w:hAnsi="Arial" w:cs="Arial"/>
          <w:sz w:val="20"/>
          <w:szCs w:val="20"/>
        </w:rPr>
      </w:pPr>
      <w:r w:rsidRPr="00C34429">
        <w:rPr>
          <w:rFonts w:ascii="Arial" w:hAnsi="Arial" w:cs="Arial"/>
          <w:sz w:val="20"/>
          <w:szCs w:val="20"/>
        </w:rPr>
        <w:t xml:space="preserve">objedinjena administracija, trgovina, zabava, kultura, sport (administrativno-trgovačko-kulturno-zabavno-sportski centar i sl.)  </w:t>
      </w:r>
    </w:p>
    <w:p w14:paraId="589C835B" w14:textId="77777777" w:rsidR="007D2029" w:rsidRPr="00C34429" w:rsidRDefault="007D2029">
      <w:pPr>
        <w:pStyle w:val="Odlomakpopisa"/>
        <w:numPr>
          <w:ilvl w:val="0"/>
          <w:numId w:val="166"/>
        </w:numPr>
        <w:tabs>
          <w:tab w:val="left" w:pos="709"/>
        </w:tabs>
        <w:spacing w:after="120"/>
        <w:ind w:left="709" w:hanging="284"/>
        <w:jc w:val="both"/>
        <w:rPr>
          <w:rFonts w:ascii="Arial" w:hAnsi="Arial" w:cs="Arial"/>
          <w:sz w:val="20"/>
          <w:szCs w:val="20"/>
        </w:rPr>
      </w:pPr>
      <w:r w:rsidRPr="00C34429">
        <w:rPr>
          <w:rFonts w:ascii="Arial" w:hAnsi="Arial" w:cs="Arial"/>
          <w:sz w:val="20"/>
          <w:szCs w:val="20"/>
        </w:rPr>
        <w:t>hotelski smještaj (hotel, hostel, prenoćišta, motel i sl.).</w:t>
      </w:r>
    </w:p>
    <w:p w14:paraId="076821C3" w14:textId="77777777" w:rsidR="007D2029" w:rsidRPr="00C34429" w:rsidRDefault="007D2029">
      <w:pPr>
        <w:widowControl w:val="0"/>
        <w:numPr>
          <w:ilvl w:val="0"/>
          <w:numId w:val="165"/>
        </w:numPr>
        <w:tabs>
          <w:tab w:val="left" w:pos="426"/>
        </w:tabs>
        <w:suppressAutoHyphens w:val="0"/>
        <w:autoSpaceDE w:val="0"/>
        <w:autoSpaceDN w:val="0"/>
        <w:adjustRightInd w:val="0"/>
        <w:jc w:val="both"/>
        <w:rPr>
          <w:rFonts w:cs="Arial"/>
          <w:sz w:val="20"/>
        </w:rPr>
      </w:pPr>
      <w:r w:rsidRPr="00C34429">
        <w:rPr>
          <w:rFonts w:cs="Arial"/>
          <w:sz w:val="20"/>
        </w:rPr>
        <w:t>Na građevnoj čestici za gradnju građevina iz ovoga članka, može se graditi jedna ili više građevina. U svim građevinama mogu se uređivati prostori koji upotpunjuju i služe osnovnoj djelatnosti koja se obavlja u tim građevinama.</w:t>
      </w:r>
    </w:p>
    <w:p w14:paraId="40E3F84D" w14:textId="77777777" w:rsidR="007D2029" w:rsidRPr="00C34429" w:rsidRDefault="007D2029">
      <w:pPr>
        <w:widowControl w:val="0"/>
        <w:numPr>
          <w:ilvl w:val="0"/>
          <w:numId w:val="165"/>
        </w:numPr>
        <w:tabs>
          <w:tab w:val="left" w:pos="426"/>
        </w:tabs>
        <w:suppressAutoHyphens w:val="0"/>
        <w:autoSpaceDE w:val="0"/>
        <w:autoSpaceDN w:val="0"/>
        <w:adjustRightInd w:val="0"/>
        <w:jc w:val="both"/>
        <w:rPr>
          <w:rFonts w:cs="Arial"/>
          <w:sz w:val="20"/>
        </w:rPr>
      </w:pPr>
      <w:r w:rsidRPr="00C34429">
        <w:rPr>
          <w:rFonts w:cs="Arial"/>
          <w:sz w:val="20"/>
        </w:rPr>
        <w:t xml:space="preserve">Do čestice namijenjene izgradnji građevine društvene ili poslovne djelatnosti iz stavka 2. i 3. ovoga članka, mora se izgraditi javna prometna površina najmanje širine kolnika 3,5 m za jednosmjerni ili 5,5 m za dvosmjerni promet, pogodna za promet vatrogasnih vozila.  </w:t>
      </w:r>
    </w:p>
    <w:p w14:paraId="04B9803D" w14:textId="77777777" w:rsidR="007D2029" w:rsidRPr="00C34429" w:rsidRDefault="007D2029">
      <w:pPr>
        <w:widowControl w:val="0"/>
        <w:numPr>
          <w:ilvl w:val="0"/>
          <w:numId w:val="165"/>
        </w:numPr>
        <w:tabs>
          <w:tab w:val="left" w:pos="426"/>
        </w:tabs>
        <w:suppressAutoHyphens w:val="0"/>
        <w:autoSpaceDE w:val="0"/>
        <w:autoSpaceDN w:val="0"/>
        <w:adjustRightInd w:val="0"/>
        <w:jc w:val="both"/>
        <w:rPr>
          <w:rFonts w:cs="Arial"/>
          <w:sz w:val="20"/>
        </w:rPr>
      </w:pPr>
      <w:r w:rsidRPr="00C34429">
        <w:rPr>
          <w:rFonts w:cs="Arial"/>
          <w:sz w:val="20"/>
        </w:rPr>
        <w:t>Na građevnoj čestici namijenjenoj izgradnji građevine društvene ili poslovne djelatnosti iz stavka 2. i 3. ovoga članka potrebno je osigurati potreban broj parkirališnih mjesta za osobna vozila. Na 1000 m</w:t>
      </w:r>
      <w:r w:rsidRPr="00C34429">
        <w:rPr>
          <w:rFonts w:cs="Arial"/>
          <w:sz w:val="20"/>
          <w:vertAlign w:val="superscript"/>
        </w:rPr>
        <w:t>2</w:t>
      </w:r>
      <w:r w:rsidRPr="00C34429">
        <w:rPr>
          <w:rFonts w:cs="Arial"/>
          <w:sz w:val="20"/>
        </w:rPr>
        <w:t xml:space="preserve"> građevinske bruto površine građevine potrebno je osigurati sljedeći broj parkirališnih mjesta (PM):</w:t>
      </w:r>
    </w:p>
    <w:p w14:paraId="5B79449A" w14:textId="77777777" w:rsidR="007D2029" w:rsidRPr="00C34429" w:rsidRDefault="007D2029">
      <w:pPr>
        <w:pStyle w:val="Tijeloteksta"/>
        <w:widowControl w:val="0"/>
        <w:numPr>
          <w:ilvl w:val="0"/>
          <w:numId w:val="65"/>
        </w:numPr>
        <w:suppressAutoHyphens w:val="0"/>
        <w:autoSpaceDE w:val="0"/>
        <w:autoSpaceDN w:val="0"/>
        <w:adjustRightInd w:val="0"/>
        <w:spacing w:after="60"/>
        <w:ind w:left="709" w:hanging="284"/>
        <w:jc w:val="both"/>
        <w:rPr>
          <w:rFonts w:cs="Arial"/>
          <w:i w:val="0"/>
          <w:sz w:val="20"/>
          <w:lang w:val="hr-HR"/>
        </w:rPr>
      </w:pPr>
      <w:r w:rsidRPr="00C34429">
        <w:rPr>
          <w:rFonts w:cs="Arial"/>
          <w:i w:val="0"/>
          <w:sz w:val="20"/>
          <w:lang w:val="hr-HR"/>
        </w:rPr>
        <w:t>a)</w:t>
      </w:r>
      <w:r w:rsidRPr="00C34429">
        <w:rPr>
          <w:rFonts w:cs="Arial"/>
          <w:i w:val="0"/>
          <w:sz w:val="20"/>
          <w:lang w:val="hr-HR"/>
        </w:rPr>
        <w:tab/>
        <w:t>za trgovine 20 PM</w:t>
      </w:r>
    </w:p>
    <w:p w14:paraId="5649BABC" w14:textId="77777777" w:rsidR="007D2029" w:rsidRPr="00C34429" w:rsidRDefault="007D2029">
      <w:pPr>
        <w:pStyle w:val="Tijeloteksta"/>
        <w:widowControl w:val="0"/>
        <w:numPr>
          <w:ilvl w:val="0"/>
          <w:numId w:val="65"/>
        </w:numPr>
        <w:suppressAutoHyphens w:val="0"/>
        <w:autoSpaceDE w:val="0"/>
        <w:autoSpaceDN w:val="0"/>
        <w:adjustRightInd w:val="0"/>
        <w:spacing w:after="60"/>
        <w:ind w:left="709" w:hanging="284"/>
        <w:jc w:val="both"/>
        <w:rPr>
          <w:rFonts w:cs="Arial"/>
          <w:i w:val="0"/>
          <w:sz w:val="20"/>
          <w:lang w:val="hr-HR"/>
        </w:rPr>
      </w:pPr>
      <w:r w:rsidRPr="00C34429">
        <w:rPr>
          <w:rFonts w:cs="Arial"/>
          <w:i w:val="0"/>
          <w:sz w:val="20"/>
          <w:lang w:val="hr-HR"/>
        </w:rPr>
        <w:t>b)</w:t>
      </w:r>
      <w:r w:rsidRPr="00C34429">
        <w:rPr>
          <w:rFonts w:cs="Arial"/>
          <w:i w:val="0"/>
          <w:sz w:val="20"/>
          <w:lang w:val="hr-HR"/>
        </w:rPr>
        <w:tab/>
        <w:t xml:space="preserve">za urede 10 PM </w:t>
      </w:r>
    </w:p>
    <w:p w14:paraId="658DA2A0" w14:textId="77777777" w:rsidR="007D2029" w:rsidRPr="00C34429" w:rsidRDefault="007D2029">
      <w:pPr>
        <w:pStyle w:val="Tijeloteksta"/>
        <w:widowControl w:val="0"/>
        <w:numPr>
          <w:ilvl w:val="0"/>
          <w:numId w:val="65"/>
        </w:numPr>
        <w:suppressAutoHyphens w:val="0"/>
        <w:autoSpaceDE w:val="0"/>
        <w:autoSpaceDN w:val="0"/>
        <w:adjustRightInd w:val="0"/>
        <w:spacing w:after="60"/>
        <w:ind w:left="709" w:hanging="284"/>
        <w:jc w:val="both"/>
        <w:rPr>
          <w:rFonts w:cs="Arial"/>
          <w:i w:val="0"/>
          <w:sz w:val="20"/>
          <w:lang w:val="hr-HR"/>
        </w:rPr>
      </w:pPr>
      <w:r w:rsidRPr="00C34429">
        <w:rPr>
          <w:rFonts w:cs="Arial"/>
          <w:i w:val="0"/>
          <w:sz w:val="20"/>
          <w:lang w:val="hr-HR"/>
        </w:rPr>
        <w:t>c)</w:t>
      </w:r>
      <w:r w:rsidRPr="00C34429">
        <w:rPr>
          <w:rFonts w:cs="Arial"/>
          <w:i w:val="0"/>
          <w:sz w:val="20"/>
          <w:lang w:val="hr-HR"/>
        </w:rPr>
        <w:tab/>
        <w:t xml:space="preserve">za hotele 25 PM </w:t>
      </w:r>
    </w:p>
    <w:p w14:paraId="05A4B649" w14:textId="77777777" w:rsidR="007D2029" w:rsidRPr="00C34429" w:rsidRDefault="007D2029">
      <w:pPr>
        <w:pStyle w:val="Tijeloteksta"/>
        <w:widowControl w:val="0"/>
        <w:numPr>
          <w:ilvl w:val="0"/>
          <w:numId w:val="65"/>
        </w:numPr>
        <w:suppressAutoHyphens w:val="0"/>
        <w:autoSpaceDE w:val="0"/>
        <w:autoSpaceDN w:val="0"/>
        <w:adjustRightInd w:val="0"/>
        <w:spacing w:after="60"/>
        <w:ind w:left="709" w:hanging="284"/>
        <w:jc w:val="both"/>
        <w:rPr>
          <w:rFonts w:cs="Arial"/>
          <w:i w:val="0"/>
          <w:sz w:val="20"/>
          <w:lang w:val="hr-HR"/>
        </w:rPr>
      </w:pPr>
      <w:r w:rsidRPr="00C34429">
        <w:rPr>
          <w:rFonts w:cs="Arial"/>
          <w:i w:val="0"/>
          <w:sz w:val="20"/>
          <w:lang w:val="hr-HR"/>
        </w:rPr>
        <w:t>d)</w:t>
      </w:r>
      <w:r w:rsidRPr="00C34429">
        <w:rPr>
          <w:rFonts w:cs="Arial"/>
          <w:i w:val="0"/>
          <w:sz w:val="20"/>
          <w:lang w:val="hr-HR"/>
        </w:rPr>
        <w:tab/>
        <w:t>za ugostiteljske sadržaje 40-60 PM ili za 8 sjedećih mjesta 2 PM</w:t>
      </w:r>
    </w:p>
    <w:p w14:paraId="1AF1C00D" w14:textId="77777777" w:rsidR="007D2029" w:rsidRPr="00C34429" w:rsidRDefault="007D2029">
      <w:pPr>
        <w:pStyle w:val="Tijeloteksta"/>
        <w:widowControl w:val="0"/>
        <w:numPr>
          <w:ilvl w:val="0"/>
          <w:numId w:val="65"/>
        </w:numPr>
        <w:suppressAutoHyphens w:val="0"/>
        <w:autoSpaceDE w:val="0"/>
        <w:autoSpaceDN w:val="0"/>
        <w:adjustRightInd w:val="0"/>
        <w:spacing w:after="60"/>
        <w:ind w:left="709" w:hanging="284"/>
        <w:jc w:val="both"/>
        <w:rPr>
          <w:rFonts w:cs="Arial"/>
          <w:i w:val="0"/>
          <w:sz w:val="20"/>
          <w:lang w:val="hr-HR"/>
        </w:rPr>
      </w:pPr>
      <w:r w:rsidRPr="00C34429">
        <w:rPr>
          <w:rFonts w:cs="Arial"/>
          <w:i w:val="0"/>
          <w:sz w:val="20"/>
          <w:lang w:val="hr-HR"/>
        </w:rPr>
        <w:t>e)</w:t>
      </w:r>
      <w:r w:rsidRPr="00C34429">
        <w:rPr>
          <w:rFonts w:cs="Arial"/>
          <w:i w:val="0"/>
          <w:sz w:val="20"/>
          <w:lang w:val="hr-HR"/>
        </w:rPr>
        <w:tab/>
        <w:t xml:space="preserve">za ostale građevine za rad 10-20 PM  </w:t>
      </w:r>
    </w:p>
    <w:p w14:paraId="476168AC" w14:textId="77777777" w:rsidR="007D2029" w:rsidRPr="00C34429" w:rsidRDefault="007D2029">
      <w:pPr>
        <w:pStyle w:val="Tijeloteksta"/>
        <w:widowControl w:val="0"/>
        <w:numPr>
          <w:ilvl w:val="0"/>
          <w:numId w:val="65"/>
        </w:numPr>
        <w:suppressAutoHyphens w:val="0"/>
        <w:autoSpaceDE w:val="0"/>
        <w:autoSpaceDN w:val="0"/>
        <w:adjustRightInd w:val="0"/>
        <w:spacing w:after="60"/>
        <w:ind w:left="709" w:hanging="284"/>
        <w:jc w:val="both"/>
        <w:rPr>
          <w:rFonts w:cs="Arial"/>
          <w:i w:val="0"/>
          <w:sz w:val="20"/>
          <w:lang w:val="hr-HR"/>
        </w:rPr>
      </w:pPr>
      <w:r w:rsidRPr="00C34429">
        <w:rPr>
          <w:rFonts w:cs="Arial"/>
          <w:i w:val="0"/>
          <w:sz w:val="20"/>
          <w:lang w:val="hr-HR"/>
        </w:rPr>
        <w:t>f)</w:t>
      </w:r>
      <w:r w:rsidRPr="00C34429">
        <w:rPr>
          <w:rFonts w:cs="Arial"/>
          <w:i w:val="0"/>
          <w:sz w:val="20"/>
          <w:lang w:val="hr-HR"/>
        </w:rPr>
        <w:tab/>
        <w:t>za zdravstvene sadržaje 15 PM</w:t>
      </w:r>
    </w:p>
    <w:p w14:paraId="7EF95FEE" w14:textId="77777777" w:rsidR="007D2029" w:rsidRPr="00C34429" w:rsidRDefault="007D2029">
      <w:pPr>
        <w:pStyle w:val="Tijeloteksta"/>
        <w:widowControl w:val="0"/>
        <w:numPr>
          <w:ilvl w:val="0"/>
          <w:numId w:val="65"/>
        </w:numPr>
        <w:suppressAutoHyphens w:val="0"/>
        <w:autoSpaceDE w:val="0"/>
        <w:autoSpaceDN w:val="0"/>
        <w:adjustRightInd w:val="0"/>
        <w:spacing w:after="60"/>
        <w:ind w:left="709" w:hanging="284"/>
        <w:jc w:val="both"/>
        <w:rPr>
          <w:rFonts w:cs="Arial"/>
          <w:i w:val="0"/>
          <w:sz w:val="20"/>
          <w:lang w:val="hr-HR"/>
        </w:rPr>
      </w:pPr>
      <w:r w:rsidRPr="00C34429">
        <w:rPr>
          <w:rFonts w:cs="Arial"/>
          <w:i w:val="0"/>
          <w:sz w:val="20"/>
          <w:lang w:val="hr-HR"/>
        </w:rPr>
        <w:t>g)</w:t>
      </w:r>
      <w:r w:rsidRPr="00C34429">
        <w:rPr>
          <w:rFonts w:cs="Arial"/>
          <w:i w:val="0"/>
          <w:sz w:val="20"/>
          <w:lang w:val="hr-HR"/>
        </w:rPr>
        <w:tab/>
        <w:t xml:space="preserve">za škole 1 PM / učionici. </w:t>
      </w:r>
    </w:p>
    <w:p w14:paraId="3FE2184F" w14:textId="77777777" w:rsidR="007D2029" w:rsidRPr="00C34429" w:rsidRDefault="007D2029">
      <w:pPr>
        <w:pStyle w:val="Tijeloteksta"/>
        <w:widowControl w:val="0"/>
        <w:numPr>
          <w:ilvl w:val="0"/>
          <w:numId w:val="65"/>
        </w:numPr>
        <w:suppressAutoHyphens w:val="0"/>
        <w:autoSpaceDE w:val="0"/>
        <w:autoSpaceDN w:val="0"/>
        <w:adjustRightInd w:val="0"/>
        <w:ind w:left="709" w:hanging="283"/>
        <w:jc w:val="both"/>
        <w:rPr>
          <w:rFonts w:cs="Arial"/>
          <w:i w:val="0"/>
          <w:sz w:val="20"/>
          <w:lang w:val="hr-HR"/>
        </w:rPr>
      </w:pPr>
      <w:r w:rsidRPr="00C34429">
        <w:rPr>
          <w:rFonts w:cs="Arial"/>
          <w:i w:val="0"/>
          <w:sz w:val="20"/>
          <w:lang w:val="hr-HR"/>
        </w:rPr>
        <w:t>h)</w:t>
      </w:r>
      <w:r w:rsidRPr="00C34429">
        <w:rPr>
          <w:rFonts w:cs="Arial"/>
          <w:i w:val="0"/>
          <w:sz w:val="20"/>
          <w:lang w:val="hr-HR"/>
        </w:rPr>
        <w:tab/>
        <w:t xml:space="preserve">za vrtiće i jaslice 2 PM / jedinici </w:t>
      </w:r>
    </w:p>
    <w:p w14:paraId="5FCB6970" w14:textId="77777777" w:rsidR="007D2029" w:rsidRPr="00C34429" w:rsidRDefault="007D2029">
      <w:pPr>
        <w:widowControl w:val="0"/>
        <w:numPr>
          <w:ilvl w:val="0"/>
          <w:numId w:val="165"/>
        </w:numPr>
        <w:tabs>
          <w:tab w:val="left" w:pos="426"/>
        </w:tabs>
        <w:suppressAutoHyphens w:val="0"/>
        <w:autoSpaceDE w:val="0"/>
        <w:autoSpaceDN w:val="0"/>
        <w:adjustRightInd w:val="0"/>
        <w:jc w:val="both"/>
        <w:rPr>
          <w:rFonts w:cs="Arial"/>
          <w:sz w:val="20"/>
        </w:rPr>
      </w:pPr>
      <w:r w:rsidRPr="00C34429">
        <w:rPr>
          <w:rFonts w:cs="Arial"/>
          <w:sz w:val="20"/>
        </w:rPr>
        <w:t>Iznimno, broj parkirališnih mjesta može se osigurati i u neposrednoj blizini na susjednim česticama ili javnom parkiralištu. Garažiranje i parkiranje moguće je u podzemnim garažama ispod građevine.</w:t>
      </w:r>
    </w:p>
    <w:p w14:paraId="1998C641" w14:textId="77777777" w:rsidR="007D2029" w:rsidRPr="00C34429" w:rsidRDefault="007D2029">
      <w:pPr>
        <w:widowControl w:val="0"/>
        <w:numPr>
          <w:ilvl w:val="0"/>
          <w:numId w:val="165"/>
        </w:numPr>
        <w:tabs>
          <w:tab w:val="left" w:pos="426"/>
        </w:tabs>
        <w:suppressAutoHyphens w:val="0"/>
        <w:autoSpaceDE w:val="0"/>
        <w:autoSpaceDN w:val="0"/>
        <w:adjustRightInd w:val="0"/>
        <w:jc w:val="both"/>
        <w:rPr>
          <w:rFonts w:cs="Arial"/>
          <w:sz w:val="20"/>
        </w:rPr>
      </w:pPr>
      <w:r w:rsidRPr="00C34429">
        <w:rPr>
          <w:rFonts w:cs="Arial"/>
          <w:sz w:val="20"/>
        </w:rPr>
        <w:t>Ukupna izgrađenost građevne čestice, na kojoj je građevina društvene i poslovne namjene, može biti najviše 60%. Najmanje 20% građevne čestice namijenjene izgradnji građevina društvene i poslovne namjene mora biti uređeno kao zelena površina.</w:t>
      </w:r>
    </w:p>
    <w:p w14:paraId="14FA79EB" w14:textId="77777777" w:rsidR="007D2029" w:rsidRPr="00C34429" w:rsidRDefault="007D2029">
      <w:pPr>
        <w:widowControl w:val="0"/>
        <w:numPr>
          <w:ilvl w:val="0"/>
          <w:numId w:val="165"/>
        </w:numPr>
        <w:tabs>
          <w:tab w:val="left" w:pos="426"/>
        </w:tabs>
        <w:suppressAutoHyphens w:val="0"/>
        <w:autoSpaceDE w:val="0"/>
        <w:autoSpaceDN w:val="0"/>
        <w:adjustRightInd w:val="0"/>
        <w:jc w:val="both"/>
        <w:rPr>
          <w:rFonts w:cs="Arial"/>
          <w:sz w:val="20"/>
        </w:rPr>
      </w:pPr>
      <w:r w:rsidRPr="00C34429">
        <w:rPr>
          <w:rFonts w:cs="Arial"/>
          <w:sz w:val="20"/>
        </w:rPr>
        <w:t>Najviša visina  iznosi Po/S+P+3+Pk, odnosno 16,0 m do vijenca. Iznimno, visina može biti i viša za pojedine dijelove građevine ili samu građevinu (zvonik i slično). Kod zgrada čija se visina ne može mjeriti brojem katova (koncertna dvorana, sportske dvorane i slično) najveća dozvoljena visina vijenca iznosi 16 m. U slučaju gradnje podzemnih garaža broj podzemnih etaža nije ograničen.</w:t>
      </w:r>
    </w:p>
    <w:p w14:paraId="6823D8BA" w14:textId="77777777" w:rsidR="007D2029" w:rsidRPr="00C34429" w:rsidRDefault="007D2029">
      <w:pPr>
        <w:widowControl w:val="0"/>
        <w:numPr>
          <w:ilvl w:val="0"/>
          <w:numId w:val="165"/>
        </w:numPr>
        <w:tabs>
          <w:tab w:val="left" w:pos="426"/>
        </w:tabs>
        <w:suppressAutoHyphens w:val="0"/>
        <w:autoSpaceDE w:val="0"/>
        <w:autoSpaceDN w:val="0"/>
        <w:adjustRightInd w:val="0"/>
        <w:jc w:val="both"/>
        <w:rPr>
          <w:rFonts w:cs="Arial"/>
          <w:sz w:val="20"/>
        </w:rPr>
      </w:pPr>
      <w:r w:rsidRPr="00C34429">
        <w:rPr>
          <w:rFonts w:cs="Arial"/>
          <w:sz w:val="20"/>
        </w:rPr>
        <w:t>Za građevine iz stavka 2. i 3. ovoga članka, u zoni mješovite namjene (M bez oznake) visina vijenca iznosi 10,0 m.</w:t>
      </w:r>
    </w:p>
    <w:p w14:paraId="423E45CA" w14:textId="77777777" w:rsidR="007D2029" w:rsidRPr="00C34429" w:rsidRDefault="007D2029" w:rsidP="007D2029">
      <w:pPr>
        <w:pStyle w:val="Tijeloteksta"/>
        <w:widowControl w:val="0"/>
        <w:autoSpaceDE w:val="0"/>
        <w:autoSpaceDN w:val="0"/>
        <w:adjustRightInd w:val="0"/>
        <w:spacing w:before="20" w:after="20"/>
        <w:ind w:left="709"/>
        <w:jc w:val="both"/>
        <w:rPr>
          <w:rFonts w:cs="Arial"/>
          <w:i w:val="0"/>
          <w:lang w:val="hr-HR"/>
        </w:rPr>
      </w:pPr>
    </w:p>
    <w:p w14:paraId="6A0837A3" w14:textId="77777777" w:rsidR="001548E9" w:rsidRPr="00C34429" w:rsidRDefault="001548E9" w:rsidP="001548E9">
      <w:pPr>
        <w:widowControl w:val="0"/>
        <w:autoSpaceDE w:val="0"/>
        <w:autoSpaceDN w:val="0"/>
        <w:adjustRightInd w:val="0"/>
        <w:spacing w:before="40"/>
        <w:jc w:val="both"/>
        <w:rPr>
          <w:rFonts w:cs="Arial"/>
          <w:b/>
          <w:bCs/>
          <w:sz w:val="24"/>
          <w:szCs w:val="24"/>
        </w:rPr>
      </w:pPr>
      <w:r w:rsidRPr="00C34429">
        <w:rPr>
          <w:rFonts w:cs="Arial"/>
          <w:b/>
          <w:bCs/>
          <w:sz w:val="24"/>
          <w:szCs w:val="24"/>
        </w:rPr>
        <w:t>6.</w:t>
      </w:r>
      <w:r w:rsidRPr="00C34429">
        <w:rPr>
          <w:rFonts w:cs="Arial"/>
          <w:b/>
          <w:bCs/>
          <w:sz w:val="24"/>
          <w:szCs w:val="24"/>
        </w:rPr>
        <w:tab/>
        <w:t>UVJETI UTVRĐIVANJA POJASEVA (KORIDORA) ILI TRASA I POVRŠINA PROMETNIH I DRUGIH INFRASTRUKTURNIH SUSTAVA</w:t>
      </w:r>
    </w:p>
    <w:p w14:paraId="584B5F93" w14:textId="77777777" w:rsidR="007D2029" w:rsidRPr="00C34429" w:rsidRDefault="007D2029">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64" w:name="_Toc419887397"/>
      <w:bookmarkEnd w:id="164"/>
    </w:p>
    <w:p w14:paraId="5E9E71CD" w14:textId="77777777" w:rsidR="007D2029" w:rsidRPr="00C34429" w:rsidRDefault="007D2029">
      <w:pPr>
        <w:widowControl w:val="0"/>
        <w:numPr>
          <w:ilvl w:val="0"/>
          <w:numId w:val="167"/>
        </w:numPr>
        <w:tabs>
          <w:tab w:val="left" w:pos="426"/>
        </w:tabs>
        <w:suppressAutoHyphens w:val="0"/>
        <w:autoSpaceDE w:val="0"/>
        <w:autoSpaceDN w:val="0"/>
        <w:adjustRightInd w:val="0"/>
        <w:jc w:val="both"/>
        <w:rPr>
          <w:rFonts w:cs="Arial"/>
          <w:sz w:val="20"/>
        </w:rPr>
      </w:pPr>
      <w:r w:rsidRPr="00C34429">
        <w:rPr>
          <w:rFonts w:cs="Arial"/>
          <w:sz w:val="20"/>
        </w:rPr>
        <w:t>Planom je predviđeno opremanje područja Općine sljedećom prometnom, komunalnom i drugom infrastrukturom:</w:t>
      </w:r>
      <w:r w:rsidRPr="00C34429">
        <w:rPr>
          <w:rFonts w:cs="Arial"/>
          <w:sz w:val="20"/>
        </w:rPr>
        <w:tab/>
      </w:r>
    </w:p>
    <w:p w14:paraId="7F80B8C9" w14:textId="77777777" w:rsidR="007D2029" w:rsidRPr="00C34429" w:rsidRDefault="007D2029">
      <w:pPr>
        <w:widowControl w:val="0"/>
        <w:numPr>
          <w:ilvl w:val="0"/>
          <w:numId w:val="59"/>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prometne površine (ceste, biciklističke staze, pješački trgovi i putovi)</w:t>
      </w:r>
    </w:p>
    <w:p w14:paraId="083DE5C4" w14:textId="77777777" w:rsidR="007D2029" w:rsidRPr="00C34429" w:rsidRDefault="007D2029">
      <w:pPr>
        <w:widowControl w:val="0"/>
        <w:numPr>
          <w:ilvl w:val="0"/>
          <w:numId w:val="59"/>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pošta, javne elektroničke komunikacije</w:t>
      </w:r>
    </w:p>
    <w:p w14:paraId="49A455A9" w14:textId="77777777" w:rsidR="007D2029" w:rsidRPr="00C34429" w:rsidRDefault="007D2029">
      <w:pPr>
        <w:widowControl w:val="0"/>
        <w:numPr>
          <w:ilvl w:val="0"/>
          <w:numId w:val="59"/>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elektroopskrba i plinoopskrba</w:t>
      </w:r>
    </w:p>
    <w:p w14:paraId="40771CD8" w14:textId="77777777" w:rsidR="007D2029" w:rsidRPr="00C34429" w:rsidRDefault="007D2029">
      <w:pPr>
        <w:widowControl w:val="0"/>
        <w:numPr>
          <w:ilvl w:val="0"/>
          <w:numId w:val="59"/>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vodoopskrba, odvodnja, zaštita od štetnog djelovanja voda</w:t>
      </w:r>
    </w:p>
    <w:p w14:paraId="349A6C40" w14:textId="77777777" w:rsidR="007D2029" w:rsidRPr="00C34429" w:rsidRDefault="007D2029">
      <w:pPr>
        <w:widowControl w:val="0"/>
        <w:numPr>
          <w:ilvl w:val="0"/>
          <w:numId w:val="59"/>
        </w:numPr>
        <w:tabs>
          <w:tab w:val="left" w:pos="851"/>
        </w:tabs>
        <w:suppressAutoHyphens w:val="0"/>
        <w:autoSpaceDE w:val="0"/>
        <w:autoSpaceDN w:val="0"/>
        <w:adjustRightInd w:val="0"/>
        <w:ind w:left="851" w:hanging="284"/>
        <w:jc w:val="both"/>
        <w:rPr>
          <w:rFonts w:cs="Arial"/>
          <w:sz w:val="20"/>
        </w:rPr>
      </w:pPr>
      <w:r w:rsidRPr="00C34429">
        <w:rPr>
          <w:rFonts w:cs="Arial"/>
          <w:sz w:val="20"/>
        </w:rPr>
        <w:t>groblja.</w:t>
      </w:r>
    </w:p>
    <w:p w14:paraId="2337AEAA" w14:textId="77777777" w:rsidR="007D2029" w:rsidRPr="00C34429" w:rsidRDefault="007D2029">
      <w:pPr>
        <w:widowControl w:val="0"/>
        <w:numPr>
          <w:ilvl w:val="0"/>
          <w:numId w:val="167"/>
        </w:numPr>
        <w:tabs>
          <w:tab w:val="left" w:pos="426"/>
        </w:tabs>
        <w:suppressAutoHyphens w:val="0"/>
        <w:autoSpaceDE w:val="0"/>
        <w:autoSpaceDN w:val="0"/>
        <w:adjustRightInd w:val="0"/>
        <w:jc w:val="both"/>
        <w:rPr>
          <w:rFonts w:cs="Arial"/>
          <w:sz w:val="20"/>
        </w:rPr>
      </w:pPr>
      <w:r w:rsidRPr="00C34429">
        <w:rPr>
          <w:rFonts w:cs="Arial"/>
          <w:sz w:val="20"/>
        </w:rPr>
        <w:t xml:space="preserve">Površine i građevine navedene infrastrukture prikazane su na kartografskim prikazima br.: </w:t>
      </w:r>
      <w:r w:rsidRPr="00C34429">
        <w:rPr>
          <w:rFonts w:cs="Arial"/>
          <w:i/>
          <w:iCs/>
          <w:sz w:val="20"/>
        </w:rPr>
        <w:t>1. Korištenje i namjena prostora, 2. Infrastrukturni sustavi</w:t>
      </w:r>
      <w:r w:rsidRPr="00C34429">
        <w:rPr>
          <w:rFonts w:cs="Arial"/>
          <w:sz w:val="20"/>
        </w:rPr>
        <w:t xml:space="preserve">, u mjerilu 1 : 25.000, a groblja su prikazana i na kartografskim prikazima </w:t>
      </w:r>
      <w:r w:rsidRPr="00C34429">
        <w:rPr>
          <w:rFonts w:cs="Arial"/>
          <w:i/>
          <w:iCs/>
          <w:sz w:val="20"/>
        </w:rPr>
        <w:t>4. Građevinska područja</w:t>
      </w:r>
      <w:r w:rsidRPr="00C34429">
        <w:rPr>
          <w:rFonts w:cs="Arial"/>
          <w:sz w:val="20"/>
        </w:rPr>
        <w:t>, na način odgovarajući mjerilu prikaza.</w:t>
      </w:r>
    </w:p>
    <w:p w14:paraId="2A347A50" w14:textId="77777777" w:rsidR="007D2029" w:rsidRPr="00C34429" w:rsidRDefault="007D2029">
      <w:pPr>
        <w:widowControl w:val="0"/>
        <w:numPr>
          <w:ilvl w:val="0"/>
          <w:numId w:val="167"/>
        </w:numPr>
        <w:tabs>
          <w:tab w:val="left" w:pos="426"/>
        </w:tabs>
        <w:suppressAutoHyphens w:val="0"/>
        <w:autoSpaceDE w:val="0"/>
        <w:autoSpaceDN w:val="0"/>
        <w:adjustRightInd w:val="0"/>
        <w:jc w:val="both"/>
        <w:rPr>
          <w:rFonts w:cs="Arial"/>
          <w:sz w:val="20"/>
        </w:rPr>
      </w:pPr>
      <w:r w:rsidRPr="00C34429">
        <w:rPr>
          <w:rFonts w:cs="Arial"/>
          <w:sz w:val="20"/>
        </w:rPr>
        <w:t>Vođenje infrastrukture treba planirati tako da se prvenstveno koriste postojeći pojasevi i ustrojavaju zajednički za više vodova, tako da se izbjegnu šume, vrijedno poljodjelsko zemljište, da ne razaraju cjelovitost prirodnih i stvorenih tvorevina, a uz provedbu načela i smjernica o zaštiti prirode, krajolika i cjelokupnog okoliša.</w:t>
      </w:r>
    </w:p>
    <w:p w14:paraId="3A451EA3" w14:textId="77777777" w:rsidR="007D2029" w:rsidRPr="00C34429" w:rsidRDefault="007D2029">
      <w:pPr>
        <w:widowControl w:val="0"/>
        <w:numPr>
          <w:ilvl w:val="0"/>
          <w:numId w:val="167"/>
        </w:numPr>
        <w:tabs>
          <w:tab w:val="left" w:pos="426"/>
        </w:tabs>
        <w:suppressAutoHyphens w:val="0"/>
        <w:autoSpaceDE w:val="0"/>
        <w:autoSpaceDN w:val="0"/>
        <w:adjustRightInd w:val="0"/>
        <w:jc w:val="both"/>
        <w:rPr>
          <w:rFonts w:cs="Arial"/>
          <w:sz w:val="20"/>
        </w:rPr>
      </w:pPr>
      <w:r w:rsidRPr="00C34429">
        <w:rPr>
          <w:rFonts w:cs="Arial"/>
          <w:sz w:val="20"/>
        </w:rPr>
        <w:t>Detaljno određivanje trasa prometnica i druge infrastrukture, koja je određena ovim Planom, utvrđuje se detaljnijom dokumentacijom vodeći računa o lokalnim i mikrolokacijskim mogućnostima i drugim okolnostima.</w:t>
      </w:r>
    </w:p>
    <w:p w14:paraId="08B52950" w14:textId="77777777" w:rsidR="007D2029" w:rsidRPr="00C34429" w:rsidRDefault="007D2029">
      <w:pPr>
        <w:widowControl w:val="0"/>
        <w:numPr>
          <w:ilvl w:val="0"/>
          <w:numId w:val="167"/>
        </w:numPr>
        <w:tabs>
          <w:tab w:val="left" w:pos="426"/>
        </w:tabs>
        <w:suppressAutoHyphens w:val="0"/>
        <w:autoSpaceDE w:val="0"/>
        <w:autoSpaceDN w:val="0"/>
        <w:adjustRightInd w:val="0"/>
        <w:jc w:val="both"/>
        <w:rPr>
          <w:rFonts w:cs="Arial"/>
          <w:sz w:val="20"/>
        </w:rPr>
      </w:pPr>
      <w:r w:rsidRPr="00C34429">
        <w:rPr>
          <w:rFonts w:cs="Arial"/>
          <w:sz w:val="20"/>
        </w:rPr>
        <w:t>Pri projektiranju i izvođenju pojedinih građevina i uređaja infrastrukture potrebno je pridržavati se posebnih uvjeta, važećih propisa, kao i propisanih udaljenosti od ostalih infrastrukturnih objekata i uređaja, te pribaviti suglasnosti ostalih korisnika infrastrukturnih koridora.</w:t>
      </w:r>
    </w:p>
    <w:p w14:paraId="28FE8A3A" w14:textId="77777777" w:rsidR="007D2029" w:rsidRPr="00C34429" w:rsidRDefault="007D2029">
      <w:pPr>
        <w:widowControl w:val="0"/>
        <w:numPr>
          <w:ilvl w:val="0"/>
          <w:numId w:val="167"/>
        </w:numPr>
        <w:tabs>
          <w:tab w:val="left" w:pos="426"/>
        </w:tabs>
        <w:suppressAutoHyphens w:val="0"/>
        <w:autoSpaceDE w:val="0"/>
        <w:autoSpaceDN w:val="0"/>
        <w:adjustRightInd w:val="0"/>
        <w:jc w:val="both"/>
        <w:rPr>
          <w:rFonts w:cs="Arial"/>
          <w:sz w:val="20"/>
        </w:rPr>
      </w:pPr>
      <w:bookmarkStart w:id="165" w:name="_Toc313354243"/>
      <w:bookmarkStart w:id="166" w:name="_Toc412200430"/>
      <w:bookmarkStart w:id="167" w:name="_Toc419887398"/>
      <w:bookmarkStart w:id="168" w:name="_Toc419888162"/>
      <w:bookmarkStart w:id="169" w:name="_Toc419888796"/>
      <w:bookmarkStart w:id="170" w:name="_Toc419891702"/>
      <w:r w:rsidRPr="00C34429">
        <w:rPr>
          <w:rFonts w:cs="Arial"/>
          <w:sz w:val="20"/>
        </w:rPr>
        <w:t>Za sve radove na izgradnji ili rekonstrukciji infrastrukture na javnim površinama, uključujući i izvođenje priključaka, investitori su dužni pribaviti posebne uvjete gradnje i sanacije i od strane Općine.</w:t>
      </w:r>
    </w:p>
    <w:p w14:paraId="48099455" w14:textId="77777777" w:rsidR="001548E9" w:rsidRPr="00C34429" w:rsidRDefault="001548E9" w:rsidP="001548E9"/>
    <w:p w14:paraId="328C62BD" w14:textId="77777777" w:rsidR="007D2029" w:rsidRPr="00C34429" w:rsidRDefault="007D2029" w:rsidP="001548E9">
      <w:pPr>
        <w:widowControl w:val="0"/>
        <w:autoSpaceDE w:val="0"/>
        <w:autoSpaceDN w:val="0"/>
        <w:adjustRightInd w:val="0"/>
        <w:spacing w:before="40"/>
        <w:jc w:val="both"/>
        <w:rPr>
          <w:rFonts w:cs="Arial"/>
          <w:b/>
          <w:bCs/>
          <w:sz w:val="24"/>
          <w:szCs w:val="24"/>
        </w:rPr>
      </w:pPr>
      <w:r w:rsidRPr="00C34429">
        <w:rPr>
          <w:rFonts w:cs="Arial"/>
          <w:b/>
          <w:bCs/>
          <w:sz w:val="24"/>
          <w:szCs w:val="24"/>
        </w:rPr>
        <w:t xml:space="preserve">6.1. </w:t>
      </w:r>
      <w:bookmarkEnd w:id="165"/>
      <w:bookmarkEnd w:id="166"/>
      <w:r w:rsidRPr="00C34429">
        <w:rPr>
          <w:rFonts w:cs="Arial"/>
          <w:b/>
          <w:bCs/>
          <w:sz w:val="24"/>
          <w:szCs w:val="24"/>
        </w:rPr>
        <w:t>Prometna infrastruktura</w:t>
      </w:r>
      <w:bookmarkEnd w:id="167"/>
      <w:bookmarkEnd w:id="168"/>
      <w:bookmarkEnd w:id="169"/>
      <w:bookmarkEnd w:id="170"/>
    </w:p>
    <w:p w14:paraId="4EB4A8AD" w14:textId="77777777" w:rsidR="007D2029" w:rsidRPr="00C34429" w:rsidRDefault="007D2029" w:rsidP="001548E9">
      <w:pPr>
        <w:widowControl w:val="0"/>
        <w:autoSpaceDE w:val="0"/>
        <w:autoSpaceDN w:val="0"/>
        <w:adjustRightInd w:val="0"/>
        <w:spacing w:before="40"/>
        <w:jc w:val="both"/>
        <w:rPr>
          <w:rFonts w:cs="Arial"/>
          <w:b/>
          <w:bCs/>
          <w:sz w:val="20"/>
        </w:rPr>
      </w:pPr>
      <w:bookmarkStart w:id="171" w:name="_Toc313354244"/>
      <w:bookmarkStart w:id="172" w:name="_Toc412200431"/>
      <w:r w:rsidRPr="00C34429">
        <w:rPr>
          <w:rFonts w:cs="Arial"/>
          <w:b/>
          <w:bCs/>
          <w:sz w:val="20"/>
        </w:rPr>
        <w:t xml:space="preserve">6.1.1. Cestovni </w:t>
      </w:r>
      <w:bookmarkEnd w:id="171"/>
      <w:bookmarkEnd w:id="172"/>
      <w:r w:rsidRPr="00C34429">
        <w:rPr>
          <w:rFonts w:cs="Arial"/>
          <w:b/>
          <w:bCs/>
          <w:sz w:val="20"/>
        </w:rPr>
        <w:t>promet</w:t>
      </w:r>
    </w:p>
    <w:p w14:paraId="03B7E1A6" w14:textId="77777777" w:rsidR="007D2029" w:rsidRPr="00C34429" w:rsidRDefault="007D2029">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173" w:name="_Toc419887399"/>
      <w:bookmarkEnd w:id="173"/>
    </w:p>
    <w:p w14:paraId="405846E4" w14:textId="77777777" w:rsidR="007D2029" w:rsidRPr="00C34429" w:rsidRDefault="007D2029" w:rsidP="001548E9">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Položaj cesta i cestovnih pojaseva (koridora) određen je na kartografskom prikazu br. </w:t>
      </w:r>
      <w:r w:rsidRPr="00C34429">
        <w:rPr>
          <w:rFonts w:cs="Arial"/>
          <w:i/>
          <w:iCs/>
          <w:sz w:val="20"/>
        </w:rPr>
        <w:t>1. “Korištenje i namjerna prostora</w:t>
      </w:r>
      <w:r w:rsidRPr="00C34429">
        <w:rPr>
          <w:rFonts w:cs="Arial"/>
          <w:sz w:val="20"/>
        </w:rPr>
        <w:t xml:space="preserve">” i na kartografskom prikazu br. </w:t>
      </w:r>
      <w:r w:rsidRPr="00C34429">
        <w:rPr>
          <w:rFonts w:cs="Arial"/>
          <w:i/>
          <w:iCs/>
          <w:sz w:val="20"/>
        </w:rPr>
        <w:t>2.1. “Infrastrukturni sustavi – Prometni – Cestovni promet i željeznički promet”</w:t>
      </w:r>
      <w:r w:rsidRPr="00C34429">
        <w:rPr>
          <w:rFonts w:cs="Arial"/>
          <w:sz w:val="20"/>
        </w:rPr>
        <w:t xml:space="preserve"> u mjerilu 1:25.000, a način njihove izgradnje i uređenja propisan je zakonima, uredbama i pravilnicima (Zakonom o cestama i drugim propisima).   </w:t>
      </w:r>
    </w:p>
    <w:p w14:paraId="15A46B67" w14:textId="77777777" w:rsidR="007D2029" w:rsidRPr="00C34429" w:rsidRDefault="007D2029">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174" w:name="_Toc419887400"/>
      <w:bookmarkEnd w:id="174"/>
    </w:p>
    <w:p w14:paraId="5FB90856" w14:textId="77777777" w:rsidR="007D2029" w:rsidRPr="00E4419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Uvjeti uređivanja pojaseva i prometnih površina, kao i uvjeti uređivanja drugih infrastrukturnih sustava na području Općine, ak</w:t>
      </w:r>
      <w:r w:rsidRPr="00E44199">
        <w:rPr>
          <w:rFonts w:cs="Arial"/>
          <w:sz w:val="20"/>
        </w:rPr>
        <w:t>o nije drugačije rečeno, obavljaju se u skladu sa zakonskim i drugim propisima. Udaljenost svih građevina od zemljišnog pojasa državnih, županijskih, lokalnih i ostalih prometnica sukladna je najmanjim udaljenostima koje propisuju zakonski i drugi propisi.</w:t>
      </w:r>
      <w:r w:rsidR="005652C4" w:rsidRPr="00E44199">
        <w:rPr>
          <w:rFonts w:cs="Arial"/>
          <w:sz w:val="20"/>
        </w:rPr>
        <w:t xml:space="preserve"> </w:t>
      </w:r>
    </w:p>
    <w:p w14:paraId="5881B4BD" w14:textId="77777777" w:rsidR="007D2029" w:rsidRPr="00E44199" w:rsidRDefault="007D2029">
      <w:pPr>
        <w:widowControl w:val="0"/>
        <w:numPr>
          <w:ilvl w:val="0"/>
          <w:numId w:val="168"/>
        </w:numPr>
        <w:tabs>
          <w:tab w:val="left" w:pos="426"/>
        </w:tabs>
        <w:suppressAutoHyphens w:val="0"/>
        <w:autoSpaceDE w:val="0"/>
        <w:autoSpaceDN w:val="0"/>
        <w:adjustRightInd w:val="0"/>
        <w:spacing w:after="60"/>
        <w:jc w:val="both"/>
        <w:rPr>
          <w:rFonts w:cs="Arial"/>
          <w:sz w:val="20"/>
        </w:rPr>
      </w:pPr>
      <w:bookmarkStart w:id="175" w:name="_Hlk190976625"/>
      <w:r w:rsidRPr="00E44199">
        <w:rPr>
          <w:rFonts w:cs="Arial"/>
          <w:sz w:val="20"/>
        </w:rPr>
        <w:t xml:space="preserve">U zaštitnom pojasu javnih cesta izvan građevinskog područja, kao i u </w:t>
      </w:r>
      <w:r w:rsidR="005652C4" w:rsidRPr="00E44199">
        <w:rPr>
          <w:rFonts w:cs="Arial"/>
          <w:sz w:val="20"/>
        </w:rPr>
        <w:t xml:space="preserve">izdvojenom </w:t>
      </w:r>
      <w:r w:rsidRPr="00E44199">
        <w:rPr>
          <w:rFonts w:cs="Arial"/>
          <w:sz w:val="20"/>
        </w:rPr>
        <w:t xml:space="preserve">građevinskom području </w:t>
      </w:r>
      <w:r w:rsidR="005652C4" w:rsidRPr="00E44199">
        <w:rPr>
          <w:rFonts w:cs="Arial"/>
          <w:sz w:val="20"/>
        </w:rPr>
        <w:t xml:space="preserve">izvan </w:t>
      </w:r>
      <w:r w:rsidRPr="00E44199">
        <w:rPr>
          <w:rFonts w:cs="Arial"/>
          <w:sz w:val="20"/>
        </w:rPr>
        <w:t xml:space="preserve">naselja, mogu se graditi građevine za pružanje usluga sudionicima u prometu: </w:t>
      </w:r>
    </w:p>
    <w:p w14:paraId="02FFAD47" w14:textId="77777777" w:rsidR="007D2029" w:rsidRPr="00E44199" w:rsidRDefault="007D2029">
      <w:pPr>
        <w:widowControl w:val="0"/>
        <w:numPr>
          <w:ilvl w:val="1"/>
          <w:numId w:val="60"/>
        </w:numPr>
        <w:suppressAutoHyphens w:val="0"/>
        <w:autoSpaceDE w:val="0"/>
        <w:autoSpaceDN w:val="0"/>
        <w:adjustRightInd w:val="0"/>
        <w:spacing w:after="60"/>
        <w:ind w:left="851" w:hanging="284"/>
        <w:jc w:val="both"/>
        <w:rPr>
          <w:rFonts w:cs="Arial"/>
          <w:sz w:val="20"/>
        </w:rPr>
      </w:pPr>
      <w:r w:rsidRPr="00E44199">
        <w:rPr>
          <w:rFonts w:cs="Arial"/>
          <w:sz w:val="20"/>
        </w:rPr>
        <w:t xml:space="preserve">postaje za opskrbu gorivom motornih vozila </w:t>
      </w:r>
    </w:p>
    <w:p w14:paraId="25A71E83" w14:textId="77777777" w:rsidR="007D2029" w:rsidRPr="00E44199" w:rsidRDefault="007D2029">
      <w:pPr>
        <w:widowControl w:val="0"/>
        <w:numPr>
          <w:ilvl w:val="1"/>
          <w:numId w:val="60"/>
        </w:numPr>
        <w:suppressAutoHyphens w:val="0"/>
        <w:autoSpaceDE w:val="0"/>
        <w:autoSpaceDN w:val="0"/>
        <w:adjustRightInd w:val="0"/>
        <w:spacing w:after="60"/>
        <w:ind w:left="851" w:hanging="284"/>
        <w:jc w:val="both"/>
        <w:rPr>
          <w:rFonts w:cs="Arial"/>
          <w:sz w:val="20"/>
        </w:rPr>
      </w:pPr>
      <w:r w:rsidRPr="00E44199">
        <w:rPr>
          <w:rFonts w:cs="Arial"/>
          <w:sz w:val="20"/>
        </w:rPr>
        <w:t xml:space="preserve">praonice vozila i servisi vozila </w:t>
      </w:r>
    </w:p>
    <w:p w14:paraId="174A5765" w14:textId="77777777" w:rsidR="007D2029" w:rsidRPr="00E44199" w:rsidRDefault="007D2029">
      <w:pPr>
        <w:widowControl w:val="0"/>
        <w:numPr>
          <w:ilvl w:val="1"/>
          <w:numId w:val="60"/>
        </w:numPr>
        <w:suppressAutoHyphens w:val="0"/>
        <w:autoSpaceDE w:val="0"/>
        <w:autoSpaceDN w:val="0"/>
        <w:adjustRightInd w:val="0"/>
        <w:ind w:left="851" w:hanging="284"/>
        <w:jc w:val="both"/>
        <w:rPr>
          <w:rFonts w:cs="Arial"/>
          <w:sz w:val="20"/>
        </w:rPr>
      </w:pPr>
      <w:r w:rsidRPr="00E44199">
        <w:rPr>
          <w:rFonts w:cs="Arial"/>
          <w:sz w:val="20"/>
        </w:rPr>
        <w:t xml:space="preserve">Na javnim cestama i ulicama po kojima se odvija javni prijevoz putnika mogu se graditi autobusna stajališta s nadstrešnicama za putnike. </w:t>
      </w:r>
    </w:p>
    <w:p w14:paraId="1A0772F8" w14:textId="77777777" w:rsidR="007D2029" w:rsidRPr="00E44199" w:rsidRDefault="007D2029">
      <w:pPr>
        <w:widowControl w:val="0"/>
        <w:numPr>
          <w:ilvl w:val="0"/>
          <w:numId w:val="168"/>
        </w:numPr>
        <w:tabs>
          <w:tab w:val="left" w:pos="426"/>
        </w:tabs>
        <w:suppressAutoHyphens w:val="0"/>
        <w:autoSpaceDE w:val="0"/>
        <w:autoSpaceDN w:val="0"/>
        <w:adjustRightInd w:val="0"/>
        <w:jc w:val="both"/>
        <w:rPr>
          <w:rFonts w:cs="Arial"/>
          <w:sz w:val="20"/>
        </w:rPr>
      </w:pPr>
      <w:bookmarkStart w:id="176" w:name="_Hlk190976731"/>
      <w:bookmarkEnd w:id="175"/>
      <w:r w:rsidRPr="00E44199">
        <w:rPr>
          <w:rFonts w:cs="Arial"/>
          <w:sz w:val="20"/>
        </w:rPr>
        <w:t>Navedene građevine uz sve javne ceste moraju imati osiguranu površinu za promet u mirovanju, parkirališta unutar vlastite građevne čestice. Izgradnja i korištenje pratećih uslužnih građevina nabrojenih u stavku 2. ovoga članka ne smije ugroziti sigurnost prometa na cesti, niti sniziti razinu usluge i kapacitet ceste.</w:t>
      </w:r>
      <w:r w:rsidR="005652C4" w:rsidRPr="00E44199">
        <w:rPr>
          <w:rFonts w:cs="Arial"/>
          <w:sz w:val="20"/>
        </w:rPr>
        <w:t xml:space="preserve"> Ako se navedene građevine nalaze unutar građevinskog područja naselja obavezno je poštivati udaljenosti od granice građevne čestice te od stambenih građevina propisanu ovim Odredbama.</w:t>
      </w:r>
    </w:p>
    <w:bookmarkEnd w:id="176"/>
    <w:p w14:paraId="2AD24D31" w14:textId="77777777" w:rsidR="007D2029" w:rsidRPr="00E4419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E44199">
        <w:rPr>
          <w:rFonts w:cs="Arial"/>
          <w:sz w:val="20"/>
        </w:rPr>
        <w:t>Postaje za opskrbu motornih vozila gorivom, mogu se graditi i u zonama mješovite, gospodarske namjene (I, Ip2) te na površinama infrastrukturnih sustava (IS)</w:t>
      </w:r>
    </w:p>
    <w:p w14:paraId="60E81403"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Postojeće i planirane postaje za opskrbu gorivom s pratećim sadržajima, mogu se rekonstruirati, odnosno graditi tako da se osigura:</w:t>
      </w:r>
    </w:p>
    <w:p w14:paraId="42548E4E" w14:textId="77777777" w:rsidR="007D2029" w:rsidRPr="00C34429" w:rsidRDefault="007D2029">
      <w:pPr>
        <w:pStyle w:val="Default"/>
        <w:widowControl w:val="0"/>
        <w:numPr>
          <w:ilvl w:val="0"/>
          <w:numId w:val="64"/>
        </w:numPr>
        <w:tabs>
          <w:tab w:val="left" w:pos="851"/>
        </w:tabs>
        <w:spacing w:after="60"/>
        <w:ind w:left="851" w:hanging="284"/>
        <w:jc w:val="both"/>
        <w:rPr>
          <w:rFonts w:ascii="Arial" w:hAnsi="Arial" w:cs="Arial"/>
          <w:color w:val="auto"/>
          <w:sz w:val="20"/>
          <w:szCs w:val="20"/>
        </w:rPr>
      </w:pPr>
      <w:r w:rsidRPr="00C34429">
        <w:rPr>
          <w:rFonts w:ascii="Arial" w:hAnsi="Arial" w:cs="Arial"/>
          <w:color w:val="auto"/>
          <w:sz w:val="20"/>
          <w:szCs w:val="20"/>
        </w:rPr>
        <w:t>sigurnost svih sudionika u prometu</w:t>
      </w:r>
    </w:p>
    <w:p w14:paraId="40E430A9" w14:textId="77777777" w:rsidR="007D2029" w:rsidRPr="00C34429" w:rsidRDefault="007D2029">
      <w:pPr>
        <w:pStyle w:val="Default"/>
        <w:widowControl w:val="0"/>
        <w:numPr>
          <w:ilvl w:val="0"/>
          <w:numId w:val="64"/>
        </w:numPr>
        <w:tabs>
          <w:tab w:val="left" w:pos="851"/>
        </w:tabs>
        <w:spacing w:after="120"/>
        <w:ind w:left="851" w:hanging="284"/>
        <w:jc w:val="both"/>
        <w:rPr>
          <w:rFonts w:ascii="Arial" w:hAnsi="Arial" w:cs="Arial"/>
          <w:color w:val="auto"/>
          <w:sz w:val="20"/>
          <w:szCs w:val="20"/>
        </w:rPr>
      </w:pPr>
      <w:r w:rsidRPr="00C34429">
        <w:rPr>
          <w:rFonts w:ascii="Arial" w:hAnsi="Arial" w:cs="Arial"/>
          <w:color w:val="auto"/>
          <w:sz w:val="20"/>
          <w:szCs w:val="20"/>
        </w:rPr>
        <w:t>uređenje najmanje 20% građevne čestice kao cjelovite hortikulturne površine, uz oblikovanje pojasa zaštitnog zelenila prema susjednim građevnim česticama.</w:t>
      </w:r>
    </w:p>
    <w:p w14:paraId="0D2B9392"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Postava reklama/panoa uz ceste, izvan područja koje je regulirano posebnim propisima (zemljišni pojas i zaštitni pojas javne ceste), moguće je na način da se ne ometa promet i vidno polje vozača. Najveća površina takvih panoa može iznositi 12 m</w:t>
      </w:r>
      <w:r w:rsidRPr="00C34429">
        <w:rPr>
          <w:rFonts w:cs="Arial"/>
          <w:sz w:val="20"/>
          <w:vertAlign w:val="superscript"/>
        </w:rPr>
        <w:t>2</w:t>
      </w:r>
      <w:r w:rsidRPr="00C34429">
        <w:rPr>
          <w:rFonts w:cs="Arial"/>
          <w:sz w:val="20"/>
        </w:rPr>
        <w:t>, visina 5 m, te ne smiju biti postavljani na manjem razmaku od 150 m.</w:t>
      </w:r>
    </w:p>
    <w:p w14:paraId="5BC90926"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Ukoliko bi se takve reklame postavljale u blizini naselja, ili na vrijednim i eksponiranim lokacijama potrebno je zatražiti posebne uvjete službe nadležne za zaštitu kulturne i prirodne baštine, radi zaštite vrijednih vizura.</w:t>
      </w:r>
    </w:p>
    <w:p w14:paraId="4A70F116"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U slučaju potrebe za izgradnju građevina i instalacija na javnoj cesti ili unutar zaštitnog pojasa javne ceste, potrebno je prethodno zatražiti uvjete/ suglasnost nadležne službe, a u ovisnosti o kategoriji javne ceste.</w:t>
      </w:r>
    </w:p>
    <w:p w14:paraId="69DDC39D"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 xml:space="preserve">Zaštitni pojas ceste određen je zakonskim odredbama, mjeri se od vanjskog ruba zemljišnog pojasa i sa svake strane iznosi:  </w:t>
      </w:r>
    </w:p>
    <w:p w14:paraId="7BA64A14" w14:textId="77777777" w:rsidR="007D2029" w:rsidRPr="00C34429" w:rsidRDefault="007D2029">
      <w:pPr>
        <w:widowControl w:val="0"/>
        <w:numPr>
          <w:ilvl w:val="0"/>
          <w:numId w:val="58"/>
        </w:numPr>
        <w:tabs>
          <w:tab w:val="left" w:pos="3686"/>
        </w:tabs>
        <w:suppressAutoHyphens w:val="0"/>
        <w:autoSpaceDE w:val="0"/>
        <w:autoSpaceDN w:val="0"/>
        <w:adjustRightInd w:val="0"/>
        <w:spacing w:after="60"/>
        <w:ind w:left="851" w:hanging="284"/>
        <w:jc w:val="both"/>
        <w:rPr>
          <w:rFonts w:cs="Arial"/>
          <w:sz w:val="20"/>
        </w:rPr>
      </w:pPr>
      <w:r w:rsidRPr="00C34429">
        <w:rPr>
          <w:rFonts w:cs="Arial"/>
          <w:sz w:val="20"/>
        </w:rPr>
        <w:t>a)</w:t>
      </w:r>
      <w:r w:rsidRPr="00C34429">
        <w:rPr>
          <w:rFonts w:cs="Arial"/>
          <w:sz w:val="20"/>
        </w:rPr>
        <w:tab/>
        <w:t>kod brze ceste</w:t>
      </w:r>
      <w:r w:rsidRPr="00C34429">
        <w:rPr>
          <w:rFonts w:cs="Arial"/>
          <w:sz w:val="20"/>
        </w:rPr>
        <w:tab/>
        <w:t xml:space="preserve">40,0 m </w:t>
      </w:r>
    </w:p>
    <w:p w14:paraId="3574DE9F" w14:textId="77777777" w:rsidR="007D2029" w:rsidRPr="00C34429" w:rsidRDefault="007D2029">
      <w:pPr>
        <w:widowControl w:val="0"/>
        <w:numPr>
          <w:ilvl w:val="0"/>
          <w:numId w:val="58"/>
        </w:numPr>
        <w:tabs>
          <w:tab w:val="left" w:pos="3686"/>
        </w:tabs>
        <w:suppressAutoHyphens w:val="0"/>
        <w:autoSpaceDE w:val="0"/>
        <w:autoSpaceDN w:val="0"/>
        <w:adjustRightInd w:val="0"/>
        <w:spacing w:after="60"/>
        <w:ind w:left="851" w:hanging="284"/>
        <w:jc w:val="both"/>
        <w:rPr>
          <w:rFonts w:cs="Arial"/>
          <w:sz w:val="20"/>
        </w:rPr>
      </w:pPr>
      <w:r w:rsidRPr="00C34429">
        <w:rPr>
          <w:rFonts w:cs="Arial"/>
          <w:sz w:val="20"/>
        </w:rPr>
        <w:t>b)</w:t>
      </w:r>
      <w:r w:rsidRPr="00C34429">
        <w:rPr>
          <w:rFonts w:cs="Arial"/>
          <w:sz w:val="20"/>
        </w:rPr>
        <w:tab/>
        <w:t>kod državne ceste</w:t>
      </w:r>
      <w:r w:rsidRPr="00C34429">
        <w:rPr>
          <w:rFonts w:cs="Arial"/>
          <w:sz w:val="20"/>
        </w:rPr>
        <w:tab/>
        <w:t xml:space="preserve">25,0 m </w:t>
      </w:r>
    </w:p>
    <w:p w14:paraId="5F8D4F41" w14:textId="77777777" w:rsidR="007D2029" w:rsidRPr="00C34429" w:rsidRDefault="007D2029">
      <w:pPr>
        <w:widowControl w:val="0"/>
        <w:numPr>
          <w:ilvl w:val="0"/>
          <w:numId w:val="58"/>
        </w:numPr>
        <w:tabs>
          <w:tab w:val="left" w:pos="3686"/>
        </w:tabs>
        <w:suppressAutoHyphens w:val="0"/>
        <w:autoSpaceDE w:val="0"/>
        <w:autoSpaceDN w:val="0"/>
        <w:adjustRightInd w:val="0"/>
        <w:spacing w:after="60"/>
        <w:ind w:left="851" w:hanging="284"/>
        <w:jc w:val="both"/>
        <w:rPr>
          <w:rFonts w:cs="Arial"/>
          <w:sz w:val="20"/>
        </w:rPr>
      </w:pPr>
      <w:r w:rsidRPr="00C34429">
        <w:rPr>
          <w:rFonts w:cs="Arial"/>
          <w:sz w:val="20"/>
        </w:rPr>
        <w:t>c)</w:t>
      </w:r>
      <w:r w:rsidRPr="00C34429">
        <w:rPr>
          <w:rFonts w:cs="Arial"/>
          <w:sz w:val="20"/>
        </w:rPr>
        <w:tab/>
        <w:t>kod županijske ceste</w:t>
      </w:r>
      <w:r w:rsidRPr="00C34429">
        <w:rPr>
          <w:rFonts w:cs="Arial"/>
          <w:sz w:val="20"/>
        </w:rPr>
        <w:tab/>
        <w:t xml:space="preserve">15,0 m </w:t>
      </w:r>
    </w:p>
    <w:p w14:paraId="4B26541E" w14:textId="77777777" w:rsidR="007D2029" w:rsidRPr="00C34429" w:rsidRDefault="007D2029">
      <w:pPr>
        <w:widowControl w:val="0"/>
        <w:numPr>
          <w:ilvl w:val="0"/>
          <w:numId w:val="58"/>
        </w:numPr>
        <w:tabs>
          <w:tab w:val="left" w:pos="3686"/>
        </w:tabs>
        <w:suppressAutoHyphens w:val="0"/>
        <w:autoSpaceDE w:val="0"/>
        <w:autoSpaceDN w:val="0"/>
        <w:adjustRightInd w:val="0"/>
        <w:ind w:left="851" w:hanging="284"/>
        <w:jc w:val="both"/>
        <w:rPr>
          <w:rFonts w:cs="Arial"/>
          <w:sz w:val="20"/>
        </w:rPr>
      </w:pPr>
      <w:r w:rsidRPr="00C34429">
        <w:rPr>
          <w:rFonts w:cs="Arial"/>
          <w:sz w:val="20"/>
        </w:rPr>
        <w:t>d)</w:t>
      </w:r>
      <w:r w:rsidRPr="00C34429">
        <w:rPr>
          <w:rFonts w:cs="Arial"/>
          <w:sz w:val="20"/>
        </w:rPr>
        <w:tab/>
        <w:t>kod lokalne ceste</w:t>
      </w:r>
      <w:r w:rsidRPr="00C34429">
        <w:rPr>
          <w:rFonts w:cs="Arial"/>
          <w:sz w:val="20"/>
        </w:rPr>
        <w:tab/>
        <w:t>10,0 m.</w:t>
      </w:r>
    </w:p>
    <w:p w14:paraId="1875E522"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 xml:space="preserve"> Zaštitni koridor za planiranu brzu cestu osigurava se širine 150 m, a za planiranu županijsku cestu 50,0 m.  </w:t>
      </w:r>
    </w:p>
    <w:p w14:paraId="7DE401D8"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U izgrađenim dijelovima građevinskih područja koridor planirane prometnice se određuje aktom za građenje ili prostornim planom užeg područja te može biti i manji od vrijednosti navedenih u gornjoj tablici.</w:t>
      </w:r>
    </w:p>
    <w:p w14:paraId="2F27BA06"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 xml:space="preserve"> U izgrađenim dijelovima građevinskog područja mora se osigurati razdvajanje pješaka od kolnika izgradnjom nogostupa ili trajnim oznakama i postavljanjem zaštitnih ograda na kolniku.</w:t>
      </w:r>
    </w:p>
    <w:p w14:paraId="22184A14"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Najmanja širina nogostupa iznosi 0,80 m uz zaštitni zeleni pojas min širine 0,75 m, odn. 1,60 m za nogostup uz kolnik.</w:t>
      </w:r>
    </w:p>
    <w:p w14:paraId="18DEA933"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 xml:space="preserve"> Zaštitni pojas zemljišnog pojasa ceste potrebno je očuvati za planiranu izgradnju, rekonstrukciju i proširenje prometne mreže sve dok se trasa prometnice ili položaj prometne građevine ne odredi na terenu idejnim projektom prometnice i dok se ista ne unese temeljem parcelacijskog elaborata u katastarske karte i ne prenese na teren iskolčavanjem. Zaštitni pojas na svakoj strani državne, županijske i lokalne ceste treba biti u skladu sa zakonskim propisima.</w:t>
      </w:r>
    </w:p>
    <w:p w14:paraId="310DCB64"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Kada državna, županijska i lokalna cesta prolazi kroz građevinsko područje i kada se uređuje kao ulica, udaljenost vanjskog ruba ulične ograde / regulacijske linije od osi ulice mora iznositi najmanje:</w:t>
      </w:r>
    </w:p>
    <w:p w14:paraId="79408834" w14:textId="77777777" w:rsidR="007D2029" w:rsidRPr="00C34429" w:rsidRDefault="007D2029">
      <w:pPr>
        <w:widowControl w:val="0"/>
        <w:numPr>
          <w:ilvl w:val="0"/>
          <w:numId w:val="63"/>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 xml:space="preserve">za državnu cestu .......10,0 m </w:t>
      </w:r>
    </w:p>
    <w:p w14:paraId="3BB61AAB" w14:textId="77777777" w:rsidR="007D2029" w:rsidRPr="00C34429" w:rsidRDefault="007D2029">
      <w:pPr>
        <w:widowControl w:val="0"/>
        <w:numPr>
          <w:ilvl w:val="0"/>
          <w:numId w:val="61"/>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 xml:space="preserve">za županijsku cestu  ....9,0 m </w:t>
      </w:r>
    </w:p>
    <w:p w14:paraId="5429DBA0" w14:textId="77777777" w:rsidR="007D2029" w:rsidRPr="00C34429" w:rsidRDefault="007D2029">
      <w:pPr>
        <w:widowControl w:val="0"/>
        <w:numPr>
          <w:ilvl w:val="0"/>
          <w:numId w:val="61"/>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za lokalnu cestu ...........6,0 m</w:t>
      </w:r>
    </w:p>
    <w:p w14:paraId="64DB6A3B" w14:textId="77777777" w:rsidR="007D2029" w:rsidRPr="00C34429" w:rsidRDefault="007D2029">
      <w:pPr>
        <w:widowControl w:val="0"/>
        <w:numPr>
          <w:ilvl w:val="0"/>
          <w:numId w:val="61"/>
        </w:numPr>
        <w:tabs>
          <w:tab w:val="left" w:pos="851"/>
        </w:tabs>
        <w:suppressAutoHyphens w:val="0"/>
        <w:autoSpaceDE w:val="0"/>
        <w:autoSpaceDN w:val="0"/>
        <w:adjustRightInd w:val="0"/>
        <w:ind w:left="851" w:hanging="284"/>
        <w:jc w:val="both"/>
        <w:rPr>
          <w:rFonts w:cs="Arial"/>
          <w:sz w:val="20"/>
        </w:rPr>
      </w:pPr>
      <w:r w:rsidRPr="00C34429">
        <w:rPr>
          <w:rFonts w:cs="Arial"/>
          <w:sz w:val="20"/>
        </w:rPr>
        <w:t>za nerazvrstanu cestu  (ostale ulice, pristupni putovi) .....3,5 m.</w:t>
      </w:r>
    </w:p>
    <w:p w14:paraId="508742DB"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Udaljenost vanjskog ruba ulične ograde od osi ostalih ulica ne može biti manja od 3,5  metra, a u slijepim ulicama čija dužina ne prelazi 100,0 m na strani na kojoj se neće izvoditi nogostup manje od 3,0</w:t>
      </w:r>
      <w:r w:rsidR="001548E9" w:rsidRPr="00C34429">
        <w:rPr>
          <w:rFonts w:cs="Arial"/>
          <w:sz w:val="20"/>
        </w:rPr>
        <w:t> </w:t>
      </w:r>
      <w:r w:rsidRPr="00C34429">
        <w:rPr>
          <w:rFonts w:cs="Arial"/>
          <w:sz w:val="20"/>
        </w:rPr>
        <w:t>m. U izgrađenim dijelovima naselja na potezima gdje postoje regulacijske i građevinske linije, kao i na području posebnih (otežanih) terenskih uvjeta (strmi tereni), širine se određuju prema stvarnim uvjetima i mogućnostima, a prema odobrenju tijela nadležnih za pojedine kategorije prometnice.</w:t>
      </w:r>
    </w:p>
    <w:p w14:paraId="701CBB33"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 xml:space="preserve">Udaljenost regulacijske linije od ruba kolnika ulice mora biti takva da osigura mogućnost gradnje odvodnog jarka, usjeka i nogostupa. Uz kolnik slijepe i jednosmjerne ulice može se odobriti izgradnja nogostupa samo na jednoj strani najmanje širine 1,6 m (iznimno do 0,8 m zbog postojeće izgradnje). </w:t>
      </w:r>
    </w:p>
    <w:p w14:paraId="19468618"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Nije dozvoljena izgradnja građevina i ograda te podizanje nasada, koji bi sprječavali proširenje uskih ulica i uklanjanje oštrih zavoja ili bi zatvorili vidno polje i time ugrožavali promet.</w:t>
      </w:r>
    </w:p>
    <w:p w14:paraId="41931638"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 xml:space="preserve">Samo jedna vozna traka može se izgraditi izuzetno i to: </w:t>
      </w:r>
    </w:p>
    <w:p w14:paraId="42C83178" w14:textId="77777777" w:rsidR="007D2029" w:rsidRPr="00C34429" w:rsidRDefault="007D2029">
      <w:pPr>
        <w:widowControl w:val="0"/>
        <w:numPr>
          <w:ilvl w:val="0"/>
          <w:numId w:val="62"/>
        </w:numPr>
        <w:tabs>
          <w:tab w:val="left" w:pos="851"/>
        </w:tabs>
        <w:suppressAutoHyphens w:val="0"/>
        <w:autoSpaceDE w:val="0"/>
        <w:autoSpaceDN w:val="0"/>
        <w:adjustRightInd w:val="0"/>
        <w:spacing w:after="60"/>
        <w:ind w:left="1361" w:hanging="794"/>
        <w:jc w:val="both"/>
        <w:rPr>
          <w:rFonts w:cs="Arial"/>
          <w:sz w:val="20"/>
        </w:rPr>
      </w:pPr>
      <w:r w:rsidRPr="00C34429">
        <w:rPr>
          <w:rFonts w:cs="Arial"/>
          <w:sz w:val="20"/>
        </w:rPr>
        <w:t xml:space="preserve">u jednosmjernim ulicama  </w:t>
      </w:r>
    </w:p>
    <w:p w14:paraId="151E9B3E" w14:textId="77777777" w:rsidR="007D2029" w:rsidRPr="00C34429" w:rsidRDefault="007D2029">
      <w:pPr>
        <w:widowControl w:val="0"/>
        <w:numPr>
          <w:ilvl w:val="0"/>
          <w:numId w:val="62"/>
        </w:numPr>
        <w:tabs>
          <w:tab w:val="left" w:pos="851"/>
        </w:tabs>
        <w:suppressAutoHyphens w:val="0"/>
        <w:autoSpaceDE w:val="0"/>
        <w:autoSpaceDN w:val="0"/>
        <w:adjustRightInd w:val="0"/>
        <w:ind w:left="1361" w:hanging="794"/>
        <w:jc w:val="both"/>
        <w:rPr>
          <w:rFonts w:cs="Arial"/>
          <w:sz w:val="20"/>
        </w:rPr>
      </w:pPr>
      <w:r w:rsidRPr="00C34429">
        <w:rPr>
          <w:rFonts w:cs="Arial"/>
          <w:sz w:val="20"/>
        </w:rPr>
        <w:t xml:space="preserve">u izgrađenim dijelovima naselja ako nije moguće ostvariti povoljnije uvjete prometa.  </w:t>
      </w:r>
    </w:p>
    <w:p w14:paraId="52365A69"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Jednosmjerne nerazvrstane ceste u rijetko izgrađenim dijelovima naselja mogu se koristiti za dvosmjerni promet, ako imaju planirana ugibališta za mimoilaženje vozila:</w:t>
      </w:r>
    </w:p>
    <w:p w14:paraId="0A375387" w14:textId="77777777" w:rsidR="007D2029" w:rsidRPr="00C34429" w:rsidRDefault="007D2029">
      <w:pPr>
        <w:widowControl w:val="0"/>
        <w:numPr>
          <w:ilvl w:val="0"/>
          <w:numId w:val="62"/>
        </w:numPr>
        <w:tabs>
          <w:tab w:val="left" w:pos="851"/>
        </w:tabs>
        <w:suppressAutoHyphens w:val="0"/>
        <w:autoSpaceDE w:val="0"/>
        <w:autoSpaceDN w:val="0"/>
        <w:adjustRightInd w:val="0"/>
        <w:spacing w:after="60"/>
        <w:ind w:left="1361" w:hanging="794"/>
        <w:jc w:val="both"/>
        <w:rPr>
          <w:rFonts w:cs="Arial"/>
          <w:sz w:val="20"/>
        </w:rPr>
      </w:pPr>
      <w:r w:rsidRPr="00C34429">
        <w:rPr>
          <w:rFonts w:cs="Arial"/>
          <w:sz w:val="20"/>
        </w:rPr>
        <w:t xml:space="preserve">na preglednom dijelu ulice na razmaku ne većem od 150,0 m </w:t>
      </w:r>
    </w:p>
    <w:p w14:paraId="078C0C4E" w14:textId="77777777" w:rsidR="007D2029" w:rsidRPr="00C34429" w:rsidRDefault="007D2029">
      <w:pPr>
        <w:widowControl w:val="0"/>
        <w:numPr>
          <w:ilvl w:val="0"/>
          <w:numId w:val="62"/>
        </w:numPr>
        <w:tabs>
          <w:tab w:val="left" w:pos="851"/>
        </w:tabs>
        <w:suppressAutoHyphens w:val="0"/>
        <w:autoSpaceDE w:val="0"/>
        <w:autoSpaceDN w:val="0"/>
        <w:adjustRightInd w:val="0"/>
        <w:ind w:left="851" w:hanging="284"/>
        <w:jc w:val="both"/>
        <w:rPr>
          <w:rFonts w:cs="Arial"/>
          <w:sz w:val="20"/>
        </w:rPr>
      </w:pPr>
      <w:r w:rsidRPr="00C34429">
        <w:rPr>
          <w:rFonts w:cs="Arial"/>
          <w:sz w:val="20"/>
        </w:rPr>
        <w:t xml:space="preserve">u slijepim ulicama čija duljina ne prelazi 100,0 m na preglednom, odnosno 50,0 metara na nepreglednom dijelu. </w:t>
      </w:r>
    </w:p>
    <w:p w14:paraId="22C0D0E6"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Priključke građevina i površina na nerazvrstane ceste treba projektirati i  izvoditi na način kako je to propisano za javne ceste, do donošenja posebnih propisa. Sve nerazvrstane ceste trebaju biti izvedene bez arhitektonskih barijera, tako da na njima nema zapreka za kretanje niti jedne kategorije stanovništva.</w:t>
      </w:r>
    </w:p>
    <w:p w14:paraId="5A1AC2BF"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Građevnoj čestici mora se omogućiti kolno-pješački pristup s javne cestovne površine, najmanje širine 3,0 m, uz uvjet da duljina pristupa ne prelazi 50,0 m, odnosno 100,0 m s ugrađenim ugibalištima na sredini duljine kolno-pješačkog pristupa.</w:t>
      </w:r>
    </w:p>
    <w:p w14:paraId="4FAE0642"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 xml:space="preserve">Prilaz sa građevnih čestica na državnu ili županijsku cestu na neizgrađenim dijelovima građevinskog područja mora biti izveden preko zajedničke sabirne ceste, a sve u skladu s posebnim uvjetima gradnje nadležne državne / županijske uprave za ceste. </w:t>
      </w:r>
    </w:p>
    <w:p w14:paraId="6232E8E4"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Najmanja širina kolnika u građevinskim područjima Općine:</w:t>
      </w:r>
    </w:p>
    <w:p w14:paraId="561D67A4" w14:textId="77777777" w:rsidR="007D2029" w:rsidRPr="00C34429" w:rsidRDefault="007D2029">
      <w:pPr>
        <w:widowControl w:val="0"/>
        <w:numPr>
          <w:ilvl w:val="0"/>
          <w:numId w:val="62"/>
        </w:numPr>
        <w:tabs>
          <w:tab w:val="left" w:pos="851"/>
        </w:tabs>
        <w:suppressAutoHyphens w:val="0"/>
        <w:autoSpaceDE w:val="0"/>
        <w:autoSpaceDN w:val="0"/>
        <w:adjustRightInd w:val="0"/>
        <w:spacing w:after="60"/>
        <w:ind w:left="1361" w:hanging="794"/>
        <w:jc w:val="both"/>
        <w:rPr>
          <w:rFonts w:cs="Arial"/>
          <w:sz w:val="20"/>
        </w:rPr>
      </w:pPr>
      <w:r w:rsidRPr="00C34429">
        <w:rPr>
          <w:rFonts w:cs="Arial"/>
          <w:sz w:val="20"/>
        </w:rPr>
        <w:t xml:space="preserve">za jednosmjerni automobilski promet iznosi 4,0 m, (iznimno 3,5 m)  </w:t>
      </w:r>
    </w:p>
    <w:p w14:paraId="411DDF3C" w14:textId="77777777" w:rsidR="007D2029" w:rsidRPr="00C34429" w:rsidRDefault="007D2029">
      <w:pPr>
        <w:widowControl w:val="0"/>
        <w:numPr>
          <w:ilvl w:val="0"/>
          <w:numId w:val="62"/>
        </w:numPr>
        <w:tabs>
          <w:tab w:val="left" w:pos="851"/>
        </w:tabs>
        <w:suppressAutoHyphens w:val="0"/>
        <w:autoSpaceDE w:val="0"/>
        <w:autoSpaceDN w:val="0"/>
        <w:adjustRightInd w:val="0"/>
        <w:spacing w:after="60"/>
        <w:ind w:left="1361" w:hanging="794"/>
        <w:jc w:val="both"/>
        <w:rPr>
          <w:rFonts w:cs="Arial"/>
          <w:sz w:val="20"/>
        </w:rPr>
      </w:pPr>
      <w:r w:rsidRPr="00C34429">
        <w:rPr>
          <w:rFonts w:cs="Arial"/>
          <w:sz w:val="20"/>
        </w:rPr>
        <w:t xml:space="preserve">za dvosmjerni promet iznosi 6,0 m, (iznimno 5,0 m)  </w:t>
      </w:r>
    </w:p>
    <w:p w14:paraId="3209E6C7" w14:textId="77777777" w:rsidR="007D2029" w:rsidRPr="00C34429" w:rsidRDefault="007D2029">
      <w:pPr>
        <w:widowControl w:val="0"/>
        <w:numPr>
          <w:ilvl w:val="0"/>
          <w:numId w:val="62"/>
        </w:numPr>
        <w:tabs>
          <w:tab w:val="left" w:pos="851"/>
        </w:tabs>
        <w:suppressAutoHyphens w:val="0"/>
        <w:autoSpaceDE w:val="0"/>
        <w:autoSpaceDN w:val="0"/>
        <w:adjustRightInd w:val="0"/>
        <w:spacing w:after="60"/>
        <w:ind w:left="1361" w:hanging="794"/>
        <w:jc w:val="both"/>
        <w:rPr>
          <w:rFonts w:cs="Arial"/>
          <w:sz w:val="20"/>
        </w:rPr>
      </w:pPr>
      <w:r w:rsidRPr="00C34429">
        <w:rPr>
          <w:rFonts w:cs="Arial"/>
          <w:sz w:val="20"/>
        </w:rPr>
        <w:t xml:space="preserve">u izgrađenim dijelovima naselja širina kolnika planira se prema mogućnostima  </w:t>
      </w:r>
    </w:p>
    <w:p w14:paraId="40E71BF0" w14:textId="77777777" w:rsidR="007D2029" w:rsidRPr="00E44199" w:rsidRDefault="007D2029">
      <w:pPr>
        <w:widowControl w:val="0"/>
        <w:numPr>
          <w:ilvl w:val="0"/>
          <w:numId w:val="62"/>
        </w:numPr>
        <w:tabs>
          <w:tab w:val="left" w:pos="851"/>
        </w:tabs>
        <w:suppressAutoHyphens w:val="0"/>
        <w:autoSpaceDE w:val="0"/>
        <w:autoSpaceDN w:val="0"/>
        <w:adjustRightInd w:val="0"/>
        <w:ind w:left="851" w:hanging="284"/>
        <w:jc w:val="both"/>
        <w:rPr>
          <w:rFonts w:cs="Arial"/>
          <w:sz w:val="20"/>
        </w:rPr>
      </w:pPr>
      <w:r w:rsidRPr="00C34429">
        <w:rPr>
          <w:rFonts w:cs="Arial"/>
          <w:sz w:val="20"/>
        </w:rPr>
        <w:t xml:space="preserve">u izgrađenim dijelovima naselja u nemogućnosti boljih rješenja planirati se mogu i kolno-pješački </w:t>
      </w:r>
      <w:r w:rsidRPr="00E44199">
        <w:rPr>
          <w:rFonts w:cs="Arial"/>
          <w:sz w:val="20"/>
        </w:rPr>
        <w:t xml:space="preserve">putovi najmanje širine 3,5 m.  </w:t>
      </w:r>
    </w:p>
    <w:p w14:paraId="7D279023" w14:textId="77777777" w:rsidR="007D2029" w:rsidRPr="00E4419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E44199">
        <w:rPr>
          <w:rFonts w:cs="Arial"/>
          <w:sz w:val="20"/>
        </w:rPr>
        <w:t>Kod nepovoljnih terenskih uvjeta i zatečenih situacija u izgrađenim dijelovima naselja širine jednosmjernog i dvosmjernog kolnika mogu biti i manje od onih iz  stavka 23. ovoga članka, ali ne manje od 3,0 m za jednosmjerne i 4,0 m za dvosmjerne ulice s time da treba omogućiti na udaljenostima od 50,0 m mogućnost mimoilaženja postavom ugibališta.</w:t>
      </w:r>
    </w:p>
    <w:p w14:paraId="71D199A1" w14:textId="77777777" w:rsidR="00531545" w:rsidRPr="00E44199" w:rsidRDefault="007D2029">
      <w:pPr>
        <w:widowControl w:val="0"/>
        <w:numPr>
          <w:ilvl w:val="0"/>
          <w:numId w:val="168"/>
        </w:numPr>
        <w:tabs>
          <w:tab w:val="left" w:pos="426"/>
        </w:tabs>
        <w:suppressAutoHyphens w:val="0"/>
        <w:autoSpaceDE w:val="0"/>
        <w:autoSpaceDN w:val="0"/>
        <w:adjustRightInd w:val="0"/>
        <w:jc w:val="both"/>
        <w:rPr>
          <w:rFonts w:cs="Arial"/>
          <w:sz w:val="20"/>
        </w:rPr>
      </w:pPr>
      <w:bookmarkStart w:id="177" w:name="_Hlk190976763"/>
      <w:r w:rsidRPr="00E44199">
        <w:rPr>
          <w:rFonts w:cs="Arial"/>
          <w:sz w:val="20"/>
        </w:rPr>
        <w:t>Prilikom izgradnje, rekonstrukcije ili prenamjene građevina</w:t>
      </w:r>
      <w:r w:rsidR="00E44199" w:rsidRPr="00E44199">
        <w:rPr>
          <w:rFonts w:cs="Arial"/>
          <w:sz w:val="20"/>
        </w:rPr>
        <w:t xml:space="preserve"> </w:t>
      </w:r>
      <w:r w:rsidRPr="00E44199">
        <w:rPr>
          <w:rFonts w:cs="Arial"/>
          <w:sz w:val="20"/>
        </w:rPr>
        <w:t>potreban broj parkirališnih mjesta</w:t>
      </w:r>
      <w:r w:rsidR="00531545" w:rsidRPr="00E44199">
        <w:rPr>
          <w:rFonts w:cs="Arial"/>
          <w:sz w:val="20"/>
        </w:rPr>
        <w:t xml:space="preserve"> potrebno je osigurati</w:t>
      </w:r>
      <w:r w:rsidRPr="00E44199">
        <w:rPr>
          <w:rFonts w:cs="Arial"/>
          <w:sz w:val="20"/>
        </w:rPr>
        <w:t xml:space="preserve"> prema normativima ovih odredbi za pojedine namjene</w:t>
      </w:r>
      <w:r w:rsidR="00531545" w:rsidRPr="00E44199">
        <w:rPr>
          <w:rFonts w:cs="Arial"/>
          <w:sz w:val="20"/>
        </w:rPr>
        <w:t xml:space="preserve"> na vlastitoj čestici ili sudjelovanjem u uređenju javnog parkirališta ili garaže, odnosno iznimno na već izvedenim javnim parkiralištima</w:t>
      </w:r>
      <w:r w:rsidRPr="00E44199">
        <w:rPr>
          <w:rFonts w:cs="Arial"/>
          <w:sz w:val="20"/>
        </w:rPr>
        <w:t>.</w:t>
      </w:r>
      <w:r w:rsidR="00531545" w:rsidRPr="00E44199">
        <w:rPr>
          <w:rFonts w:cs="Arial"/>
          <w:sz w:val="20"/>
        </w:rPr>
        <w:t xml:space="preserve"> </w:t>
      </w:r>
    </w:p>
    <w:bookmarkEnd w:id="177"/>
    <w:p w14:paraId="10FFACB4"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 xml:space="preserve">Za građevine stambene namjene broj parkirališnih ili garažnih mjesta određuje se na naĉin da se određuje 1 parkirališno i/ili garažno mjesto na jednu stambenu jedinicu. </w:t>
      </w:r>
    </w:p>
    <w:p w14:paraId="3B912891"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Za građevine drugih namjena broj parkirališnih ili garažnih mjesta određuje se u odnosu na 1000 m</w:t>
      </w:r>
      <w:r w:rsidRPr="00C34429">
        <w:rPr>
          <w:rFonts w:cs="Arial"/>
          <w:sz w:val="20"/>
          <w:vertAlign w:val="superscript"/>
        </w:rPr>
        <w:t>2</w:t>
      </w:r>
      <w:r w:rsidRPr="00C34429">
        <w:rPr>
          <w:rFonts w:cs="Arial"/>
          <w:sz w:val="20"/>
        </w:rPr>
        <w:t xml:space="preserve"> građevinske bruto površine prema sljedećim kriterijima: </w:t>
      </w:r>
    </w:p>
    <w:tbl>
      <w:tblPr>
        <w:tblW w:w="0" w:type="auto"/>
        <w:tblInd w:w="1093" w:type="dxa"/>
        <w:tblBorders>
          <w:top w:val="nil"/>
          <w:left w:val="nil"/>
          <w:bottom w:val="nil"/>
          <w:right w:val="nil"/>
        </w:tblBorders>
        <w:tblLook w:val="0000" w:firstRow="0" w:lastRow="0" w:firstColumn="0" w:lastColumn="0" w:noHBand="0" w:noVBand="0"/>
      </w:tblPr>
      <w:tblGrid>
        <w:gridCol w:w="3977"/>
        <w:gridCol w:w="992"/>
      </w:tblGrid>
      <w:tr w:rsidR="007D2029" w:rsidRPr="00C34429" w14:paraId="71B9371F" w14:textId="77777777" w:rsidTr="001548E9">
        <w:trPr>
          <w:trHeight w:val="87"/>
        </w:trPr>
        <w:tc>
          <w:tcPr>
            <w:tcW w:w="3977" w:type="dxa"/>
          </w:tcPr>
          <w:p w14:paraId="4ACE1ED6" w14:textId="77777777" w:rsidR="007D2029" w:rsidRPr="00C34429" w:rsidRDefault="007D2029" w:rsidP="001548E9">
            <w:pPr>
              <w:pStyle w:val="Tijeloteksta"/>
              <w:widowControl w:val="0"/>
              <w:autoSpaceDE w:val="0"/>
              <w:autoSpaceDN w:val="0"/>
              <w:adjustRightInd w:val="0"/>
              <w:spacing w:before="20" w:after="20"/>
              <w:jc w:val="both"/>
              <w:rPr>
                <w:rFonts w:cs="Arial"/>
                <w:i w:val="0"/>
                <w:sz w:val="20"/>
                <w:lang w:val="hr-HR"/>
              </w:rPr>
            </w:pPr>
            <w:r w:rsidRPr="00C34429">
              <w:rPr>
                <w:rFonts w:cs="Arial"/>
                <w:i w:val="0"/>
                <w:sz w:val="20"/>
                <w:lang w:val="hr-HR"/>
              </w:rPr>
              <w:t>Industrija i zanatstvo</w:t>
            </w:r>
          </w:p>
        </w:tc>
        <w:tc>
          <w:tcPr>
            <w:tcW w:w="992" w:type="dxa"/>
          </w:tcPr>
          <w:p w14:paraId="6081E19D" w14:textId="77777777" w:rsidR="007D2029" w:rsidRPr="00C34429" w:rsidRDefault="007D2029" w:rsidP="001548E9">
            <w:pPr>
              <w:pStyle w:val="Tijeloteksta"/>
              <w:widowControl w:val="0"/>
              <w:autoSpaceDE w:val="0"/>
              <w:autoSpaceDN w:val="0"/>
              <w:adjustRightInd w:val="0"/>
              <w:spacing w:before="20" w:after="20"/>
              <w:rPr>
                <w:rFonts w:cs="Arial"/>
                <w:i w:val="0"/>
                <w:sz w:val="20"/>
                <w:lang w:val="hr-HR"/>
              </w:rPr>
            </w:pPr>
            <w:r w:rsidRPr="00C34429">
              <w:rPr>
                <w:rFonts w:cs="Arial"/>
                <w:i w:val="0"/>
                <w:sz w:val="20"/>
                <w:lang w:val="hr-HR"/>
              </w:rPr>
              <w:t xml:space="preserve">6 - 10 </w:t>
            </w:r>
          </w:p>
        </w:tc>
      </w:tr>
      <w:tr w:rsidR="007D2029" w:rsidRPr="00C34429" w14:paraId="253A452E" w14:textId="77777777" w:rsidTr="001548E9">
        <w:trPr>
          <w:trHeight w:val="87"/>
        </w:trPr>
        <w:tc>
          <w:tcPr>
            <w:tcW w:w="3977" w:type="dxa"/>
          </w:tcPr>
          <w:p w14:paraId="6984A076" w14:textId="77777777" w:rsidR="007D2029" w:rsidRPr="00C34429" w:rsidRDefault="007D2029" w:rsidP="001548E9">
            <w:pPr>
              <w:pStyle w:val="Tijeloteksta"/>
              <w:widowControl w:val="0"/>
              <w:autoSpaceDE w:val="0"/>
              <w:autoSpaceDN w:val="0"/>
              <w:adjustRightInd w:val="0"/>
              <w:spacing w:before="20" w:after="20"/>
              <w:jc w:val="both"/>
              <w:rPr>
                <w:rFonts w:cs="Arial"/>
                <w:i w:val="0"/>
                <w:sz w:val="20"/>
                <w:lang w:val="hr-HR"/>
              </w:rPr>
            </w:pPr>
            <w:r w:rsidRPr="00C34429">
              <w:rPr>
                <w:rFonts w:cs="Arial"/>
                <w:i w:val="0"/>
                <w:sz w:val="20"/>
                <w:lang w:val="hr-HR"/>
              </w:rPr>
              <w:t>Škole, vrtići</w:t>
            </w:r>
          </w:p>
        </w:tc>
        <w:tc>
          <w:tcPr>
            <w:tcW w:w="992" w:type="dxa"/>
          </w:tcPr>
          <w:p w14:paraId="200CC6FB" w14:textId="77777777" w:rsidR="007D2029" w:rsidRPr="00C34429" w:rsidRDefault="007D2029" w:rsidP="001548E9">
            <w:pPr>
              <w:pStyle w:val="Tijeloteksta"/>
              <w:widowControl w:val="0"/>
              <w:autoSpaceDE w:val="0"/>
              <w:autoSpaceDN w:val="0"/>
              <w:adjustRightInd w:val="0"/>
              <w:spacing w:before="20" w:after="20"/>
              <w:rPr>
                <w:rFonts w:cs="Arial"/>
                <w:i w:val="0"/>
                <w:sz w:val="20"/>
                <w:lang w:val="hr-HR"/>
              </w:rPr>
            </w:pPr>
            <w:r w:rsidRPr="00C34429">
              <w:rPr>
                <w:rFonts w:cs="Arial"/>
                <w:i w:val="0"/>
                <w:sz w:val="20"/>
                <w:lang w:val="hr-HR"/>
              </w:rPr>
              <w:t xml:space="preserve">5  </w:t>
            </w:r>
          </w:p>
        </w:tc>
      </w:tr>
      <w:tr w:rsidR="007D2029" w:rsidRPr="00C34429" w14:paraId="417EBE8B" w14:textId="77777777" w:rsidTr="001548E9">
        <w:trPr>
          <w:trHeight w:val="87"/>
        </w:trPr>
        <w:tc>
          <w:tcPr>
            <w:tcW w:w="3977" w:type="dxa"/>
          </w:tcPr>
          <w:p w14:paraId="477CBFD1" w14:textId="77777777" w:rsidR="007D2029" w:rsidRPr="00C34429" w:rsidRDefault="007D2029" w:rsidP="001548E9">
            <w:pPr>
              <w:pStyle w:val="Tijeloteksta"/>
              <w:widowControl w:val="0"/>
              <w:autoSpaceDE w:val="0"/>
              <w:autoSpaceDN w:val="0"/>
              <w:adjustRightInd w:val="0"/>
              <w:spacing w:before="20" w:after="20"/>
              <w:jc w:val="both"/>
              <w:rPr>
                <w:rFonts w:cs="Arial"/>
                <w:i w:val="0"/>
                <w:sz w:val="20"/>
                <w:lang w:val="hr-HR"/>
              </w:rPr>
            </w:pPr>
            <w:r w:rsidRPr="00C34429">
              <w:rPr>
                <w:rFonts w:cs="Arial"/>
                <w:i w:val="0"/>
                <w:sz w:val="20"/>
                <w:lang w:val="hr-HR"/>
              </w:rPr>
              <w:t>Uredi</w:t>
            </w:r>
            <w:r w:rsidRPr="00C34429">
              <w:rPr>
                <w:rFonts w:cs="Arial"/>
                <w:i w:val="0"/>
                <w:sz w:val="20"/>
                <w:lang w:val="hr-HR"/>
              </w:rPr>
              <w:tab/>
            </w:r>
          </w:p>
        </w:tc>
        <w:tc>
          <w:tcPr>
            <w:tcW w:w="992" w:type="dxa"/>
          </w:tcPr>
          <w:p w14:paraId="17D7810E" w14:textId="77777777" w:rsidR="007D2029" w:rsidRPr="00C34429" w:rsidRDefault="007D2029" w:rsidP="001548E9">
            <w:pPr>
              <w:pStyle w:val="Tijeloteksta"/>
              <w:widowControl w:val="0"/>
              <w:autoSpaceDE w:val="0"/>
              <w:autoSpaceDN w:val="0"/>
              <w:adjustRightInd w:val="0"/>
              <w:spacing w:before="20" w:after="20"/>
              <w:rPr>
                <w:rFonts w:cs="Arial"/>
                <w:i w:val="0"/>
                <w:sz w:val="20"/>
                <w:lang w:val="hr-HR"/>
              </w:rPr>
            </w:pPr>
            <w:r w:rsidRPr="00C34429">
              <w:rPr>
                <w:rFonts w:cs="Arial"/>
                <w:i w:val="0"/>
                <w:sz w:val="20"/>
                <w:lang w:val="hr-HR"/>
              </w:rPr>
              <w:t xml:space="preserve">10 </w:t>
            </w:r>
          </w:p>
        </w:tc>
      </w:tr>
      <w:tr w:rsidR="007D2029" w:rsidRPr="00C34429" w14:paraId="2F46C430" w14:textId="77777777" w:rsidTr="001548E9">
        <w:trPr>
          <w:trHeight w:val="87"/>
        </w:trPr>
        <w:tc>
          <w:tcPr>
            <w:tcW w:w="3977" w:type="dxa"/>
          </w:tcPr>
          <w:p w14:paraId="3660A6C6" w14:textId="77777777" w:rsidR="007D2029" w:rsidRPr="00C34429" w:rsidRDefault="007D2029" w:rsidP="001548E9">
            <w:pPr>
              <w:pStyle w:val="Tijeloteksta"/>
              <w:widowControl w:val="0"/>
              <w:autoSpaceDE w:val="0"/>
              <w:autoSpaceDN w:val="0"/>
              <w:adjustRightInd w:val="0"/>
              <w:spacing w:before="20" w:after="20"/>
              <w:jc w:val="both"/>
              <w:rPr>
                <w:rFonts w:cs="Arial"/>
                <w:i w:val="0"/>
                <w:sz w:val="20"/>
                <w:lang w:val="hr-HR"/>
              </w:rPr>
            </w:pPr>
            <w:r w:rsidRPr="00C34429">
              <w:rPr>
                <w:rFonts w:cs="Arial"/>
                <w:i w:val="0"/>
                <w:sz w:val="20"/>
                <w:lang w:val="hr-HR"/>
              </w:rPr>
              <w:t>Kulturni, vjerski i društveni sadržaj</w:t>
            </w:r>
          </w:p>
        </w:tc>
        <w:tc>
          <w:tcPr>
            <w:tcW w:w="992" w:type="dxa"/>
          </w:tcPr>
          <w:p w14:paraId="34EAD053" w14:textId="77777777" w:rsidR="007D2029" w:rsidRPr="00C34429" w:rsidRDefault="007D2029" w:rsidP="001548E9">
            <w:pPr>
              <w:pStyle w:val="Tijeloteksta"/>
              <w:widowControl w:val="0"/>
              <w:autoSpaceDE w:val="0"/>
              <w:autoSpaceDN w:val="0"/>
              <w:adjustRightInd w:val="0"/>
              <w:spacing w:before="20" w:after="20"/>
              <w:rPr>
                <w:rFonts w:cs="Arial"/>
                <w:i w:val="0"/>
                <w:sz w:val="20"/>
                <w:lang w:val="hr-HR"/>
              </w:rPr>
            </w:pPr>
            <w:r w:rsidRPr="00C34429">
              <w:rPr>
                <w:rFonts w:cs="Arial"/>
                <w:i w:val="0"/>
                <w:sz w:val="20"/>
                <w:lang w:val="hr-HR"/>
              </w:rPr>
              <w:t xml:space="preserve">40 </w:t>
            </w:r>
          </w:p>
        </w:tc>
      </w:tr>
      <w:tr w:rsidR="007D2029" w:rsidRPr="00C34429" w14:paraId="7178C28E" w14:textId="77777777" w:rsidTr="001548E9">
        <w:trPr>
          <w:trHeight w:val="87"/>
        </w:trPr>
        <w:tc>
          <w:tcPr>
            <w:tcW w:w="3977" w:type="dxa"/>
          </w:tcPr>
          <w:p w14:paraId="48E13C94" w14:textId="77777777" w:rsidR="007D2029" w:rsidRPr="00C34429" w:rsidRDefault="007D2029" w:rsidP="001548E9">
            <w:pPr>
              <w:pStyle w:val="Tijeloteksta"/>
              <w:widowControl w:val="0"/>
              <w:autoSpaceDE w:val="0"/>
              <w:autoSpaceDN w:val="0"/>
              <w:adjustRightInd w:val="0"/>
              <w:jc w:val="both"/>
              <w:rPr>
                <w:rFonts w:cs="Arial"/>
                <w:i w:val="0"/>
                <w:sz w:val="20"/>
                <w:lang w:val="hr-HR"/>
              </w:rPr>
            </w:pPr>
            <w:r w:rsidRPr="00C34429">
              <w:rPr>
                <w:rFonts w:cs="Arial"/>
                <w:i w:val="0"/>
                <w:sz w:val="20"/>
                <w:lang w:val="hr-HR"/>
              </w:rPr>
              <w:t xml:space="preserve">Športska igrališta i dvorane        </w:t>
            </w:r>
          </w:p>
        </w:tc>
        <w:tc>
          <w:tcPr>
            <w:tcW w:w="992" w:type="dxa"/>
          </w:tcPr>
          <w:p w14:paraId="03DDDD20" w14:textId="77777777" w:rsidR="007D2029" w:rsidRPr="00C34429" w:rsidRDefault="001548E9" w:rsidP="001548E9">
            <w:pPr>
              <w:pStyle w:val="Tijeloteksta"/>
              <w:widowControl w:val="0"/>
              <w:autoSpaceDE w:val="0"/>
              <w:autoSpaceDN w:val="0"/>
              <w:adjustRightInd w:val="0"/>
              <w:spacing w:after="0"/>
              <w:rPr>
                <w:rFonts w:cs="Arial"/>
                <w:i w:val="0"/>
                <w:sz w:val="20"/>
                <w:lang w:val="hr-HR"/>
              </w:rPr>
            </w:pPr>
            <w:r w:rsidRPr="00C34429">
              <w:rPr>
                <w:rFonts w:cs="Arial"/>
                <w:i w:val="0"/>
                <w:sz w:val="20"/>
                <w:lang w:val="hr-HR"/>
              </w:rPr>
              <w:t>2</w:t>
            </w:r>
            <w:r w:rsidR="007D2029" w:rsidRPr="00C34429">
              <w:rPr>
                <w:rFonts w:cs="Arial"/>
                <w:i w:val="0"/>
                <w:sz w:val="20"/>
                <w:lang w:val="hr-HR"/>
              </w:rPr>
              <w:t xml:space="preserve">0 </w:t>
            </w:r>
          </w:p>
        </w:tc>
      </w:tr>
    </w:tbl>
    <w:p w14:paraId="40CCA8B0"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 xml:space="preserve">Moguć je izračun broja potrebnih parkirališta i na osnovu broja zaposlenih u jednoj smjeni i to 1 parkirališno mjesto po zaposlenom u smjeni. </w:t>
      </w:r>
    </w:p>
    <w:p w14:paraId="06703F62"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Ukoliko se broj parkirališnih ili garažnih mjesta ne može odrediti prema navedenim normativima tada se primjenjuju sljedeći normativi – po jedno parkirališno mjesto za:</w:t>
      </w:r>
    </w:p>
    <w:tbl>
      <w:tblPr>
        <w:tblW w:w="0" w:type="auto"/>
        <w:tblInd w:w="1093" w:type="dxa"/>
        <w:tblBorders>
          <w:top w:val="nil"/>
          <w:left w:val="nil"/>
          <w:bottom w:val="nil"/>
          <w:right w:val="nil"/>
        </w:tblBorders>
        <w:tblLook w:val="0000" w:firstRow="0" w:lastRow="0" w:firstColumn="0" w:lastColumn="0" w:noHBand="0" w:noVBand="0"/>
      </w:tblPr>
      <w:tblGrid>
        <w:gridCol w:w="4363"/>
        <w:gridCol w:w="3596"/>
      </w:tblGrid>
      <w:tr w:rsidR="007D2029" w:rsidRPr="00C34429" w14:paraId="4B3CF5FF" w14:textId="77777777" w:rsidTr="001548E9">
        <w:trPr>
          <w:trHeight w:val="87"/>
        </w:trPr>
        <w:tc>
          <w:tcPr>
            <w:tcW w:w="0" w:type="auto"/>
          </w:tcPr>
          <w:p w14:paraId="1B3C451B" w14:textId="77777777" w:rsidR="007D2029" w:rsidRPr="00C34429" w:rsidRDefault="007D2029" w:rsidP="001548E9">
            <w:pPr>
              <w:pStyle w:val="Tijeloteksta"/>
              <w:widowControl w:val="0"/>
              <w:autoSpaceDE w:val="0"/>
              <w:autoSpaceDN w:val="0"/>
              <w:adjustRightInd w:val="0"/>
              <w:spacing w:before="20" w:after="20"/>
              <w:jc w:val="both"/>
              <w:rPr>
                <w:rFonts w:cs="Arial"/>
                <w:i w:val="0"/>
                <w:sz w:val="20"/>
                <w:lang w:val="hr-HR"/>
              </w:rPr>
            </w:pPr>
            <w:r w:rsidRPr="00C34429">
              <w:rPr>
                <w:rFonts w:cs="Arial"/>
                <w:i w:val="0"/>
                <w:sz w:val="20"/>
                <w:lang w:val="hr-HR"/>
              </w:rPr>
              <w:t xml:space="preserve">sobe, apartmane, pansione, hotele, motele i sl. </w:t>
            </w:r>
          </w:p>
        </w:tc>
        <w:tc>
          <w:tcPr>
            <w:tcW w:w="0" w:type="auto"/>
          </w:tcPr>
          <w:p w14:paraId="7233E09E" w14:textId="77777777" w:rsidR="007D2029" w:rsidRPr="00C34429" w:rsidRDefault="007D2029" w:rsidP="001548E9">
            <w:pPr>
              <w:pStyle w:val="Tijeloteksta"/>
              <w:widowControl w:val="0"/>
              <w:autoSpaceDE w:val="0"/>
              <w:autoSpaceDN w:val="0"/>
              <w:adjustRightInd w:val="0"/>
              <w:spacing w:before="20" w:after="20"/>
              <w:jc w:val="both"/>
              <w:rPr>
                <w:rFonts w:cs="Arial"/>
                <w:i w:val="0"/>
                <w:sz w:val="20"/>
                <w:lang w:val="hr-HR"/>
              </w:rPr>
            </w:pPr>
            <w:r w:rsidRPr="00C34429">
              <w:rPr>
                <w:rFonts w:cs="Arial"/>
                <w:i w:val="0"/>
                <w:sz w:val="20"/>
                <w:lang w:val="hr-HR"/>
              </w:rPr>
              <w:t>na dva ležaja ili 1 smještajnu jedinicu</w:t>
            </w:r>
          </w:p>
        </w:tc>
      </w:tr>
      <w:tr w:rsidR="007D2029" w:rsidRPr="00C34429" w14:paraId="60061FE2" w14:textId="77777777" w:rsidTr="001548E9">
        <w:trPr>
          <w:trHeight w:val="87"/>
        </w:trPr>
        <w:tc>
          <w:tcPr>
            <w:tcW w:w="0" w:type="auto"/>
          </w:tcPr>
          <w:p w14:paraId="7CB6275A" w14:textId="77777777" w:rsidR="007D2029" w:rsidRPr="00C34429" w:rsidRDefault="007D2029" w:rsidP="001548E9">
            <w:pPr>
              <w:pStyle w:val="Tijeloteksta"/>
              <w:widowControl w:val="0"/>
              <w:autoSpaceDE w:val="0"/>
              <w:autoSpaceDN w:val="0"/>
              <w:adjustRightInd w:val="0"/>
              <w:spacing w:before="20" w:after="20"/>
              <w:jc w:val="both"/>
              <w:rPr>
                <w:rFonts w:cs="Arial"/>
                <w:i w:val="0"/>
                <w:sz w:val="20"/>
                <w:lang w:val="hr-HR"/>
              </w:rPr>
            </w:pPr>
            <w:r w:rsidRPr="00C34429">
              <w:rPr>
                <w:rFonts w:cs="Arial"/>
                <w:i w:val="0"/>
                <w:sz w:val="20"/>
                <w:lang w:val="hr-HR"/>
              </w:rPr>
              <w:t xml:space="preserve">dvorane za javne skupove (kina, kazališta i sl.) </w:t>
            </w:r>
          </w:p>
        </w:tc>
        <w:tc>
          <w:tcPr>
            <w:tcW w:w="0" w:type="auto"/>
          </w:tcPr>
          <w:p w14:paraId="7310A13A" w14:textId="77777777" w:rsidR="007D2029" w:rsidRPr="00C34429" w:rsidRDefault="007D2029" w:rsidP="001548E9">
            <w:pPr>
              <w:pStyle w:val="Tijeloteksta"/>
              <w:widowControl w:val="0"/>
              <w:autoSpaceDE w:val="0"/>
              <w:autoSpaceDN w:val="0"/>
              <w:adjustRightInd w:val="0"/>
              <w:spacing w:before="20" w:after="20"/>
              <w:jc w:val="both"/>
              <w:rPr>
                <w:rFonts w:cs="Arial"/>
                <w:i w:val="0"/>
                <w:sz w:val="20"/>
                <w:lang w:val="hr-HR"/>
              </w:rPr>
            </w:pPr>
            <w:r w:rsidRPr="00C34429">
              <w:rPr>
                <w:rFonts w:cs="Arial"/>
                <w:i w:val="0"/>
                <w:sz w:val="20"/>
                <w:lang w:val="hr-HR"/>
              </w:rPr>
              <w:t xml:space="preserve">na 10 sjedala </w:t>
            </w:r>
          </w:p>
        </w:tc>
      </w:tr>
      <w:tr w:rsidR="007D2029" w:rsidRPr="00C34429" w14:paraId="6B2F15ED" w14:textId="77777777" w:rsidTr="001548E9">
        <w:trPr>
          <w:trHeight w:val="87"/>
        </w:trPr>
        <w:tc>
          <w:tcPr>
            <w:tcW w:w="0" w:type="auto"/>
          </w:tcPr>
          <w:p w14:paraId="66021E01" w14:textId="77777777" w:rsidR="007D2029" w:rsidRPr="00C34429" w:rsidRDefault="007D2029" w:rsidP="001548E9">
            <w:pPr>
              <w:pStyle w:val="Tijeloteksta"/>
              <w:widowControl w:val="0"/>
              <w:autoSpaceDE w:val="0"/>
              <w:autoSpaceDN w:val="0"/>
              <w:adjustRightInd w:val="0"/>
              <w:spacing w:before="20" w:after="20"/>
              <w:jc w:val="both"/>
              <w:rPr>
                <w:rFonts w:cs="Arial"/>
                <w:i w:val="0"/>
                <w:sz w:val="20"/>
                <w:lang w:val="hr-HR"/>
              </w:rPr>
            </w:pPr>
            <w:r w:rsidRPr="00C34429">
              <w:rPr>
                <w:rFonts w:cs="Arial"/>
                <w:i w:val="0"/>
                <w:sz w:val="20"/>
                <w:lang w:val="hr-HR"/>
              </w:rPr>
              <w:t xml:space="preserve">športske dvorane </w:t>
            </w:r>
          </w:p>
        </w:tc>
        <w:tc>
          <w:tcPr>
            <w:tcW w:w="0" w:type="auto"/>
          </w:tcPr>
          <w:p w14:paraId="7A4604B2" w14:textId="77777777" w:rsidR="007D2029" w:rsidRPr="00C34429" w:rsidRDefault="007D2029" w:rsidP="001548E9">
            <w:pPr>
              <w:pStyle w:val="Tijeloteksta"/>
              <w:widowControl w:val="0"/>
              <w:autoSpaceDE w:val="0"/>
              <w:autoSpaceDN w:val="0"/>
              <w:adjustRightInd w:val="0"/>
              <w:spacing w:before="20" w:after="20"/>
              <w:jc w:val="both"/>
              <w:rPr>
                <w:rFonts w:cs="Arial"/>
                <w:i w:val="0"/>
                <w:sz w:val="20"/>
                <w:lang w:val="hr-HR"/>
              </w:rPr>
            </w:pPr>
            <w:r w:rsidRPr="00C34429">
              <w:rPr>
                <w:rFonts w:cs="Arial"/>
                <w:i w:val="0"/>
                <w:sz w:val="20"/>
                <w:lang w:val="hr-HR"/>
              </w:rPr>
              <w:t xml:space="preserve">na 10 sjedala </w:t>
            </w:r>
          </w:p>
        </w:tc>
      </w:tr>
      <w:tr w:rsidR="007D2029" w:rsidRPr="00C34429" w14:paraId="4B83DC18" w14:textId="77777777" w:rsidTr="001548E9">
        <w:trPr>
          <w:trHeight w:val="87"/>
        </w:trPr>
        <w:tc>
          <w:tcPr>
            <w:tcW w:w="0" w:type="auto"/>
          </w:tcPr>
          <w:p w14:paraId="08690948" w14:textId="77777777" w:rsidR="007D2029" w:rsidRPr="00C34429" w:rsidRDefault="007D2029" w:rsidP="001548E9">
            <w:pPr>
              <w:pStyle w:val="Tijeloteksta"/>
              <w:widowControl w:val="0"/>
              <w:autoSpaceDE w:val="0"/>
              <w:autoSpaceDN w:val="0"/>
              <w:adjustRightInd w:val="0"/>
              <w:spacing w:before="20" w:after="20"/>
              <w:jc w:val="both"/>
              <w:rPr>
                <w:rFonts w:cs="Arial"/>
                <w:i w:val="0"/>
                <w:sz w:val="20"/>
                <w:lang w:val="hr-HR"/>
              </w:rPr>
            </w:pPr>
            <w:r w:rsidRPr="00C34429">
              <w:rPr>
                <w:rFonts w:cs="Arial"/>
                <w:i w:val="0"/>
                <w:sz w:val="20"/>
                <w:lang w:val="hr-HR"/>
              </w:rPr>
              <w:t xml:space="preserve">ugostiteljstvo </w:t>
            </w:r>
          </w:p>
        </w:tc>
        <w:tc>
          <w:tcPr>
            <w:tcW w:w="0" w:type="auto"/>
          </w:tcPr>
          <w:p w14:paraId="4095BD16" w14:textId="77777777" w:rsidR="007D2029" w:rsidRPr="00C34429" w:rsidRDefault="007D2029" w:rsidP="001548E9">
            <w:pPr>
              <w:pStyle w:val="Tijeloteksta"/>
              <w:widowControl w:val="0"/>
              <w:autoSpaceDE w:val="0"/>
              <w:autoSpaceDN w:val="0"/>
              <w:adjustRightInd w:val="0"/>
              <w:spacing w:before="20" w:after="20"/>
              <w:jc w:val="both"/>
              <w:rPr>
                <w:rFonts w:cs="Arial"/>
                <w:i w:val="0"/>
                <w:sz w:val="20"/>
                <w:lang w:val="hr-HR"/>
              </w:rPr>
            </w:pPr>
            <w:r w:rsidRPr="00C34429">
              <w:rPr>
                <w:rFonts w:cs="Arial"/>
                <w:i w:val="0"/>
                <w:sz w:val="20"/>
                <w:lang w:val="hr-HR"/>
              </w:rPr>
              <w:t xml:space="preserve">na 4 stajaća ili sjedeća mjesta </w:t>
            </w:r>
          </w:p>
        </w:tc>
      </w:tr>
      <w:tr w:rsidR="007D2029" w:rsidRPr="00C34429" w14:paraId="06A921A7" w14:textId="77777777" w:rsidTr="001548E9">
        <w:trPr>
          <w:trHeight w:val="87"/>
        </w:trPr>
        <w:tc>
          <w:tcPr>
            <w:tcW w:w="0" w:type="auto"/>
          </w:tcPr>
          <w:p w14:paraId="1C9F5C2A" w14:textId="77777777" w:rsidR="007D2029" w:rsidRPr="00C34429" w:rsidRDefault="007D2029" w:rsidP="001548E9">
            <w:pPr>
              <w:pStyle w:val="Tijeloteksta"/>
              <w:widowControl w:val="0"/>
              <w:autoSpaceDE w:val="0"/>
              <w:autoSpaceDN w:val="0"/>
              <w:adjustRightInd w:val="0"/>
              <w:spacing w:before="20" w:after="20"/>
              <w:jc w:val="both"/>
              <w:rPr>
                <w:rFonts w:cs="Arial"/>
                <w:i w:val="0"/>
                <w:sz w:val="20"/>
                <w:lang w:val="hr-HR"/>
              </w:rPr>
            </w:pPr>
            <w:r w:rsidRPr="00C34429">
              <w:rPr>
                <w:rFonts w:cs="Arial"/>
                <w:i w:val="0"/>
                <w:sz w:val="20"/>
                <w:lang w:val="hr-HR"/>
              </w:rPr>
              <w:t xml:space="preserve">škole i predškolske ustanove </w:t>
            </w:r>
          </w:p>
        </w:tc>
        <w:tc>
          <w:tcPr>
            <w:tcW w:w="0" w:type="auto"/>
          </w:tcPr>
          <w:p w14:paraId="289F69C3" w14:textId="77777777" w:rsidR="007D2029" w:rsidRPr="00C34429" w:rsidRDefault="007D2029" w:rsidP="001548E9">
            <w:pPr>
              <w:pStyle w:val="Tijeloteksta"/>
              <w:widowControl w:val="0"/>
              <w:autoSpaceDE w:val="0"/>
              <w:autoSpaceDN w:val="0"/>
              <w:adjustRightInd w:val="0"/>
              <w:spacing w:before="20" w:after="20"/>
              <w:jc w:val="both"/>
              <w:rPr>
                <w:rFonts w:cs="Arial"/>
                <w:i w:val="0"/>
                <w:sz w:val="20"/>
                <w:lang w:val="hr-HR"/>
              </w:rPr>
            </w:pPr>
            <w:r w:rsidRPr="00C34429">
              <w:rPr>
                <w:rFonts w:cs="Arial"/>
                <w:i w:val="0"/>
                <w:sz w:val="20"/>
                <w:lang w:val="hr-HR"/>
              </w:rPr>
              <w:t xml:space="preserve">na razred ili grupu djece / 3 zaposlena </w:t>
            </w:r>
          </w:p>
        </w:tc>
      </w:tr>
      <w:tr w:rsidR="007D2029" w:rsidRPr="00C34429" w14:paraId="6DC12662" w14:textId="77777777" w:rsidTr="001548E9">
        <w:trPr>
          <w:trHeight w:val="87"/>
        </w:trPr>
        <w:tc>
          <w:tcPr>
            <w:tcW w:w="0" w:type="auto"/>
          </w:tcPr>
          <w:p w14:paraId="217CC5E8" w14:textId="77777777" w:rsidR="007D2029" w:rsidRPr="00C34429" w:rsidRDefault="007D2029" w:rsidP="001548E9">
            <w:pPr>
              <w:pStyle w:val="Tijeloteksta"/>
              <w:widowControl w:val="0"/>
              <w:autoSpaceDE w:val="0"/>
              <w:autoSpaceDN w:val="0"/>
              <w:adjustRightInd w:val="0"/>
              <w:spacing w:before="20" w:after="20"/>
              <w:jc w:val="both"/>
              <w:rPr>
                <w:rFonts w:cs="Arial"/>
                <w:i w:val="0"/>
                <w:sz w:val="20"/>
                <w:lang w:val="hr-HR"/>
              </w:rPr>
            </w:pPr>
            <w:r w:rsidRPr="00C34429">
              <w:rPr>
                <w:rFonts w:cs="Arial"/>
                <w:i w:val="0"/>
                <w:sz w:val="20"/>
                <w:lang w:val="hr-HR"/>
              </w:rPr>
              <w:t>zdravstvene i socijalne ustanove</w:t>
            </w:r>
          </w:p>
        </w:tc>
        <w:tc>
          <w:tcPr>
            <w:tcW w:w="0" w:type="auto"/>
          </w:tcPr>
          <w:p w14:paraId="4AC11EA3" w14:textId="77777777" w:rsidR="007D2029" w:rsidRPr="00C34429" w:rsidRDefault="007D2029" w:rsidP="001548E9">
            <w:pPr>
              <w:pStyle w:val="Tijeloteksta"/>
              <w:widowControl w:val="0"/>
              <w:autoSpaceDE w:val="0"/>
              <w:autoSpaceDN w:val="0"/>
              <w:adjustRightInd w:val="0"/>
              <w:spacing w:before="20" w:after="20"/>
              <w:jc w:val="both"/>
              <w:rPr>
                <w:rFonts w:cs="Arial"/>
                <w:i w:val="0"/>
                <w:sz w:val="20"/>
                <w:lang w:val="hr-HR"/>
              </w:rPr>
            </w:pPr>
            <w:r w:rsidRPr="00C34429">
              <w:rPr>
                <w:rFonts w:cs="Arial"/>
                <w:i w:val="0"/>
                <w:sz w:val="20"/>
                <w:lang w:val="hr-HR"/>
              </w:rPr>
              <w:t xml:space="preserve">na 3 kreveta ili 3 zaposlena u smjeni </w:t>
            </w:r>
          </w:p>
        </w:tc>
      </w:tr>
      <w:tr w:rsidR="007D2029" w:rsidRPr="00C34429" w14:paraId="0B2B0AB4" w14:textId="77777777" w:rsidTr="001548E9">
        <w:trPr>
          <w:trHeight w:val="87"/>
        </w:trPr>
        <w:tc>
          <w:tcPr>
            <w:tcW w:w="0" w:type="auto"/>
          </w:tcPr>
          <w:p w14:paraId="25EA6F45" w14:textId="77777777" w:rsidR="007D2029" w:rsidRPr="00C34429" w:rsidRDefault="007D2029" w:rsidP="001548E9">
            <w:pPr>
              <w:pStyle w:val="Tijeloteksta"/>
              <w:widowControl w:val="0"/>
              <w:autoSpaceDE w:val="0"/>
              <w:autoSpaceDN w:val="0"/>
              <w:adjustRightInd w:val="0"/>
              <w:jc w:val="both"/>
              <w:rPr>
                <w:rFonts w:cs="Arial"/>
                <w:i w:val="0"/>
                <w:sz w:val="20"/>
                <w:lang w:val="hr-HR"/>
              </w:rPr>
            </w:pPr>
            <w:r w:rsidRPr="00C34429">
              <w:rPr>
                <w:rFonts w:cs="Arial"/>
                <w:i w:val="0"/>
                <w:sz w:val="20"/>
                <w:lang w:val="hr-HR"/>
              </w:rPr>
              <w:t xml:space="preserve">vjerske građevine </w:t>
            </w:r>
          </w:p>
        </w:tc>
        <w:tc>
          <w:tcPr>
            <w:tcW w:w="0" w:type="auto"/>
          </w:tcPr>
          <w:p w14:paraId="2DBB72AC" w14:textId="77777777" w:rsidR="007D2029" w:rsidRPr="00C34429" w:rsidRDefault="007D2029" w:rsidP="001548E9">
            <w:pPr>
              <w:pStyle w:val="Tijeloteksta"/>
              <w:widowControl w:val="0"/>
              <w:autoSpaceDE w:val="0"/>
              <w:autoSpaceDN w:val="0"/>
              <w:adjustRightInd w:val="0"/>
              <w:jc w:val="both"/>
              <w:rPr>
                <w:rFonts w:cs="Arial"/>
                <w:i w:val="0"/>
                <w:sz w:val="20"/>
                <w:lang w:val="hr-HR"/>
              </w:rPr>
            </w:pPr>
            <w:r w:rsidRPr="00C34429">
              <w:rPr>
                <w:rFonts w:cs="Arial"/>
                <w:i w:val="0"/>
                <w:sz w:val="20"/>
                <w:lang w:val="hr-HR"/>
              </w:rPr>
              <w:t xml:space="preserve">na 20 sjedećih mjesta </w:t>
            </w:r>
          </w:p>
        </w:tc>
      </w:tr>
    </w:tbl>
    <w:p w14:paraId="0D46432E"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U slučaju da se unutar građevine predviđa neki proizvodni, poslovni, ugostiteljsko-turistički ili sličan sadržaj koji zahtijeva dostavu, obavezno treba osigurati prostor i za zaustavljanje dostavnoga vozila na samoj građevnoj čestici.</w:t>
      </w:r>
    </w:p>
    <w:p w14:paraId="5B8C007E"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Prilikom izrade projektne dokumentacije, ali i izvedbe pojedinih planiranih prometnica, treba posvetiti osobitu skrb za očuvanje krajobraza. Ceste treba prilagoditi terenu kako bi građevinskih radova bilo što manje (vijadukata, usjeka, zasjeka i nasipa).</w:t>
      </w:r>
    </w:p>
    <w:p w14:paraId="24FBD83D"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Biciklističke staze unutar obuhvata Plana mogu se graditi i uređivati odvojeno od ulica – kao zasebna staza u pejsažnoj namjeni i uz potoke, kao zasebna površina unutar profila ulice ili kao dio kolnika ili pješačke staze obilježen prometnom signalizacijom.</w:t>
      </w:r>
    </w:p>
    <w:p w14:paraId="6CA3564D"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Najmanja širina biciklističke staze iznosi 1 m, a ako je staza smještena neposredno uz kolnik, dodaje se zaštitna širina od 0,75 m. Najmanja širina biciklističke staze za dvosmjernu vožnju iznosi 2,0 m.</w:t>
      </w:r>
    </w:p>
    <w:p w14:paraId="5132C660"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bookmarkStart w:id="178" w:name="_Toc313354246"/>
      <w:bookmarkStart w:id="179" w:name="_Toc412200432"/>
      <w:bookmarkStart w:id="180" w:name="_Toc419887401"/>
      <w:bookmarkStart w:id="181" w:name="_Toc419888163"/>
      <w:bookmarkStart w:id="182" w:name="_Toc419888797"/>
      <w:bookmarkStart w:id="183" w:name="_Toc419891703"/>
      <w:r w:rsidRPr="00C34429">
        <w:rPr>
          <w:rFonts w:cs="Arial"/>
          <w:sz w:val="20"/>
        </w:rPr>
        <w:t>Za planirane priključke na javnu (DC, ŽC, LC) cestu ili rekonstrukciju postojeće potrebno je izraditi projektnu dokumentaciju u skladu s Pravilnikom o uvjetima za projektiranje i izgradnju priključaka i prilaza na javnu cestu te ishoditi suglasnost nadležne uprave (Hrvatske ceste – DC, Županijska uprava za ceste – ŽC i LC) za ceste u skladu sa Zakonom o cestama.</w:t>
      </w:r>
    </w:p>
    <w:p w14:paraId="23F13B33" w14:textId="77777777" w:rsidR="007D2029" w:rsidRPr="00C34429" w:rsidRDefault="007D2029">
      <w:pPr>
        <w:widowControl w:val="0"/>
        <w:numPr>
          <w:ilvl w:val="0"/>
          <w:numId w:val="168"/>
        </w:numPr>
        <w:tabs>
          <w:tab w:val="left" w:pos="426"/>
        </w:tabs>
        <w:suppressAutoHyphens w:val="0"/>
        <w:autoSpaceDE w:val="0"/>
        <w:autoSpaceDN w:val="0"/>
        <w:adjustRightInd w:val="0"/>
        <w:jc w:val="both"/>
        <w:rPr>
          <w:rFonts w:cs="Arial"/>
          <w:sz w:val="20"/>
        </w:rPr>
      </w:pPr>
      <w:r w:rsidRPr="00C34429">
        <w:rPr>
          <w:rFonts w:cs="Arial"/>
          <w:sz w:val="20"/>
        </w:rPr>
        <w:t>Za novoplanirane ceste, moguće je pored označene širine (oznake) koridora u grafičkim prikazima, u slučaju potrebe za većom širinom prometnice ili ostalih projektnih rješenja, koristiti površine drugih namjena koje se nalaze uz planiranu prometnicu.</w:t>
      </w:r>
    </w:p>
    <w:p w14:paraId="7878E3B3" w14:textId="77777777" w:rsidR="00531545" w:rsidRDefault="00531545" w:rsidP="001548E9">
      <w:pPr>
        <w:widowControl w:val="0"/>
        <w:autoSpaceDE w:val="0"/>
        <w:autoSpaceDN w:val="0"/>
        <w:adjustRightInd w:val="0"/>
        <w:spacing w:before="40"/>
        <w:jc w:val="both"/>
        <w:rPr>
          <w:rFonts w:cs="Arial"/>
          <w:b/>
          <w:bCs/>
          <w:sz w:val="20"/>
        </w:rPr>
      </w:pPr>
    </w:p>
    <w:p w14:paraId="50C43181" w14:textId="77777777" w:rsidR="007D2029" w:rsidRPr="00C34429" w:rsidRDefault="007D2029" w:rsidP="001548E9">
      <w:pPr>
        <w:widowControl w:val="0"/>
        <w:autoSpaceDE w:val="0"/>
        <w:autoSpaceDN w:val="0"/>
        <w:adjustRightInd w:val="0"/>
        <w:spacing w:before="40"/>
        <w:jc w:val="both"/>
        <w:rPr>
          <w:rFonts w:cs="Arial"/>
          <w:b/>
          <w:bCs/>
          <w:sz w:val="20"/>
        </w:rPr>
      </w:pPr>
      <w:r w:rsidRPr="00C34429">
        <w:rPr>
          <w:rFonts w:cs="Arial"/>
          <w:b/>
          <w:bCs/>
          <w:sz w:val="20"/>
        </w:rPr>
        <w:t>6.1.2. Željeznički promet</w:t>
      </w:r>
    </w:p>
    <w:p w14:paraId="11ABF5DC" w14:textId="77777777" w:rsidR="007D2029" w:rsidRPr="00C34429" w:rsidRDefault="007D2029">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0D03C427" w14:textId="77777777" w:rsidR="007D2029" w:rsidRPr="00C34429" w:rsidRDefault="007D2029">
      <w:pPr>
        <w:widowControl w:val="0"/>
        <w:numPr>
          <w:ilvl w:val="0"/>
          <w:numId w:val="169"/>
        </w:numPr>
        <w:tabs>
          <w:tab w:val="left" w:pos="426"/>
        </w:tabs>
        <w:suppressAutoHyphens w:val="0"/>
        <w:autoSpaceDE w:val="0"/>
        <w:autoSpaceDN w:val="0"/>
        <w:adjustRightInd w:val="0"/>
        <w:jc w:val="both"/>
        <w:rPr>
          <w:rFonts w:cs="Arial"/>
          <w:sz w:val="20"/>
        </w:rPr>
      </w:pPr>
      <w:r w:rsidRPr="00C34429">
        <w:rPr>
          <w:rFonts w:cs="Arial"/>
          <w:sz w:val="20"/>
        </w:rPr>
        <w:t>Na području općine Bedekovčina izgrađena je željezni</w:t>
      </w:r>
      <w:bookmarkStart w:id="184" w:name="5.1.2._Željeznički_promet"/>
      <w:bookmarkEnd w:id="184"/>
      <w:r w:rsidRPr="00C34429">
        <w:rPr>
          <w:rFonts w:cs="Arial"/>
          <w:sz w:val="20"/>
        </w:rPr>
        <w:t>čka pruga:</w:t>
      </w:r>
    </w:p>
    <w:p w14:paraId="6488CDBA" w14:textId="77777777" w:rsidR="007D2029" w:rsidRPr="00C34429" w:rsidRDefault="007D2029">
      <w:pPr>
        <w:widowControl w:val="0"/>
        <w:numPr>
          <w:ilvl w:val="0"/>
          <w:numId w:val="170"/>
        </w:numPr>
        <w:tabs>
          <w:tab w:val="left" w:pos="851"/>
        </w:tabs>
        <w:suppressAutoHyphens w:val="0"/>
        <w:autoSpaceDE w:val="0"/>
        <w:autoSpaceDN w:val="0"/>
        <w:adjustRightInd w:val="0"/>
        <w:ind w:left="1134" w:hanging="567"/>
        <w:jc w:val="both"/>
        <w:rPr>
          <w:rFonts w:cs="Arial"/>
          <w:sz w:val="20"/>
        </w:rPr>
      </w:pPr>
      <w:r w:rsidRPr="00C34429">
        <w:rPr>
          <w:rFonts w:cs="Arial"/>
          <w:sz w:val="20"/>
        </w:rPr>
        <w:t>željeznička pruga za regionalni promet R201 Zaprešić - Zabok – Varaždin – Čakovec</w:t>
      </w:r>
    </w:p>
    <w:p w14:paraId="6F49564C" w14:textId="77777777" w:rsidR="007D2029" w:rsidRPr="00C34429" w:rsidRDefault="007D2029">
      <w:pPr>
        <w:widowControl w:val="0"/>
        <w:numPr>
          <w:ilvl w:val="0"/>
          <w:numId w:val="169"/>
        </w:numPr>
        <w:tabs>
          <w:tab w:val="left" w:pos="426"/>
        </w:tabs>
        <w:suppressAutoHyphens w:val="0"/>
        <w:autoSpaceDE w:val="0"/>
        <w:autoSpaceDN w:val="0"/>
        <w:adjustRightInd w:val="0"/>
        <w:jc w:val="both"/>
        <w:rPr>
          <w:rFonts w:cs="Arial"/>
          <w:sz w:val="20"/>
        </w:rPr>
      </w:pPr>
      <w:r w:rsidRPr="00C34429">
        <w:rPr>
          <w:rFonts w:cs="Arial"/>
          <w:sz w:val="20"/>
        </w:rPr>
        <w:t>Širina zaštitnog pružnog pojasa željezničke pruge određena je Pravilnikom o općim uvjetima za građenje u zaštitnom pružnom pojasu.</w:t>
      </w:r>
    </w:p>
    <w:p w14:paraId="6B8099DE" w14:textId="77777777" w:rsidR="007D2029" w:rsidRPr="00C34429" w:rsidRDefault="007D2029">
      <w:pPr>
        <w:widowControl w:val="0"/>
        <w:numPr>
          <w:ilvl w:val="0"/>
          <w:numId w:val="169"/>
        </w:numPr>
        <w:tabs>
          <w:tab w:val="left" w:pos="426"/>
        </w:tabs>
        <w:suppressAutoHyphens w:val="0"/>
        <w:autoSpaceDE w:val="0"/>
        <w:autoSpaceDN w:val="0"/>
        <w:adjustRightInd w:val="0"/>
        <w:jc w:val="both"/>
        <w:rPr>
          <w:rFonts w:cs="Arial"/>
          <w:sz w:val="20"/>
        </w:rPr>
      </w:pPr>
      <w:r w:rsidRPr="00C34429">
        <w:rPr>
          <w:rFonts w:cs="Arial"/>
          <w:sz w:val="20"/>
        </w:rPr>
        <w:t>Zaštitni pružni pojas čini zemljište s obje strane željezničke pruge odnosno kolosijeka širine po 100</w:t>
      </w:r>
      <w:r w:rsidR="0059769C" w:rsidRPr="00C34429">
        <w:rPr>
          <w:rFonts w:cs="Arial"/>
          <w:sz w:val="20"/>
        </w:rPr>
        <w:t> </w:t>
      </w:r>
      <w:r w:rsidRPr="00C34429">
        <w:rPr>
          <w:rFonts w:cs="Arial"/>
          <w:sz w:val="20"/>
        </w:rPr>
        <w:t>m, mjereno vodoravno od osi krajnjega kolosijeka, kao i pripadajući zračni prostor.</w:t>
      </w:r>
    </w:p>
    <w:p w14:paraId="3F9BC805" w14:textId="77777777" w:rsidR="007D2029" w:rsidRPr="00C34429" w:rsidRDefault="007D2029">
      <w:pPr>
        <w:widowControl w:val="0"/>
        <w:numPr>
          <w:ilvl w:val="0"/>
          <w:numId w:val="169"/>
        </w:numPr>
        <w:tabs>
          <w:tab w:val="left" w:pos="426"/>
        </w:tabs>
        <w:suppressAutoHyphens w:val="0"/>
        <w:autoSpaceDE w:val="0"/>
        <w:autoSpaceDN w:val="0"/>
        <w:adjustRightInd w:val="0"/>
        <w:jc w:val="both"/>
        <w:rPr>
          <w:rFonts w:cs="Arial"/>
          <w:sz w:val="20"/>
        </w:rPr>
      </w:pPr>
      <w:r w:rsidRPr="00C34429">
        <w:rPr>
          <w:rFonts w:cs="Arial"/>
          <w:sz w:val="20"/>
        </w:rPr>
        <w:t>Sukladno važećoj zakonskoj legislativi, unutar zaštitnog pružnog pojasa u postupcima izdavanja akata za provedbu dokumenata prostornog uređenja odnosno odobravanja građenja po posebnom propisu (za izgradnju građevina, postrojenja, uređaja i svih vrsta vodova za potrebe vanjskih korisnika) potrebno je ishoditi suglasnost i posebne uvjete nadležnog javnopravnog tijela – upravitelja željezničke infrastrukture.</w:t>
      </w:r>
    </w:p>
    <w:p w14:paraId="565530B8" w14:textId="77777777" w:rsidR="0059769C" w:rsidRPr="00C34429" w:rsidRDefault="0059769C" w:rsidP="00E24314">
      <w:pPr>
        <w:pStyle w:val="Naslov3"/>
        <w:rPr>
          <w:rFonts w:cs="Arial"/>
          <w:szCs w:val="22"/>
          <w:lang w:val="hr-HR"/>
        </w:rPr>
      </w:pPr>
    </w:p>
    <w:p w14:paraId="1D3AF8EF" w14:textId="77777777" w:rsidR="007D2029" w:rsidRPr="00C34429" w:rsidRDefault="00EC4901" w:rsidP="0059769C">
      <w:pPr>
        <w:widowControl w:val="0"/>
        <w:autoSpaceDE w:val="0"/>
        <w:autoSpaceDN w:val="0"/>
        <w:adjustRightInd w:val="0"/>
        <w:spacing w:before="40"/>
        <w:jc w:val="both"/>
        <w:rPr>
          <w:rFonts w:cs="Arial"/>
          <w:b/>
          <w:bCs/>
          <w:sz w:val="20"/>
        </w:rPr>
      </w:pPr>
      <w:r>
        <w:rPr>
          <w:rFonts w:cs="Arial"/>
          <w:b/>
          <w:bCs/>
          <w:sz w:val="20"/>
        </w:rPr>
        <w:br w:type="page"/>
      </w:r>
      <w:r w:rsidR="007D2029" w:rsidRPr="00C34429">
        <w:rPr>
          <w:rFonts w:cs="Arial"/>
          <w:b/>
          <w:bCs/>
          <w:sz w:val="20"/>
        </w:rPr>
        <w:t xml:space="preserve">6.2. Pošta i </w:t>
      </w:r>
      <w:bookmarkEnd w:id="178"/>
      <w:r w:rsidR="007D2029" w:rsidRPr="00C34429">
        <w:rPr>
          <w:rFonts w:cs="Arial"/>
          <w:b/>
          <w:bCs/>
          <w:sz w:val="20"/>
        </w:rPr>
        <w:t xml:space="preserve">elektronička komunikacijska </w:t>
      </w:r>
      <w:bookmarkEnd w:id="179"/>
      <w:bookmarkEnd w:id="180"/>
      <w:bookmarkEnd w:id="181"/>
      <w:bookmarkEnd w:id="182"/>
      <w:bookmarkEnd w:id="183"/>
      <w:r w:rsidR="007D2029" w:rsidRPr="00C34429">
        <w:rPr>
          <w:rFonts w:cs="Arial"/>
          <w:b/>
          <w:bCs/>
          <w:sz w:val="20"/>
        </w:rPr>
        <w:t>infrastruktura i druga povezana oprema</w:t>
      </w:r>
    </w:p>
    <w:p w14:paraId="7A6CA67D" w14:textId="77777777" w:rsidR="007D2029" w:rsidRPr="00C34429" w:rsidRDefault="007D2029">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185" w:name="_Toc419887402"/>
      <w:bookmarkEnd w:id="185"/>
    </w:p>
    <w:p w14:paraId="353BF60F" w14:textId="77777777" w:rsidR="007D2029" w:rsidRPr="00C34429" w:rsidRDefault="007D2029">
      <w:pPr>
        <w:widowControl w:val="0"/>
        <w:numPr>
          <w:ilvl w:val="0"/>
          <w:numId w:val="171"/>
        </w:numPr>
        <w:tabs>
          <w:tab w:val="left" w:pos="426"/>
        </w:tabs>
        <w:suppressAutoHyphens w:val="0"/>
        <w:autoSpaceDE w:val="0"/>
        <w:autoSpaceDN w:val="0"/>
        <w:adjustRightInd w:val="0"/>
        <w:jc w:val="both"/>
        <w:rPr>
          <w:rFonts w:cs="Arial"/>
          <w:sz w:val="20"/>
        </w:rPr>
      </w:pPr>
      <w:r w:rsidRPr="00C34429">
        <w:rPr>
          <w:rFonts w:cs="Arial"/>
          <w:sz w:val="20"/>
        </w:rPr>
        <w:t>Raspored poštanskih ureda i položaj trasa elektroničkih komunikacijskih vodova i uređaja određen je na kartografskom prikazu br. 2.2.“ Infrastrukturni sustavi – Komunikacijski – Pošta i elektroničke komunikacije” u mjerilu 1:25000.</w:t>
      </w:r>
    </w:p>
    <w:p w14:paraId="585B5F9C" w14:textId="77777777" w:rsidR="007D2029" w:rsidRPr="00C34429" w:rsidRDefault="007D2029">
      <w:pPr>
        <w:widowControl w:val="0"/>
        <w:numPr>
          <w:ilvl w:val="0"/>
          <w:numId w:val="171"/>
        </w:numPr>
        <w:tabs>
          <w:tab w:val="left" w:pos="426"/>
        </w:tabs>
        <w:suppressAutoHyphens w:val="0"/>
        <w:autoSpaceDE w:val="0"/>
        <w:autoSpaceDN w:val="0"/>
        <w:adjustRightInd w:val="0"/>
        <w:jc w:val="both"/>
        <w:rPr>
          <w:rFonts w:cs="Arial"/>
          <w:sz w:val="20"/>
        </w:rPr>
      </w:pPr>
      <w:r w:rsidRPr="00C34429">
        <w:rPr>
          <w:rFonts w:cs="Arial"/>
          <w:sz w:val="20"/>
        </w:rPr>
        <w:t xml:space="preserve">Novu elektroničku komunikacijsku infrastrukturu za pružanje javnih komunikacijskih usluga putem </w:t>
      </w:r>
      <w:r w:rsidRPr="00C34429">
        <w:rPr>
          <w:rFonts w:cs="Arial"/>
          <w:sz w:val="20"/>
          <w:u w:val="single"/>
        </w:rPr>
        <w:t>elektroničkih komunikacijskih infrastrukturnih (EKI) vodova</w:t>
      </w:r>
      <w:r w:rsidRPr="00C34429">
        <w:rPr>
          <w:rFonts w:cs="Arial"/>
          <w:sz w:val="20"/>
        </w:rPr>
        <w:t xml:space="preserve"> odrediti planiranjem koridora primjenjujući sljedeća načela:</w:t>
      </w:r>
    </w:p>
    <w:p w14:paraId="446FCC6C" w14:textId="77777777" w:rsidR="007D2029" w:rsidRPr="00C34429" w:rsidRDefault="007D2029">
      <w:pPr>
        <w:widowControl w:val="0"/>
        <w:numPr>
          <w:ilvl w:val="0"/>
          <w:numId w:val="170"/>
        </w:numPr>
        <w:tabs>
          <w:tab w:val="left" w:pos="851"/>
        </w:tabs>
        <w:suppressAutoHyphens w:val="0"/>
        <w:autoSpaceDE w:val="0"/>
        <w:autoSpaceDN w:val="0"/>
        <w:adjustRightInd w:val="0"/>
        <w:spacing w:after="60"/>
        <w:ind w:left="1134" w:hanging="567"/>
        <w:jc w:val="both"/>
        <w:rPr>
          <w:rFonts w:cs="Arial"/>
          <w:sz w:val="20"/>
        </w:rPr>
      </w:pPr>
      <w:r w:rsidRPr="00C34429">
        <w:rPr>
          <w:rFonts w:cs="Arial"/>
          <w:sz w:val="20"/>
        </w:rPr>
        <w:t>za gradove i naselja gradskog obilježja - podzemno u zoni pješačkih staza ili zelenih površina</w:t>
      </w:r>
    </w:p>
    <w:p w14:paraId="10022287" w14:textId="77777777" w:rsidR="007D2029" w:rsidRPr="00C34429" w:rsidRDefault="007D2029">
      <w:pPr>
        <w:widowControl w:val="0"/>
        <w:numPr>
          <w:ilvl w:val="0"/>
          <w:numId w:val="170"/>
        </w:numPr>
        <w:tabs>
          <w:tab w:val="left" w:pos="851"/>
        </w:tabs>
        <w:suppressAutoHyphens w:val="0"/>
        <w:autoSpaceDE w:val="0"/>
        <w:autoSpaceDN w:val="0"/>
        <w:adjustRightInd w:val="0"/>
        <w:spacing w:after="60"/>
        <w:ind w:left="1134" w:hanging="567"/>
        <w:jc w:val="both"/>
        <w:rPr>
          <w:rFonts w:cs="Arial"/>
          <w:sz w:val="20"/>
        </w:rPr>
      </w:pPr>
      <w:r w:rsidRPr="00C34429">
        <w:rPr>
          <w:rFonts w:cs="Arial"/>
          <w:sz w:val="20"/>
        </w:rPr>
        <w:t>za ostala naselja -  podzemno i/ili nadzemno u zoni pješačkih staza ili zelenih površina</w:t>
      </w:r>
    </w:p>
    <w:p w14:paraId="3CF35FF9" w14:textId="77777777" w:rsidR="007D2029" w:rsidRPr="00C34429" w:rsidRDefault="007D2029">
      <w:pPr>
        <w:widowControl w:val="0"/>
        <w:numPr>
          <w:ilvl w:val="0"/>
          <w:numId w:val="170"/>
        </w:numPr>
        <w:tabs>
          <w:tab w:val="left" w:pos="851"/>
        </w:tabs>
        <w:suppressAutoHyphens w:val="0"/>
        <w:autoSpaceDE w:val="0"/>
        <w:autoSpaceDN w:val="0"/>
        <w:adjustRightInd w:val="0"/>
        <w:ind w:left="851" w:hanging="284"/>
        <w:jc w:val="both"/>
        <w:rPr>
          <w:rFonts w:cs="Arial"/>
          <w:sz w:val="20"/>
        </w:rPr>
      </w:pPr>
      <w:r w:rsidRPr="00C34429">
        <w:rPr>
          <w:rFonts w:cs="Arial"/>
          <w:sz w:val="20"/>
        </w:rPr>
        <w:t>za međunarodno, magistralno i međumjesno povezivanje - podzemno slijedeći koridore prometnica. Iznimno kada je to moguće, samo radi bitnog skraćivanja trasa, koridor se može planirati i izvan koridora prometnica vodeći računa o pravu vlasništva.</w:t>
      </w:r>
    </w:p>
    <w:p w14:paraId="5FB59F82" w14:textId="77777777" w:rsidR="007D2029" w:rsidRPr="00C34429" w:rsidRDefault="007D2029">
      <w:pPr>
        <w:widowControl w:val="0"/>
        <w:numPr>
          <w:ilvl w:val="0"/>
          <w:numId w:val="171"/>
        </w:numPr>
        <w:tabs>
          <w:tab w:val="left" w:pos="426"/>
        </w:tabs>
        <w:suppressAutoHyphens w:val="0"/>
        <w:autoSpaceDE w:val="0"/>
        <w:autoSpaceDN w:val="0"/>
        <w:adjustRightInd w:val="0"/>
        <w:jc w:val="both"/>
        <w:rPr>
          <w:rFonts w:cs="Arial"/>
          <w:sz w:val="20"/>
        </w:rPr>
      </w:pPr>
      <w:r w:rsidRPr="00C34429">
        <w:rPr>
          <w:rFonts w:cs="Arial"/>
          <w:sz w:val="20"/>
        </w:rPr>
        <w:t>Postojeće EK kapacitete treba izmjestiti u novoizgrađenu EK infrastrukturu, privode KK planirati za sve građevne čestice na području obuhvata ovog Plana.</w:t>
      </w:r>
    </w:p>
    <w:p w14:paraId="55B52614" w14:textId="77777777" w:rsidR="007D2029" w:rsidRPr="00C34429" w:rsidRDefault="007D2029">
      <w:pPr>
        <w:widowControl w:val="0"/>
        <w:numPr>
          <w:ilvl w:val="0"/>
          <w:numId w:val="171"/>
        </w:numPr>
        <w:tabs>
          <w:tab w:val="left" w:pos="426"/>
        </w:tabs>
        <w:suppressAutoHyphens w:val="0"/>
        <w:autoSpaceDE w:val="0"/>
        <w:autoSpaceDN w:val="0"/>
        <w:adjustRightInd w:val="0"/>
        <w:jc w:val="both"/>
        <w:rPr>
          <w:rFonts w:cs="Arial"/>
          <w:sz w:val="20"/>
        </w:rPr>
      </w:pPr>
      <w:r w:rsidRPr="00C34429">
        <w:rPr>
          <w:rFonts w:cs="Arial"/>
          <w:sz w:val="20"/>
        </w:rPr>
        <w:t>Glavnu trasu novo planirane KK treba usmjeriti na postojeću komutaciju, ali u rubnim dijelovima treba predvidjeti mogućnost za montažu komunikacijsko-distributivnih čvorova kabinetskog tipa, dimenzija 2x1x2 m za koju lokaciju je potreban EE priključak, ali nije potrebno formirati zasebnu katastarsku parcelu. U rubnim dijelovima treba predvidjeti mogućnost za realizaciju zračne distributivne Cu i FTTx mreže uz zajedničko korištenje postojećih EE stupova kao i ugradnju novih TK stupova.</w:t>
      </w:r>
    </w:p>
    <w:p w14:paraId="21829DAA" w14:textId="77777777" w:rsidR="007D2029" w:rsidRPr="00C34429" w:rsidRDefault="007D2029">
      <w:pPr>
        <w:widowControl w:val="0"/>
        <w:numPr>
          <w:ilvl w:val="0"/>
          <w:numId w:val="171"/>
        </w:numPr>
        <w:tabs>
          <w:tab w:val="left" w:pos="426"/>
        </w:tabs>
        <w:suppressAutoHyphens w:val="0"/>
        <w:autoSpaceDE w:val="0"/>
        <w:autoSpaceDN w:val="0"/>
        <w:adjustRightInd w:val="0"/>
        <w:jc w:val="both"/>
        <w:rPr>
          <w:rFonts w:cs="Arial"/>
          <w:sz w:val="20"/>
        </w:rPr>
      </w:pPr>
      <w:r w:rsidRPr="00C34429">
        <w:rPr>
          <w:rFonts w:cs="Arial"/>
          <w:sz w:val="20"/>
        </w:rPr>
        <w:t>Omogućiti korištenje javnih površina za postavu javnih telefonskih govornica (JTG) u svim naseljima poštujući kriterije od minimalno 1 JTG na svakih 1500 stanovnika unutar županije, pri čemu prostorni razmještaj JTG mora u najvećoj mogućoj mjeri odgovarati prostornom razmještaju stanovništva na određenom zemljopisnom području. Također je potrebno omogućiti u svakom naselju preko 1000 stanovnika postavu 1 JTG prilagođene za potrebe osoba s invaliditetom (osigurati nesmetan pristup JTG bez zapreka – stepenice, stupići i slične barijere). JTG smještaju se prvenstveno uz sadržaje društvenih djelatnosti i glavna prometna raskrižja u naseljima.</w:t>
      </w:r>
    </w:p>
    <w:p w14:paraId="2AE758C7" w14:textId="77777777" w:rsidR="007D2029" w:rsidRPr="00C34429" w:rsidRDefault="007D2029">
      <w:pPr>
        <w:widowControl w:val="0"/>
        <w:numPr>
          <w:ilvl w:val="0"/>
          <w:numId w:val="171"/>
        </w:numPr>
        <w:tabs>
          <w:tab w:val="left" w:pos="426"/>
        </w:tabs>
        <w:suppressAutoHyphens w:val="0"/>
        <w:autoSpaceDE w:val="0"/>
        <w:autoSpaceDN w:val="0"/>
        <w:adjustRightInd w:val="0"/>
        <w:jc w:val="both"/>
        <w:rPr>
          <w:rFonts w:cs="Arial"/>
          <w:sz w:val="20"/>
        </w:rPr>
      </w:pPr>
      <w:r w:rsidRPr="00C34429">
        <w:rPr>
          <w:rFonts w:cs="Arial"/>
          <w:sz w:val="20"/>
        </w:rPr>
        <w:t>Komunikacijsku infrastrukturu u naselju treba projektirati i izvesti u skladu sa  važećim zakonima, uredbama i pravilnicima, prema ostalim posebnim propisima, uvjetima davaoca komunikacijskih usluga i pravilima struke.</w:t>
      </w:r>
    </w:p>
    <w:p w14:paraId="084591DA" w14:textId="77777777" w:rsidR="007D2029" w:rsidRPr="00C34429" w:rsidRDefault="007D2029">
      <w:pPr>
        <w:widowControl w:val="0"/>
        <w:numPr>
          <w:ilvl w:val="0"/>
          <w:numId w:val="171"/>
        </w:numPr>
        <w:tabs>
          <w:tab w:val="left" w:pos="426"/>
        </w:tabs>
        <w:suppressAutoHyphens w:val="0"/>
        <w:autoSpaceDE w:val="0"/>
        <w:autoSpaceDN w:val="0"/>
        <w:adjustRightInd w:val="0"/>
        <w:jc w:val="both"/>
        <w:rPr>
          <w:rFonts w:cs="Arial"/>
          <w:sz w:val="20"/>
        </w:rPr>
      </w:pPr>
      <w:r w:rsidRPr="00C34429">
        <w:rPr>
          <w:rFonts w:cs="Arial"/>
          <w:sz w:val="20"/>
        </w:rPr>
        <w:t>Kod usporednog vođenja i križanja komunikacijske instalacije i drugih instalacija treba se pridržavati uvjeta o minimalnim međusobnim udaljenostima.</w:t>
      </w:r>
    </w:p>
    <w:p w14:paraId="6FF91D94" w14:textId="77777777" w:rsidR="007D2029" w:rsidRPr="00C34429" w:rsidRDefault="007D2029">
      <w:pPr>
        <w:widowControl w:val="0"/>
        <w:numPr>
          <w:ilvl w:val="0"/>
          <w:numId w:val="171"/>
        </w:numPr>
        <w:tabs>
          <w:tab w:val="left" w:pos="426"/>
        </w:tabs>
        <w:suppressAutoHyphens w:val="0"/>
        <w:autoSpaceDE w:val="0"/>
        <w:autoSpaceDN w:val="0"/>
        <w:adjustRightInd w:val="0"/>
        <w:jc w:val="both"/>
        <w:rPr>
          <w:rFonts w:cs="Arial"/>
          <w:sz w:val="20"/>
        </w:rPr>
      </w:pPr>
      <w:r w:rsidRPr="00C34429">
        <w:rPr>
          <w:rFonts w:cs="Arial"/>
          <w:sz w:val="20"/>
        </w:rPr>
        <w:t>Za izgrađenu elektroničku komunikacijsku infrastrukturu (putem vodova) planirati dogradnju, odnosno rekonstrukciju te eventualno proširenje radi implementacije novih tehnologija i/ili kolokacija odnosno potreba novih operatora, vodeći računa o pravu zajedničkog korištenja od strane svih operatora.</w:t>
      </w:r>
    </w:p>
    <w:p w14:paraId="42F0983F" w14:textId="77777777" w:rsidR="008D68C5" w:rsidRPr="00C34429" w:rsidRDefault="007D2029">
      <w:pPr>
        <w:widowControl w:val="0"/>
        <w:numPr>
          <w:ilvl w:val="0"/>
          <w:numId w:val="171"/>
        </w:numPr>
        <w:tabs>
          <w:tab w:val="left" w:pos="426"/>
        </w:tabs>
        <w:suppressAutoHyphens w:val="0"/>
        <w:autoSpaceDE w:val="0"/>
        <w:autoSpaceDN w:val="0"/>
        <w:adjustRightInd w:val="0"/>
        <w:jc w:val="both"/>
        <w:rPr>
          <w:rFonts w:cs="Arial"/>
          <w:sz w:val="20"/>
        </w:rPr>
      </w:pPr>
      <w:r w:rsidRPr="00C34429">
        <w:rPr>
          <w:rFonts w:cs="Arial"/>
          <w:sz w:val="20"/>
        </w:rPr>
        <w:t>U blizini građevina elektroničkih komunikacija, opreme i spojnog puta ne smiju se izvoditi radovi ili podizati nove građevine koje bi ih mogle oštetiti ili ometati njihov rad. Ukoliko je potrebno izvesti određene radove ili podignuti novu građevinu, sukladno posebnim propisima potrebno je pribaviti suglasnost vlasnika komunikacijskog voda, opreme i spojnog puta radi poduzimanja mjera zaštite i osiguranja njihova nesmetanog rada.</w:t>
      </w:r>
    </w:p>
    <w:p w14:paraId="230D8EDE" w14:textId="77777777" w:rsidR="00E24314" w:rsidRPr="00C34429" w:rsidRDefault="00E24314">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5A2E964A" w14:textId="77777777" w:rsidR="00E24314" w:rsidRPr="00C34429" w:rsidRDefault="00E24314">
      <w:pPr>
        <w:widowControl w:val="0"/>
        <w:numPr>
          <w:ilvl w:val="0"/>
          <w:numId w:val="172"/>
        </w:numPr>
        <w:tabs>
          <w:tab w:val="left" w:pos="426"/>
        </w:tabs>
        <w:suppressAutoHyphens w:val="0"/>
        <w:autoSpaceDE w:val="0"/>
        <w:autoSpaceDN w:val="0"/>
        <w:adjustRightInd w:val="0"/>
        <w:jc w:val="both"/>
        <w:rPr>
          <w:rFonts w:cs="Arial"/>
          <w:sz w:val="20"/>
        </w:rPr>
      </w:pPr>
      <w:r w:rsidRPr="00C34429">
        <w:rPr>
          <w:rFonts w:cs="Arial"/>
          <w:sz w:val="20"/>
        </w:rPr>
        <w:t xml:space="preserve">Novu elektroničku komunikacijsku infrastrukturu za pružanje javnih komunikacijskih usluga putem elektromagnetskih valova, </w:t>
      </w:r>
      <w:r w:rsidRPr="00C34429">
        <w:rPr>
          <w:rFonts w:cs="Arial"/>
          <w:sz w:val="20"/>
          <w:u w:val="single"/>
        </w:rPr>
        <w:t>bez korištenja vodova</w:t>
      </w:r>
      <w:r w:rsidRPr="00C34429">
        <w:rPr>
          <w:rFonts w:cs="Arial"/>
          <w:sz w:val="20"/>
        </w:rPr>
        <w:t xml:space="preserve"> odrediti planiranjem postave baznih stanica i njihovih antenskih sustava na antenskim prihvatima na izgrađenim građevinama i samostojećim antenskim stupovima.</w:t>
      </w:r>
    </w:p>
    <w:p w14:paraId="48488533" w14:textId="77777777" w:rsidR="00E24314" w:rsidRPr="00142BB7" w:rsidRDefault="00E24314">
      <w:pPr>
        <w:widowControl w:val="0"/>
        <w:numPr>
          <w:ilvl w:val="0"/>
          <w:numId w:val="172"/>
        </w:numPr>
        <w:tabs>
          <w:tab w:val="left" w:pos="426"/>
        </w:tabs>
        <w:suppressAutoHyphens w:val="0"/>
        <w:autoSpaceDE w:val="0"/>
        <w:autoSpaceDN w:val="0"/>
        <w:adjustRightInd w:val="0"/>
        <w:jc w:val="both"/>
        <w:rPr>
          <w:rFonts w:cs="Arial"/>
          <w:sz w:val="20"/>
        </w:rPr>
      </w:pPr>
      <w:r w:rsidRPr="00C34429">
        <w:rPr>
          <w:rFonts w:cs="Arial"/>
          <w:sz w:val="20"/>
        </w:rPr>
        <w:t xml:space="preserve">Gradnja sustava elektroničke komunikacijske infrastrukture te samostojećih antenskih stupova pokretne komunikacije moguća je izvan i unutar građevinskog područja unutar zona određenih na kartografskom prikazu br. 2.2.“ </w:t>
      </w:r>
      <w:r w:rsidRPr="00C34429">
        <w:rPr>
          <w:rFonts w:cs="Arial"/>
          <w:i/>
          <w:iCs/>
          <w:sz w:val="20"/>
        </w:rPr>
        <w:t>Infrastrukturni sustavi – Komunikacijski – Pošta i elektroničke komunikacije</w:t>
      </w:r>
      <w:r w:rsidRPr="00C34429">
        <w:rPr>
          <w:rFonts w:cs="Arial"/>
          <w:sz w:val="20"/>
        </w:rPr>
        <w:t xml:space="preserve">”, a sukladno uvjetima određenima </w:t>
      </w:r>
      <w:r w:rsidRPr="00142BB7">
        <w:rPr>
          <w:rFonts w:cs="Arial"/>
          <w:sz w:val="20"/>
        </w:rPr>
        <w:t>ovim člankom.</w:t>
      </w:r>
    </w:p>
    <w:p w14:paraId="212ADA15" w14:textId="77777777" w:rsidR="00E24314" w:rsidRPr="00142BB7" w:rsidRDefault="00E24314">
      <w:pPr>
        <w:widowControl w:val="0"/>
        <w:numPr>
          <w:ilvl w:val="0"/>
          <w:numId w:val="172"/>
        </w:numPr>
        <w:tabs>
          <w:tab w:val="left" w:pos="426"/>
        </w:tabs>
        <w:suppressAutoHyphens w:val="0"/>
        <w:autoSpaceDE w:val="0"/>
        <w:autoSpaceDN w:val="0"/>
        <w:adjustRightInd w:val="0"/>
        <w:jc w:val="both"/>
        <w:rPr>
          <w:rFonts w:cs="Arial"/>
          <w:sz w:val="20"/>
        </w:rPr>
      </w:pPr>
      <w:bookmarkStart w:id="186" w:name="_Hlk190976814"/>
      <w:r w:rsidRPr="00142BB7">
        <w:rPr>
          <w:rFonts w:cs="Arial"/>
          <w:sz w:val="20"/>
        </w:rPr>
        <w:t xml:space="preserve">Bazna stanica pokretnih mreža / samostojeći antenski stup u pravilu se smještava na zasebnoj građevnoj čestici s osiguranim kolnim pristupom, izvan građevinskih područja naselja. </w:t>
      </w:r>
      <w:r w:rsidR="00B0289C" w:rsidRPr="00142BB7">
        <w:rPr>
          <w:rFonts w:cs="Arial"/>
          <w:sz w:val="20"/>
        </w:rPr>
        <w:t xml:space="preserve">Dopušteno je postavljanje elektroničke komunikacijske infrastrukture i povezane opreme (antenski prihvati) u skladu s posebnim uvjetima tijela i/ili osoba određenim posebnim propisima koji propisuju posebne uvjete gradnje. </w:t>
      </w:r>
    </w:p>
    <w:bookmarkEnd w:id="186"/>
    <w:p w14:paraId="03FD2855" w14:textId="77777777" w:rsidR="00E24314" w:rsidRPr="00142BB7" w:rsidRDefault="00E24314">
      <w:pPr>
        <w:widowControl w:val="0"/>
        <w:numPr>
          <w:ilvl w:val="0"/>
          <w:numId w:val="172"/>
        </w:numPr>
        <w:tabs>
          <w:tab w:val="left" w:pos="426"/>
        </w:tabs>
        <w:suppressAutoHyphens w:val="0"/>
        <w:autoSpaceDE w:val="0"/>
        <w:autoSpaceDN w:val="0"/>
        <w:adjustRightInd w:val="0"/>
        <w:jc w:val="both"/>
        <w:rPr>
          <w:rFonts w:cs="Arial"/>
          <w:sz w:val="20"/>
        </w:rPr>
      </w:pPr>
      <w:r w:rsidRPr="00142BB7">
        <w:rPr>
          <w:rFonts w:cs="Arial"/>
          <w:sz w:val="20"/>
        </w:rPr>
        <w:t>Zone elektroničke komunikacijske infrastrukture (EKI) označene u kartografskom prikazu kružnicama promjera 1500 m, označuju područja unutar kojih je moguća postava jednog antenskog stupa, a položaj aktivne lokacije predstavlja EKI zonu radijusa 100 m.</w:t>
      </w:r>
    </w:p>
    <w:p w14:paraId="2200EA0C" w14:textId="77777777" w:rsidR="00E24314" w:rsidRPr="00142BB7" w:rsidRDefault="00E24314">
      <w:pPr>
        <w:widowControl w:val="0"/>
        <w:numPr>
          <w:ilvl w:val="0"/>
          <w:numId w:val="172"/>
        </w:numPr>
        <w:tabs>
          <w:tab w:val="left" w:pos="426"/>
        </w:tabs>
        <w:suppressAutoHyphens w:val="0"/>
        <w:autoSpaceDE w:val="0"/>
        <w:autoSpaceDN w:val="0"/>
        <w:adjustRightInd w:val="0"/>
        <w:jc w:val="both"/>
        <w:rPr>
          <w:rFonts w:cs="Arial"/>
          <w:sz w:val="20"/>
        </w:rPr>
      </w:pPr>
      <w:bookmarkStart w:id="187" w:name="_Hlk190976858"/>
      <w:r w:rsidRPr="00142BB7">
        <w:rPr>
          <w:rFonts w:cs="Arial"/>
          <w:sz w:val="20"/>
        </w:rPr>
        <w:t>Unutar pojedine predviđene zone uvjetuje se gradnja samostojećeg antenskog stupa takvih karakteristika da može prihvatiti više operatora, odnosno prema tipskom projektu koji je potvrđen rješenjem Ministarstva zaštite okoliša, prostornog uređenja i graditeljstva.</w:t>
      </w:r>
      <w:r w:rsidR="005652C4" w:rsidRPr="00142BB7">
        <w:rPr>
          <w:rFonts w:cs="Arial"/>
          <w:sz w:val="20"/>
        </w:rPr>
        <w:t xml:space="preserve"> Iznimno, ukoliko lokacijski uvjeti ne dozvoljavaju izgradnju jednog stupa koji ima takve karakteristike da može primiti sve zainteresirane operatore (visina i sl.) dozvoljava se izgradnja nekoliko nižih stupova koji na zadovoljavajući način mogu pokriti planirano područje signalom. </w:t>
      </w:r>
    </w:p>
    <w:bookmarkEnd w:id="187"/>
    <w:p w14:paraId="181F856F" w14:textId="77777777" w:rsidR="00E24314" w:rsidRPr="00C34429" w:rsidRDefault="00E24314">
      <w:pPr>
        <w:widowControl w:val="0"/>
        <w:numPr>
          <w:ilvl w:val="0"/>
          <w:numId w:val="172"/>
        </w:numPr>
        <w:tabs>
          <w:tab w:val="left" w:pos="426"/>
        </w:tabs>
        <w:suppressAutoHyphens w:val="0"/>
        <w:autoSpaceDE w:val="0"/>
        <w:autoSpaceDN w:val="0"/>
        <w:adjustRightInd w:val="0"/>
        <w:jc w:val="both"/>
        <w:rPr>
          <w:rFonts w:cs="Arial"/>
          <w:sz w:val="20"/>
        </w:rPr>
      </w:pPr>
      <w:r w:rsidRPr="00142BB7">
        <w:rPr>
          <w:rFonts w:cs="Arial"/>
          <w:sz w:val="20"/>
        </w:rPr>
        <w:t>Smještaj stupova potrebno je planirati izvan</w:t>
      </w:r>
      <w:r w:rsidRPr="00C34429">
        <w:rPr>
          <w:rFonts w:cs="Arial"/>
          <w:sz w:val="20"/>
        </w:rPr>
        <w:t xml:space="preserve"> zaštitnog pojasa državnih cesta kao i izvan koridora planiranih cesta državnog značenja. Gradnja stupa i zahvati nužni za rad, unutar ili u neposrednoj blizini koridora infrastrukturnih sustava (prometni, energetski, komunalni), moguća je uz posebne uvjete institucija, tijela i poduzeća nadležnih za navedene koridore.</w:t>
      </w:r>
    </w:p>
    <w:p w14:paraId="0C4EBA36" w14:textId="77777777" w:rsidR="00E24314" w:rsidRPr="00C34429" w:rsidRDefault="00E24314">
      <w:pPr>
        <w:widowControl w:val="0"/>
        <w:numPr>
          <w:ilvl w:val="0"/>
          <w:numId w:val="172"/>
        </w:numPr>
        <w:tabs>
          <w:tab w:val="left" w:pos="426"/>
        </w:tabs>
        <w:suppressAutoHyphens w:val="0"/>
        <w:autoSpaceDE w:val="0"/>
        <w:autoSpaceDN w:val="0"/>
        <w:adjustRightInd w:val="0"/>
        <w:jc w:val="both"/>
        <w:rPr>
          <w:rFonts w:cs="Arial"/>
          <w:sz w:val="20"/>
        </w:rPr>
      </w:pPr>
      <w:r w:rsidRPr="00C34429">
        <w:rPr>
          <w:rFonts w:cs="Arial"/>
          <w:sz w:val="20"/>
        </w:rPr>
        <w:t>Gradnja samostojećeg antenskog stupa nije moguća u zaplavnim područjima planiranih retencijskih i akumulacijskih vodnih građevina, a za radnje u pojasu 20 m od vodotoka i 5 m od kanala, potrebno je ishoditi vodopravne uvjete.</w:t>
      </w:r>
    </w:p>
    <w:p w14:paraId="434A56A6" w14:textId="77777777" w:rsidR="00E24314" w:rsidRPr="00C34429" w:rsidRDefault="00E24314">
      <w:pPr>
        <w:widowControl w:val="0"/>
        <w:numPr>
          <w:ilvl w:val="0"/>
          <w:numId w:val="172"/>
        </w:numPr>
        <w:tabs>
          <w:tab w:val="left" w:pos="426"/>
        </w:tabs>
        <w:suppressAutoHyphens w:val="0"/>
        <w:autoSpaceDE w:val="0"/>
        <w:autoSpaceDN w:val="0"/>
        <w:adjustRightInd w:val="0"/>
        <w:jc w:val="both"/>
        <w:rPr>
          <w:rFonts w:cs="Arial"/>
          <w:sz w:val="20"/>
        </w:rPr>
      </w:pPr>
      <w:r w:rsidRPr="00C34429">
        <w:rPr>
          <w:rFonts w:cs="Arial"/>
          <w:sz w:val="20"/>
        </w:rPr>
        <w:t>Izgradnju samostojećih stupova treba planirati izvan područja zaštićenih prirodnih vrijednosti, a posebno ukoliko zaštićeno područje obuhvaća malu površinu. Ukoliko je potrebna izgradnja stupa u tim područjima, isti se trebaju planirati rubno te izbjegavati biološke i krajobrazno vrijedne lokacije. Građevine za smještaj opreme potrebno je oblikovati u skladu s obilježjima tradicijske arhitekture okolnog prostora, a pristupne putove do stupa ne asfaltirati. Na području zaštićenih prirodnih vrijednosti i ekološke mreže, potrebno je, sukladno Zakonu o zaštiti prirode ocijeniti prihvatljivost postavljanja samostojećeg antenskog stupa za ekološku mrežu odnosno za ciljeve očuvanja zaštićenog područja. Gradnja stupa u blizini sakralnih građevina te drugih spomenika kulturne baštine na istaknutim lokacijama, moguća je na udaljenosti od najmanje 150 m od navedenih građevina. U postupku izdavanja lokacijske dozvole za gradnju unutar zaštićenih područja potrebno je ishoditi posebne uvjete nadležnih tijela za zaštitu kulturnih dobara i zaštitu prirode.</w:t>
      </w:r>
    </w:p>
    <w:p w14:paraId="15EAFE84" w14:textId="77777777" w:rsidR="00E24314" w:rsidRPr="00C34429" w:rsidRDefault="00E24314">
      <w:pPr>
        <w:widowControl w:val="0"/>
        <w:numPr>
          <w:ilvl w:val="0"/>
          <w:numId w:val="172"/>
        </w:numPr>
        <w:tabs>
          <w:tab w:val="left" w:pos="426"/>
        </w:tabs>
        <w:suppressAutoHyphens w:val="0"/>
        <w:autoSpaceDE w:val="0"/>
        <w:autoSpaceDN w:val="0"/>
        <w:adjustRightInd w:val="0"/>
        <w:jc w:val="both"/>
        <w:rPr>
          <w:rFonts w:cs="Arial"/>
          <w:sz w:val="20"/>
        </w:rPr>
      </w:pPr>
      <w:r w:rsidRPr="00C34429">
        <w:rPr>
          <w:rFonts w:cs="Arial"/>
          <w:sz w:val="20"/>
        </w:rPr>
        <w:t xml:space="preserve">Gradnja samostojećeg antenskog stupa moguća je u šumi ili na šumskom zemljištu samo ako to zbog tehničkih ili ekonomskih uvjeta nije moguće planirati izvan šume, odnosno šumskog zemljišta. </w:t>
      </w:r>
    </w:p>
    <w:p w14:paraId="7332CA1E" w14:textId="77777777" w:rsidR="00E24314" w:rsidRPr="00C34429" w:rsidRDefault="00E24314">
      <w:pPr>
        <w:widowControl w:val="0"/>
        <w:numPr>
          <w:ilvl w:val="0"/>
          <w:numId w:val="172"/>
        </w:numPr>
        <w:tabs>
          <w:tab w:val="left" w:pos="426"/>
        </w:tabs>
        <w:suppressAutoHyphens w:val="0"/>
        <w:autoSpaceDE w:val="0"/>
        <w:autoSpaceDN w:val="0"/>
        <w:adjustRightInd w:val="0"/>
        <w:jc w:val="both"/>
        <w:rPr>
          <w:rFonts w:cs="Arial"/>
          <w:sz w:val="20"/>
        </w:rPr>
      </w:pPr>
      <w:r w:rsidRPr="00C34429">
        <w:rPr>
          <w:rFonts w:cs="Arial"/>
          <w:sz w:val="20"/>
        </w:rPr>
        <w:t>Ako je unutar planirane zone (bez obzira na promjer) već izgrađen samostojeći antenski stup, moguće je planirati izgradnju i novog antenskog stupa prema uvjetima ovoga članka.</w:t>
      </w:r>
    </w:p>
    <w:p w14:paraId="7E80DBA1" w14:textId="77777777" w:rsidR="00E24314" w:rsidRPr="00C34429" w:rsidRDefault="00E24314">
      <w:pPr>
        <w:widowControl w:val="0"/>
        <w:numPr>
          <w:ilvl w:val="0"/>
          <w:numId w:val="172"/>
        </w:numPr>
        <w:tabs>
          <w:tab w:val="left" w:pos="426"/>
        </w:tabs>
        <w:suppressAutoHyphens w:val="0"/>
        <w:autoSpaceDE w:val="0"/>
        <w:autoSpaceDN w:val="0"/>
        <w:adjustRightInd w:val="0"/>
        <w:jc w:val="both"/>
        <w:rPr>
          <w:rFonts w:cs="Arial"/>
          <w:sz w:val="20"/>
        </w:rPr>
      </w:pPr>
      <w:r w:rsidRPr="00C34429">
        <w:rPr>
          <w:rFonts w:cs="Arial"/>
          <w:sz w:val="20"/>
        </w:rPr>
        <w:t xml:space="preserve">Čestica na kojoj se predviđa postavljanje bazne stanice / antenskog stupa treba imati pristup na javnu prometnu površinu, a prostor oko stupa i objekta za smještaj opreme treba biti očišćen i pošljunčan u širini 3 m ako je osiguran vatrogasni pristup, odnosno širine 5 m kada nije osiguran vatrogasni pristup. Potrebno je osigurati podlogu te odvodnju oborinskih voda radi sprječavanja odnošenja šljunka na susjedno zemljište.   </w:t>
      </w:r>
    </w:p>
    <w:p w14:paraId="30769DB6" w14:textId="77777777" w:rsidR="00E24314" w:rsidRPr="00C34429" w:rsidRDefault="00E24314">
      <w:pPr>
        <w:widowControl w:val="0"/>
        <w:numPr>
          <w:ilvl w:val="0"/>
          <w:numId w:val="172"/>
        </w:numPr>
        <w:tabs>
          <w:tab w:val="left" w:pos="426"/>
        </w:tabs>
        <w:suppressAutoHyphens w:val="0"/>
        <w:autoSpaceDE w:val="0"/>
        <w:autoSpaceDN w:val="0"/>
        <w:adjustRightInd w:val="0"/>
        <w:jc w:val="both"/>
        <w:rPr>
          <w:rFonts w:cs="Arial"/>
          <w:sz w:val="20"/>
        </w:rPr>
      </w:pPr>
      <w:r w:rsidRPr="00C34429">
        <w:rPr>
          <w:rFonts w:cs="Arial"/>
          <w:sz w:val="20"/>
        </w:rPr>
        <w:t xml:space="preserve">Izuzetno, bazna stanica se može smjestiti i unutar građevinskih područja ukoliko se dokaže da drugačije nije moguće ostvariti pokrivenost područja signalom. U tom slučaju potrebno je poštivati sljedeće uvjete: </w:t>
      </w:r>
    </w:p>
    <w:p w14:paraId="518D0A16" w14:textId="77777777" w:rsidR="00E24314" w:rsidRPr="00C34429" w:rsidRDefault="00E24314">
      <w:pPr>
        <w:widowControl w:val="0"/>
        <w:numPr>
          <w:ilvl w:val="0"/>
          <w:numId w:val="68"/>
        </w:numPr>
        <w:tabs>
          <w:tab w:val="left" w:pos="851"/>
        </w:tabs>
        <w:suppressAutoHyphens w:val="0"/>
        <w:spacing w:after="60"/>
        <w:ind w:left="851" w:hanging="284"/>
        <w:jc w:val="both"/>
        <w:rPr>
          <w:rFonts w:cs="Arial"/>
          <w:sz w:val="20"/>
        </w:rPr>
      </w:pPr>
      <w:r w:rsidRPr="00C34429">
        <w:rPr>
          <w:rFonts w:cs="Arial"/>
          <w:sz w:val="20"/>
        </w:rPr>
        <w:t>U cilju zaštite zdravlja ljudi ne smiju se prekoračivati temeljna ograničenja i granične razine propisane posebnim propisom u pogledu zaštite od elektromagnetskih polja.</w:t>
      </w:r>
    </w:p>
    <w:p w14:paraId="2AC8C5F6" w14:textId="77777777" w:rsidR="00E24314" w:rsidRPr="00C34429" w:rsidRDefault="00E24314">
      <w:pPr>
        <w:numPr>
          <w:ilvl w:val="0"/>
          <w:numId w:val="68"/>
        </w:numPr>
        <w:tabs>
          <w:tab w:val="left" w:pos="851"/>
        </w:tabs>
        <w:spacing w:after="60"/>
        <w:ind w:left="851" w:hanging="284"/>
        <w:jc w:val="both"/>
        <w:rPr>
          <w:rFonts w:cs="Arial"/>
          <w:sz w:val="20"/>
        </w:rPr>
      </w:pPr>
      <w:r w:rsidRPr="00C34429">
        <w:rPr>
          <w:rFonts w:cs="Arial"/>
          <w:sz w:val="20"/>
        </w:rPr>
        <w:t>Bazne postaje ne mogu se postavljati na lokacijama koje bi narušile sliku naselja s prilaznih komunikacija i u osnovnim vizurama.</w:t>
      </w:r>
    </w:p>
    <w:p w14:paraId="735F2B48" w14:textId="77777777" w:rsidR="00E24314" w:rsidRPr="00C34429" w:rsidRDefault="00E24314">
      <w:pPr>
        <w:numPr>
          <w:ilvl w:val="0"/>
          <w:numId w:val="68"/>
        </w:numPr>
        <w:tabs>
          <w:tab w:val="left" w:pos="851"/>
        </w:tabs>
        <w:spacing w:after="60"/>
        <w:ind w:left="851" w:hanging="284"/>
        <w:jc w:val="both"/>
        <w:rPr>
          <w:rFonts w:cs="Arial"/>
          <w:sz w:val="20"/>
        </w:rPr>
      </w:pPr>
      <w:r w:rsidRPr="00C34429">
        <w:rPr>
          <w:rFonts w:cs="Arial"/>
          <w:sz w:val="20"/>
        </w:rPr>
        <w:t>Najveća visina krovnih prihvata je 5 m iznad sljemena krova (ili plohe ravnog krova). Nije dozvoljeno postavljanje krovnih prihvata na zgradama dječjih ustanova, škola domova za djecu i odrasle te na spomenicima kulturne baštine. Izuzetno, postava antenskih prihvata moguća je na građevinama kulturne baštine u skladu s posebnim uvjetima Ministarstva kulture, Uprave za zaštitu kulturne baštine, nadležnog konzervatorskog odjela.</w:t>
      </w:r>
    </w:p>
    <w:p w14:paraId="250C5CD9" w14:textId="77777777" w:rsidR="00E24314" w:rsidRPr="00C34429" w:rsidRDefault="00E24314">
      <w:pPr>
        <w:numPr>
          <w:ilvl w:val="0"/>
          <w:numId w:val="68"/>
        </w:numPr>
        <w:tabs>
          <w:tab w:val="left" w:pos="851"/>
        </w:tabs>
        <w:spacing w:after="60"/>
        <w:ind w:left="851" w:hanging="284"/>
        <w:jc w:val="both"/>
        <w:rPr>
          <w:rFonts w:cs="Arial"/>
          <w:sz w:val="20"/>
        </w:rPr>
      </w:pPr>
      <w:r w:rsidRPr="00C34429">
        <w:rPr>
          <w:rFonts w:cs="Arial"/>
          <w:sz w:val="20"/>
        </w:rPr>
        <w:t>Samostojeći antenski stupovi ne mogu se graditi na javnim zelenim površinama unutar naselja, unutar najuže zone zaštite kulturnih dobara, te na udaljenosti manjoj od 100 m od građevinskog područja građevina škola, dječjih vrtića i domova za djecu i odrasle. Udaljenost od drugih građevina mora iznosi minimalno visinu stupa.</w:t>
      </w:r>
    </w:p>
    <w:p w14:paraId="6652B5B0" w14:textId="77777777" w:rsidR="00E24314" w:rsidRPr="00C34429" w:rsidRDefault="00E24314">
      <w:pPr>
        <w:numPr>
          <w:ilvl w:val="0"/>
          <w:numId w:val="68"/>
        </w:numPr>
        <w:tabs>
          <w:tab w:val="left" w:pos="851"/>
        </w:tabs>
        <w:spacing w:after="60"/>
        <w:ind w:left="851" w:hanging="284"/>
        <w:jc w:val="both"/>
        <w:rPr>
          <w:rFonts w:cs="Arial"/>
          <w:sz w:val="20"/>
        </w:rPr>
      </w:pPr>
      <w:r w:rsidRPr="00C34429">
        <w:rPr>
          <w:rFonts w:cs="Arial"/>
          <w:sz w:val="20"/>
        </w:rPr>
        <w:t>Unutar predjela zaštite krajobraznih i prirodnih vrijednosti bazne postaje i antenski prihvati mogu se postavljati obvezno uz suglasnost Ministarstva kulture – Uprave za zaštitu prirode ili Upravnog tijela županije nadležnog za poslove zaštite prirode, ovisno o kategoriji zaštite.</w:t>
      </w:r>
    </w:p>
    <w:p w14:paraId="0E111E5F" w14:textId="77777777" w:rsidR="00E24314" w:rsidRPr="00C34429" w:rsidRDefault="00E24314">
      <w:pPr>
        <w:numPr>
          <w:ilvl w:val="0"/>
          <w:numId w:val="68"/>
        </w:numPr>
        <w:tabs>
          <w:tab w:val="left" w:pos="851"/>
        </w:tabs>
        <w:spacing w:after="60"/>
        <w:ind w:left="851" w:hanging="284"/>
        <w:jc w:val="both"/>
        <w:rPr>
          <w:rFonts w:cs="Arial"/>
          <w:sz w:val="20"/>
        </w:rPr>
      </w:pPr>
      <w:r w:rsidRPr="00C34429">
        <w:rPr>
          <w:rFonts w:cs="Arial"/>
          <w:sz w:val="20"/>
        </w:rPr>
        <w:t>U slučaju izgradnje novog antenskog stupa u prostoru koji nije pokriven radiodifuznom uslugom drugih operatera pomoću legalno postavljenih antenskih stupova novi stup mora imati tehničke karakteristike za prihvat više korisnika sukladno tipskim projektima Hrvatske agencije za telekomunikacije.</w:t>
      </w:r>
    </w:p>
    <w:p w14:paraId="41C6D889" w14:textId="77777777" w:rsidR="00E24314" w:rsidRDefault="00E24314">
      <w:pPr>
        <w:numPr>
          <w:ilvl w:val="0"/>
          <w:numId w:val="68"/>
        </w:numPr>
        <w:tabs>
          <w:tab w:val="left" w:pos="851"/>
        </w:tabs>
        <w:ind w:left="851" w:hanging="284"/>
        <w:jc w:val="both"/>
        <w:rPr>
          <w:rFonts w:cs="Arial"/>
          <w:sz w:val="20"/>
        </w:rPr>
      </w:pPr>
      <w:r w:rsidRPr="00C34429">
        <w:rPr>
          <w:rFonts w:cs="Arial"/>
          <w:sz w:val="20"/>
        </w:rPr>
        <w:t>Ukoliko u blizini planirane lokacije već postoji izgrađen krovni ili samostojeći stup drugog operatera koji zadovoljava tehničke uvjete za postavu dodatne opreme izgradnja novog stupa nije dozvoljena.</w:t>
      </w:r>
    </w:p>
    <w:p w14:paraId="046DD830" w14:textId="77777777" w:rsidR="0059769C" w:rsidRPr="00C34429" w:rsidRDefault="0059769C" w:rsidP="0059769C">
      <w:pPr>
        <w:widowControl w:val="0"/>
        <w:autoSpaceDE w:val="0"/>
        <w:autoSpaceDN w:val="0"/>
        <w:adjustRightInd w:val="0"/>
        <w:spacing w:before="40"/>
        <w:jc w:val="both"/>
        <w:rPr>
          <w:rFonts w:cs="Arial"/>
          <w:b/>
          <w:bCs/>
          <w:sz w:val="20"/>
        </w:rPr>
      </w:pPr>
      <w:bookmarkStart w:id="188" w:name="_Toc313354247"/>
      <w:bookmarkStart w:id="189" w:name="_Toc412200433"/>
      <w:bookmarkStart w:id="190" w:name="_Toc419887403"/>
      <w:bookmarkStart w:id="191" w:name="_Toc419888164"/>
      <w:bookmarkStart w:id="192" w:name="_Toc419888798"/>
      <w:bookmarkStart w:id="193" w:name="_Toc419891704"/>
    </w:p>
    <w:p w14:paraId="050B69CE" w14:textId="77777777" w:rsidR="00E24314" w:rsidRPr="00C34429" w:rsidRDefault="00E24314" w:rsidP="0059769C">
      <w:pPr>
        <w:widowControl w:val="0"/>
        <w:autoSpaceDE w:val="0"/>
        <w:autoSpaceDN w:val="0"/>
        <w:adjustRightInd w:val="0"/>
        <w:spacing w:before="40"/>
        <w:jc w:val="both"/>
        <w:rPr>
          <w:rFonts w:cs="Arial"/>
          <w:b/>
          <w:bCs/>
          <w:sz w:val="20"/>
        </w:rPr>
      </w:pPr>
      <w:r w:rsidRPr="00C34429">
        <w:rPr>
          <w:rFonts w:cs="Arial"/>
          <w:b/>
          <w:bCs/>
          <w:sz w:val="20"/>
        </w:rPr>
        <w:t>6.3. Elektroopskrba</w:t>
      </w:r>
      <w:bookmarkEnd w:id="188"/>
      <w:bookmarkEnd w:id="189"/>
      <w:bookmarkEnd w:id="190"/>
      <w:bookmarkEnd w:id="191"/>
      <w:bookmarkEnd w:id="192"/>
      <w:bookmarkEnd w:id="193"/>
    </w:p>
    <w:p w14:paraId="21E6B870" w14:textId="77777777" w:rsidR="00E24314" w:rsidRPr="00C34429" w:rsidRDefault="00E24314">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194" w:name="_Toc419887404"/>
      <w:bookmarkEnd w:id="194"/>
    </w:p>
    <w:p w14:paraId="2B3E67CC" w14:textId="77777777" w:rsidR="00E24314" w:rsidRPr="00C34429" w:rsidRDefault="00E24314">
      <w:pPr>
        <w:widowControl w:val="0"/>
        <w:numPr>
          <w:ilvl w:val="0"/>
          <w:numId w:val="173"/>
        </w:numPr>
        <w:tabs>
          <w:tab w:val="left" w:pos="426"/>
        </w:tabs>
        <w:suppressAutoHyphens w:val="0"/>
        <w:autoSpaceDE w:val="0"/>
        <w:autoSpaceDN w:val="0"/>
        <w:adjustRightInd w:val="0"/>
        <w:jc w:val="both"/>
        <w:rPr>
          <w:rFonts w:cs="Arial"/>
          <w:sz w:val="20"/>
        </w:rPr>
      </w:pPr>
      <w:r w:rsidRPr="00C34429">
        <w:rPr>
          <w:rFonts w:cs="Arial"/>
          <w:sz w:val="20"/>
        </w:rPr>
        <w:t>Položaj dalekovoda i njihovih pojaseva određen je na kartografskom prikazu br. 2.4. “</w:t>
      </w:r>
      <w:r w:rsidRPr="00C34429">
        <w:rPr>
          <w:rFonts w:cs="Arial"/>
          <w:i/>
          <w:iCs/>
          <w:sz w:val="20"/>
        </w:rPr>
        <w:t>Infrastrukturni sustavi - Energetski  - Elektroenergetika</w:t>
      </w:r>
      <w:r w:rsidRPr="00C34429">
        <w:rPr>
          <w:rFonts w:cs="Arial"/>
          <w:sz w:val="20"/>
        </w:rPr>
        <w:t>" u mjerilu 1:25000.</w:t>
      </w:r>
    </w:p>
    <w:p w14:paraId="1420BF0D" w14:textId="77777777" w:rsidR="00E24314" w:rsidRPr="00C34429" w:rsidRDefault="00E24314">
      <w:pPr>
        <w:widowControl w:val="0"/>
        <w:numPr>
          <w:ilvl w:val="0"/>
          <w:numId w:val="173"/>
        </w:numPr>
        <w:tabs>
          <w:tab w:val="left" w:pos="426"/>
        </w:tabs>
        <w:suppressAutoHyphens w:val="0"/>
        <w:autoSpaceDE w:val="0"/>
        <w:autoSpaceDN w:val="0"/>
        <w:adjustRightInd w:val="0"/>
        <w:jc w:val="both"/>
        <w:rPr>
          <w:rFonts w:cs="Arial"/>
          <w:sz w:val="20"/>
        </w:rPr>
      </w:pPr>
      <w:r w:rsidRPr="00C34429">
        <w:rPr>
          <w:rFonts w:cs="Arial"/>
          <w:sz w:val="20"/>
        </w:rPr>
        <w:t>Trasa tranzitnih zračnih dalekovoda napona 220 kV zadržava se u okviru postojećih koridora, kao i postojeća transformatorska postrojenja (110/35/10 (20) kV). Usporedno postojećoj trasi planira se nova trasa dalekovoda 110 kV.</w:t>
      </w:r>
    </w:p>
    <w:p w14:paraId="474E0334" w14:textId="77777777" w:rsidR="00E24314" w:rsidRPr="00C34429" w:rsidRDefault="00E24314">
      <w:pPr>
        <w:widowControl w:val="0"/>
        <w:numPr>
          <w:ilvl w:val="0"/>
          <w:numId w:val="173"/>
        </w:numPr>
        <w:tabs>
          <w:tab w:val="left" w:pos="426"/>
        </w:tabs>
        <w:suppressAutoHyphens w:val="0"/>
        <w:autoSpaceDE w:val="0"/>
        <w:autoSpaceDN w:val="0"/>
        <w:adjustRightInd w:val="0"/>
        <w:jc w:val="both"/>
        <w:rPr>
          <w:rFonts w:cs="Arial"/>
          <w:sz w:val="20"/>
        </w:rPr>
      </w:pPr>
      <w:r w:rsidRPr="00C34429">
        <w:rPr>
          <w:rFonts w:cs="Arial"/>
          <w:sz w:val="20"/>
        </w:rPr>
        <w:t>Postavljanje elektroopskrbnih visokonaponskih (zračnih ili podzemnih) kao i potrebnih trafostanica izvan građevinskih područja utvrđenih ovim Planom obavljat će se u skladu sa posebnim uvjetima Hrvatske Elektroprivrede. Širine zaštitnih koridora moraju biti u skladu sa zakonom i propisima.</w:t>
      </w:r>
    </w:p>
    <w:p w14:paraId="16DDC58C" w14:textId="77777777" w:rsidR="00E24314" w:rsidRPr="00C34429" w:rsidRDefault="00E24314">
      <w:pPr>
        <w:widowControl w:val="0"/>
        <w:numPr>
          <w:ilvl w:val="0"/>
          <w:numId w:val="173"/>
        </w:numPr>
        <w:tabs>
          <w:tab w:val="left" w:pos="426"/>
        </w:tabs>
        <w:suppressAutoHyphens w:val="0"/>
        <w:autoSpaceDE w:val="0"/>
        <w:autoSpaceDN w:val="0"/>
        <w:adjustRightInd w:val="0"/>
        <w:jc w:val="both"/>
        <w:rPr>
          <w:rFonts w:cs="Arial"/>
          <w:sz w:val="20"/>
        </w:rPr>
      </w:pPr>
      <w:r w:rsidRPr="00C34429">
        <w:rPr>
          <w:rFonts w:cs="Arial"/>
          <w:sz w:val="20"/>
        </w:rPr>
        <w:t>Pri odabiru lokacije trafostanica treba voditi računa o tome da u budućnosti ne predstavljaju ograničavajući čimbenik izgradnje naselja, odnosno drugih infrastrukturnih građevina.</w:t>
      </w:r>
    </w:p>
    <w:p w14:paraId="54F055AA" w14:textId="77777777" w:rsidR="00E24314" w:rsidRPr="00C34429" w:rsidRDefault="00E24314">
      <w:pPr>
        <w:widowControl w:val="0"/>
        <w:numPr>
          <w:ilvl w:val="0"/>
          <w:numId w:val="173"/>
        </w:numPr>
        <w:tabs>
          <w:tab w:val="left" w:pos="426"/>
        </w:tabs>
        <w:suppressAutoHyphens w:val="0"/>
        <w:autoSpaceDE w:val="0"/>
        <w:autoSpaceDN w:val="0"/>
        <w:adjustRightInd w:val="0"/>
        <w:jc w:val="both"/>
        <w:rPr>
          <w:rFonts w:cs="Arial"/>
          <w:sz w:val="20"/>
        </w:rPr>
      </w:pPr>
      <w:r w:rsidRPr="00C34429">
        <w:rPr>
          <w:rFonts w:cs="Arial"/>
          <w:sz w:val="20"/>
        </w:rPr>
        <w:t xml:space="preserve">Zaštitni koridori za visokonaponske nadzemne vodove iznose: </w:t>
      </w:r>
    </w:p>
    <w:p w14:paraId="23133161" w14:textId="77777777" w:rsidR="00E24314" w:rsidRPr="00C34429" w:rsidRDefault="00E24314">
      <w:pPr>
        <w:widowControl w:val="0"/>
        <w:numPr>
          <w:ilvl w:val="0"/>
          <w:numId w:val="68"/>
        </w:numPr>
        <w:tabs>
          <w:tab w:val="left" w:pos="851"/>
          <w:tab w:val="left" w:pos="1985"/>
          <w:tab w:val="right" w:pos="3969"/>
          <w:tab w:val="right" w:pos="4678"/>
        </w:tabs>
        <w:suppressAutoHyphens w:val="0"/>
        <w:ind w:left="851" w:hanging="284"/>
        <w:jc w:val="both"/>
        <w:rPr>
          <w:rFonts w:cs="Arial"/>
          <w:sz w:val="20"/>
        </w:rPr>
      </w:pPr>
      <w:r w:rsidRPr="00C34429">
        <w:rPr>
          <w:rFonts w:cs="Arial"/>
          <w:sz w:val="20"/>
        </w:rPr>
        <w:t>za napon</w:t>
      </w:r>
      <w:r w:rsidR="0059769C" w:rsidRPr="00C34429">
        <w:rPr>
          <w:rFonts w:cs="Arial"/>
          <w:sz w:val="20"/>
        </w:rPr>
        <w:tab/>
      </w:r>
      <w:r w:rsidRPr="00C34429">
        <w:rPr>
          <w:rFonts w:cs="Arial"/>
          <w:sz w:val="20"/>
        </w:rPr>
        <w:t>220 kV</w:t>
      </w:r>
      <w:r w:rsidRPr="00C34429">
        <w:rPr>
          <w:rFonts w:cs="Arial"/>
          <w:sz w:val="20"/>
        </w:rPr>
        <w:tab/>
        <w:t>(16+16 m)</w:t>
      </w:r>
      <w:r w:rsidR="0059769C" w:rsidRPr="00C34429">
        <w:rPr>
          <w:rFonts w:cs="Arial"/>
          <w:sz w:val="20"/>
        </w:rPr>
        <w:tab/>
      </w:r>
      <w:r w:rsidRPr="00C34429">
        <w:rPr>
          <w:rFonts w:cs="Arial"/>
          <w:sz w:val="20"/>
        </w:rPr>
        <w:t xml:space="preserve">32 m   </w:t>
      </w:r>
    </w:p>
    <w:p w14:paraId="325A08D1" w14:textId="77777777" w:rsidR="00E24314" w:rsidRPr="00C34429" w:rsidRDefault="00E24314">
      <w:pPr>
        <w:widowControl w:val="0"/>
        <w:numPr>
          <w:ilvl w:val="0"/>
          <w:numId w:val="68"/>
        </w:numPr>
        <w:tabs>
          <w:tab w:val="left" w:pos="851"/>
          <w:tab w:val="left" w:pos="1985"/>
          <w:tab w:val="right" w:pos="3969"/>
          <w:tab w:val="right" w:pos="4678"/>
        </w:tabs>
        <w:suppressAutoHyphens w:val="0"/>
        <w:ind w:left="851" w:hanging="284"/>
        <w:jc w:val="both"/>
        <w:rPr>
          <w:rFonts w:cs="Arial"/>
          <w:sz w:val="20"/>
        </w:rPr>
      </w:pPr>
      <w:r w:rsidRPr="00C34429">
        <w:rPr>
          <w:rFonts w:cs="Arial"/>
          <w:sz w:val="20"/>
        </w:rPr>
        <w:t>za napon</w:t>
      </w:r>
      <w:r w:rsidR="0059769C" w:rsidRPr="00C34429">
        <w:rPr>
          <w:rFonts w:cs="Arial"/>
          <w:sz w:val="20"/>
        </w:rPr>
        <w:tab/>
      </w:r>
      <w:r w:rsidRPr="00C34429">
        <w:rPr>
          <w:rFonts w:cs="Arial"/>
          <w:sz w:val="20"/>
        </w:rPr>
        <w:t>110 kV</w:t>
      </w:r>
      <w:r w:rsidRPr="00C34429">
        <w:rPr>
          <w:rFonts w:cs="Arial"/>
          <w:sz w:val="20"/>
        </w:rPr>
        <w:tab/>
        <w:t>(14+14 m)</w:t>
      </w:r>
      <w:r w:rsidR="0059769C" w:rsidRPr="00C34429">
        <w:rPr>
          <w:rFonts w:cs="Arial"/>
          <w:sz w:val="20"/>
        </w:rPr>
        <w:tab/>
      </w:r>
      <w:r w:rsidRPr="00C34429">
        <w:rPr>
          <w:rFonts w:cs="Arial"/>
          <w:sz w:val="20"/>
        </w:rPr>
        <w:t>28 m.</w:t>
      </w:r>
    </w:p>
    <w:p w14:paraId="431104B4" w14:textId="77777777" w:rsidR="00E24314" w:rsidRPr="00C34429" w:rsidRDefault="00E24314">
      <w:pPr>
        <w:widowControl w:val="0"/>
        <w:numPr>
          <w:ilvl w:val="0"/>
          <w:numId w:val="173"/>
        </w:numPr>
        <w:tabs>
          <w:tab w:val="left" w:pos="426"/>
        </w:tabs>
        <w:suppressAutoHyphens w:val="0"/>
        <w:autoSpaceDE w:val="0"/>
        <w:autoSpaceDN w:val="0"/>
        <w:adjustRightInd w:val="0"/>
        <w:jc w:val="both"/>
        <w:rPr>
          <w:rFonts w:cs="Arial"/>
          <w:sz w:val="20"/>
        </w:rPr>
      </w:pPr>
      <w:r w:rsidRPr="00C34429">
        <w:rPr>
          <w:rFonts w:cs="Arial"/>
          <w:sz w:val="20"/>
        </w:rPr>
        <w:t xml:space="preserve">Zaštitni koridori za srednjenaponske nadzemne vodove iznose: </w:t>
      </w:r>
    </w:p>
    <w:p w14:paraId="7EEE51DE" w14:textId="77777777" w:rsidR="00E24314" w:rsidRPr="00C34429" w:rsidRDefault="00E24314">
      <w:pPr>
        <w:widowControl w:val="0"/>
        <w:numPr>
          <w:ilvl w:val="0"/>
          <w:numId w:val="68"/>
        </w:numPr>
        <w:tabs>
          <w:tab w:val="left" w:pos="851"/>
          <w:tab w:val="left" w:pos="1985"/>
          <w:tab w:val="right" w:pos="3969"/>
          <w:tab w:val="right" w:pos="4678"/>
        </w:tabs>
        <w:suppressAutoHyphens w:val="0"/>
        <w:ind w:left="851" w:hanging="284"/>
        <w:jc w:val="both"/>
        <w:rPr>
          <w:rFonts w:cs="Arial"/>
          <w:sz w:val="20"/>
        </w:rPr>
      </w:pPr>
      <w:r w:rsidRPr="00C34429">
        <w:rPr>
          <w:rFonts w:cs="Arial"/>
          <w:sz w:val="20"/>
        </w:rPr>
        <w:t>za napon</w:t>
      </w:r>
      <w:r w:rsidR="0059769C" w:rsidRPr="00C34429">
        <w:rPr>
          <w:rFonts w:cs="Arial"/>
          <w:sz w:val="20"/>
        </w:rPr>
        <w:tab/>
      </w:r>
      <w:r w:rsidRPr="00C34429">
        <w:rPr>
          <w:rFonts w:cs="Arial"/>
          <w:sz w:val="20"/>
        </w:rPr>
        <w:t>35 kV</w:t>
      </w:r>
      <w:r w:rsidRPr="00C34429">
        <w:rPr>
          <w:rFonts w:cs="Arial"/>
          <w:sz w:val="20"/>
        </w:rPr>
        <w:tab/>
        <w:t>(10+10 m)</w:t>
      </w:r>
      <w:r w:rsidR="0059769C" w:rsidRPr="00C34429">
        <w:rPr>
          <w:rFonts w:cs="Arial"/>
          <w:sz w:val="20"/>
        </w:rPr>
        <w:tab/>
      </w:r>
      <w:r w:rsidRPr="00C34429">
        <w:rPr>
          <w:rFonts w:cs="Arial"/>
          <w:sz w:val="20"/>
        </w:rPr>
        <w:t>20 m</w:t>
      </w:r>
    </w:p>
    <w:p w14:paraId="17C7A1BE" w14:textId="77777777" w:rsidR="00E24314" w:rsidRPr="00C34429" w:rsidRDefault="00E24314">
      <w:pPr>
        <w:widowControl w:val="0"/>
        <w:numPr>
          <w:ilvl w:val="0"/>
          <w:numId w:val="68"/>
        </w:numPr>
        <w:tabs>
          <w:tab w:val="left" w:pos="851"/>
          <w:tab w:val="left" w:pos="1985"/>
          <w:tab w:val="right" w:pos="3969"/>
          <w:tab w:val="right" w:pos="4678"/>
        </w:tabs>
        <w:suppressAutoHyphens w:val="0"/>
        <w:ind w:left="851" w:hanging="284"/>
        <w:jc w:val="both"/>
        <w:rPr>
          <w:rFonts w:cs="Arial"/>
          <w:sz w:val="20"/>
        </w:rPr>
      </w:pPr>
      <w:r w:rsidRPr="00C34429">
        <w:rPr>
          <w:rFonts w:cs="Arial"/>
          <w:sz w:val="20"/>
        </w:rPr>
        <w:t>za napon</w:t>
      </w:r>
      <w:r w:rsidR="0059769C" w:rsidRPr="00C34429">
        <w:rPr>
          <w:rFonts w:cs="Arial"/>
          <w:sz w:val="20"/>
        </w:rPr>
        <w:tab/>
      </w:r>
      <w:r w:rsidRPr="00C34429">
        <w:rPr>
          <w:rFonts w:cs="Arial"/>
          <w:sz w:val="20"/>
        </w:rPr>
        <w:t>10(20) kV</w:t>
      </w:r>
      <w:r w:rsidR="0059769C" w:rsidRPr="00C34429">
        <w:rPr>
          <w:rFonts w:cs="Arial"/>
          <w:sz w:val="20"/>
        </w:rPr>
        <w:tab/>
      </w:r>
      <w:r w:rsidRPr="00C34429">
        <w:rPr>
          <w:rFonts w:cs="Arial"/>
          <w:sz w:val="20"/>
        </w:rPr>
        <w:t>(8+8 m)</w:t>
      </w:r>
      <w:r w:rsidR="0059769C" w:rsidRPr="00C34429">
        <w:rPr>
          <w:rFonts w:cs="Arial"/>
          <w:sz w:val="20"/>
        </w:rPr>
        <w:tab/>
      </w:r>
      <w:r w:rsidRPr="00C34429">
        <w:rPr>
          <w:rFonts w:cs="Arial"/>
          <w:sz w:val="20"/>
        </w:rPr>
        <w:t>16 m</w:t>
      </w:r>
    </w:p>
    <w:p w14:paraId="6094C5AC" w14:textId="77777777" w:rsidR="00E24314" w:rsidRPr="00C34429" w:rsidRDefault="00E24314">
      <w:pPr>
        <w:widowControl w:val="0"/>
        <w:numPr>
          <w:ilvl w:val="0"/>
          <w:numId w:val="68"/>
        </w:numPr>
        <w:tabs>
          <w:tab w:val="left" w:pos="851"/>
          <w:tab w:val="left" w:pos="1985"/>
          <w:tab w:val="right" w:pos="3402"/>
        </w:tabs>
        <w:suppressAutoHyphens w:val="0"/>
        <w:ind w:left="851" w:hanging="284"/>
        <w:jc w:val="both"/>
        <w:rPr>
          <w:rFonts w:cs="Arial"/>
          <w:sz w:val="20"/>
        </w:rPr>
      </w:pPr>
      <w:r w:rsidRPr="00C34429">
        <w:rPr>
          <w:rFonts w:cs="Arial"/>
          <w:sz w:val="20"/>
        </w:rPr>
        <w:t>građevine trebaju biti odmaknute od najbližeg dijela stupa (temelji i sl.) nadzemnog voda 35 kV napona 5 m, nadzemnog voda 10 (20) kV napona 2 m,  te građevine visokogradnje od najbližeg vodiča nadzemnog voda 6 m.</w:t>
      </w:r>
    </w:p>
    <w:p w14:paraId="4670348C" w14:textId="77777777" w:rsidR="00E24314" w:rsidRPr="00C34429" w:rsidRDefault="00E24314">
      <w:pPr>
        <w:widowControl w:val="0"/>
        <w:numPr>
          <w:ilvl w:val="0"/>
          <w:numId w:val="173"/>
        </w:numPr>
        <w:tabs>
          <w:tab w:val="left" w:pos="426"/>
        </w:tabs>
        <w:suppressAutoHyphens w:val="0"/>
        <w:autoSpaceDE w:val="0"/>
        <w:autoSpaceDN w:val="0"/>
        <w:adjustRightInd w:val="0"/>
        <w:jc w:val="both"/>
        <w:rPr>
          <w:rFonts w:cs="Arial"/>
          <w:sz w:val="20"/>
        </w:rPr>
      </w:pPr>
      <w:r w:rsidRPr="00C34429">
        <w:rPr>
          <w:rFonts w:cs="Arial"/>
          <w:sz w:val="20"/>
        </w:rPr>
        <w:t xml:space="preserve">Zaštitni koridori za niskonaponske nadzemne vodove iznosi: </w:t>
      </w:r>
    </w:p>
    <w:p w14:paraId="599CA943" w14:textId="77777777" w:rsidR="00E24314" w:rsidRPr="00C34429" w:rsidRDefault="00E24314">
      <w:pPr>
        <w:widowControl w:val="0"/>
        <w:numPr>
          <w:ilvl w:val="0"/>
          <w:numId w:val="68"/>
        </w:numPr>
        <w:tabs>
          <w:tab w:val="left" w:pos="851"/>
          <w:tab w:val="left" w:pos="1985"/>
          <w:tab w:val="right" w:pos="3402"/>
        </w:tabs>
        <w:suppressAutoHyphens w:val="0"/>
        <w:ind w:left="851" w:hanging="284"/>
        <w:jc w:val="both"/>
        <w:rPr>
          <w:rFonts w:cs="Arial"/>
          <w:sz w:val="20"/>
        </w:rPr>
      </w:pPr>
      <w:r w:rsidRPr="00C34429">
        <w:rPr>
          <w:rFonts w:cs="Arial"/>
          <w:sz w:val="20"/>
        </w:rPr>
        <w:t>za napon</w:t>
      </w:r>
      <w:r w:rsidR="0059769C" w:rsidRPr="00C34429">
        <w:rPr>
          <w:rFonts w:cs="Arial"/>
          <w:sz w:val="20"/>
        </w:rPr>
        <w:tab/>
      </w:r>
      <w:r w:rsidRPr="00C34429">
        <w:rPr>
          <w:rFonts w:cs="Arial"/>
          <w:sz w:val="20"/>
        </w:rPr>
        <w:t>0,4 kV (2,5+2,5 m)</w:t>
      </w:r>
      <w:r w:rsidR="0059769C" w:rsidRPr="00C34429">
        <w:rPr>
          <w:rFonts w:cs="Arial"/>
          <w:sz w:val="20"/>
        </w:rPr>
        <w:tab/>
      </w:r>
      <w:r w:rsidRPr="00C34429">
        <w:rPr>
          <w:rFonts w:cs="Arial"/>
          <w:sz w:val="20"/>
        </w:rPr>
        <w:t>5 m</w:t>
      </w:r>
    </w:p>
    <w:p w14:paraId="6A165757" w14:textId="77777777" w:rsidR="00E24314" w:rsidRPr="00C34429" w:rsidRDefault="00E24314">
      <w:pPr>
        <w:widowControl w:val="0"/>
        <w:numPr>
          <w:ilvl w:val="0"/>
          <w:numId w:val="68"/>
        </w:numPr>
        <w:tabs>
          <w:tab w:val="left" w:pos="851"/>
          <w:tab w:val="left" w:pos="1985"/>
          <w:tab w:val="right" w:pos="3402"/>
        </w:tabs>
        <w:suppressAutoHyphens w:val="0"/>
        <w:ind w:left="851" w:hanging="284"/>
        <w:jc w:val="both"/>
        <w:rPr>
          <w:rFonts w:cs="Arial"/>
          <w:sz w:val="20"/>
        </w:rPr>
      </w:pPr>
      <w:r w:rsidRPr="00C34429">
        <w:rPr>
          <w:rFonts w:cs="Arial"/>
          <w:sz w:val="20"/>
        </w:rPr>
        <w:t>građevine trebaju biti odmaknute od najbližeg dijela stupa (temelji i sl.) nadzemnog voda 0,4 kV napona 1 m,  te građevine visokogradnje od najbližeg vodiča nadzemnog voda 2 m.</w:t>
      </w:r>
    </w:p>
    <w:p w14:paraId="762182F0" w14:textId="77777777" w:rsidR="00E24314" w:rsidRPr="00C34429" w:rsidRDefault="00E24314">
      <w:pPr>
        <w:widowControl w:val="0"/>
        <w:numPr>
          <w:ilvl w:val="0"/>
          <w:numId w:val="173"/>
        </w:numPr>
        <w:tabs>
          <w:tab w:val="left" w:pos="426"/>
        </w:tabs>
        <w:suppressAutoHyphens w:val="0"/>
        <w:autoSpaceDE w:val="0"/>
        <w:autoSpaceDN w:val="0"/>
        <w:adjustRightInd w:val="0"/>
        <w:jc w:val="both"/>
        <w:rPr>
          <w:rFonts w:cs="Arial"/>
          <w:sz w:val="20"/>
        </w:rPr>
      </w:pPr>
      <w:r w:rsidRPr="00C34429">
        <w:rPr>
          <w:rFonts w:cs="Arial"/>
          <w:sz w:val="20"/>
        </w:rPr>
        <w:t>Širina zaštitnog koridora podzemnog kabela iznosi :</w:t>
      </w:r>
    </w:p>
    <w:p w14:paraId="7EA92553" w14:textId="77777777" w:rsidR="00E24314" w:rsidRPr="00C34429" w:rsidRDefault="00E24314" w:rsidP="0059769C">
      <w:pPr>
        <w:pStyle w:val="Tijeloteksta2"/>
        <w:spacing w:line="240" w:lineRule="auto"/>
        <w:ind w:left="426"/>
        <w:rPr>
          <w:rFonts w:cs="Arial"/>
          <w:sz w:val="20"/>
          <w:lang w:val="hr-HR"/>
        </w:rPr>
      </w:pPr>
      <w:r w:rsidRPr="00C34429">
        <w:rPr>
          <w:rFonts w:cs="Arial"/>
          <w:sz w:val="20"/>
          <w:lang w:val="hr-HR"/>
        </w:rPr>
        <w:t>Srednjenaponski podzemni vodovi:</w:t>
      </w:r>
    </w:p>
    <w:p w14:paraId="3A09CFF9" w14:textId="77777777" w:rsidR="00E24314" w:rsidRPr="00C34429" w:rsidRDefault="00E24314">
      <w:pPr>
        <w:widowControl w:val="0"/>
        <w:numPr>
          <w:ilvl w:val="0"/>
          <w:numId w:val="68"/>
        </w:numPr>
        <w:tabs>
          <w:tab w:val="left" w:pos="851"/>
          <w:tab w:val="left" w:pos="1985"/>
          <w:tab w:val="right" w:pos="3402"/>
        </w:tabs>
        <w:suppressAutoHyphens w:val="0"/>
        <w:ind w:left="851" w:hanging="284"/>
        <w:jc w:val="both"/>
        <w:rPr>
          <w:rFonts w:cs="Arial"/>
          <w:sz w:val="20"/>
        </w:rPr>
      </w:pPr>
      <w:r w:rsidRPr="00C34429">
        <w:rPr>
          <w:rFonts w:cs="Arial"/>
          <w:sz w:val="20"/>
        </w:rPr>
        <w:t>za napon</w:t>
      </w:r>
      <w:r w:rsidR="0059769C" w:rsidRPr="00C34429">
        <w:rPr>
          <w:rFonts w:cs="Arial"/>
          <w:sz w:val="20"/>
        </w:rPr>
        <w:tab/>
      </w:r>
      <w:r w:rsidRPr="00C34429">
        <w:rPr>
          <w:rFonts w:cs="Arial"/>
          <w:sz w:val="20"/>
        </w:rPr>
        <w:t>35 kV</w:t>
      </w:r>
      <w:r w:rsidRPr="00C34429">
        <w:rPr>
          <w:rFonts w:cs="Arial"/>
          <w:sz w:val="20"/>
        </w:rPr>
        <w:tab/>
        <w:t>5 m</w:t>
      </w:r>
    </w:p>
    <w:p w14:paraId="257C4FD0" w14:textId="77777777" w:rsidR="00E24314" w:rsidRPr="00C34429" w:rsidRDefault="00E24314">
      <w:pPr>
        <w:widowControl w:val="0"/>
        <w:numPr>
          <w:ilvl w:val="0"/>
          <w:numId w:val="68"/>
        </w:numPr>
        <w:tabs>
          <w:tab w:val="left" w:pos="851"/>
          <w:tab w:val="left" w:pos="1985"/>
          <w:tab w:val="right" w:pos="3402"/>
        </w:tabs>
        <w:suppressAutoHyphens w:val="0"/>
        <w:ind w:left="851" w:hanging="284"/>
        <w:jc w:val="both"/>
        <w:rPr>
          <w:rFonts w:cs="Arial"/>
          <w:sz w:val="20"/>
        </w:rPr>
      </w:pPr>
      <w:r w:rsidRPr="00C34429">
        <w:rPr>
          <w:rFonts w:cs="Arial"/>
          <w:sz w:val="20"/>
        </w:rPr>
        <w:t>za napon</w:t>
      </w:r>
      <w:r w:rsidR="0059769C" w:rsidRPr="00C34429">
        <w:rPr>
          <w:rFonts w:cs="Arial"/>
          <w:sz w:val="20"/>
        </w:rPr>
        <w:tab/>
      </w:r>
      <w:r w:rsidRPr="00C34429">
        <w:rPr>
          <w:rFonts w:cs="Arial"/>
          <w:sz w:val="20"/>
        </w:rPr>
        <w:t>10 (20) kV</w:t>
      </w:r>
      <w:r w:rsidRPr="00C34429">
        <w:rPr>
          <w:rFonts w:cs="Arial"/>
          <w:sz w:val="20"/>
        </w:rPr>
        <w:tab/>
        <w:t>4 m</w:t>
      </w:r>
    </w:p>
    <w:p w14:paraId="2D0E9590" w14:textId="77777777" w:rsidR="00E24314" w:rsidRPr="00C34429" w:rsidRDefault="00E24314" w:rsidP="0059769C">
      <w:pPr>
        <w:pStyle w:val="Tijeloteksta2"/>
        <w:spacing w:line="240" w:lineRule="auto"/>
        <w:ind w:left="426"/>
        <w:rPr>
          <w:rFonts w:cs="Arial"/>
          <w:sz w:val="20"/>
          <w:lang w:val="hr-HR"/>
        </w:rPr>
      </w:pPr>
      <w:r w:rsidRPr="00C34429">
        <w:rPr>
          <w:rFonts w:cs="Arial"/>
          <w:sz w:val="20"/>
          <w:lang w:val="hr-HR"/>
        </w:rPr>
        <w:t>Niskonaponski podzemni vodovi</w:t>
      </w:r>
      <w:r w:rsidR="0059769C" w:rsidRPr="00C34429">
        <w:rPr>
          <w:rFonts w:cs="Arial"/>
          <w:sz w:val="20"/>
          <w:lang w:val="hr-HR"/>
        </w:rPr>
        <w:t>:</w:t>
      </w:r>
      <w:r w:rsidRPr="00C34429">
        <w:rPr>
          <w:rFonts w:cs="Arial"/>
          <w:sz w:val="20"/>
          <w:lang w:val="hr-HR"/>
        </w:rPr>
        <w:t xml:space="preserve"> </w:t>
      </w:r>
    </w:p>
    <w:p w14:paraId="238C753A" w14:textId="77777777" w:rsidR="00E24314" w:rsidRPr="00C34429" w:rsidRDefault="00E24314">
      <w:pPr>
        <w:widowControl w:val="0"/>
        <w:numPr>
          <w:ilvl w:val="0"/>
          <w:numId w:val="68"/>
        </w:numPr>
        <w:tabs>
          <w:tab w:val="left" w:pos="851"/>
          <w:tab w:val="left" w:pos="1985"/>
          <w:tab w:val="right" w:pos="3402"/>
        </w:tabs>
        <w:suppressAutoHyphens w:val="0"/>
        <w:ind w:left="851" w:hanging="284"/>
        <w:jc w:val="both"/>
        <w:rPr>
          <w:rFonts w:cs="Arial"/>
          <w:sz w:val="20"/>
        </w:rPr>
      </w:pPr>
      <w:r w:rsidRPr="00C34429">
        <w:rPr>
          <w:rFonts w:cs="Arial"/>
          <w:sz w:val="20"/>
        </w:rPr>
        <w:t>za napon</w:t>
      </w:r>
      <w:r w:rsidR="0059769C" w:rsidRPr="00C34429">
        <w:rPr>
          <w:rFonts w:cs="Arial"/>
          <w:sz w:val="20"/>
        </w:rPr>
        <w:tab/>
      </w:r>
      <w:r w:rsidRPr="00C34429">
        <w:rPr>
          <w:rFonts w:cs="Arial"/>
          <w:sz w:val="20"/>
        </w:rPr>
        <w:t>0,4 kV</w:t>
      </w:r>
      <w:r w:rsidRPr="00C34429">
        <w:rPr>
          <w:rFonts w:cs="Arial"/>
          <w:sz w:val="20"/>
        </w:rPr>
        <w:tab/>
        <w:t>2 m.</w:t>
      </w:r>
    </w:p>
    <w:p w14:paraId="5E7A0996" w14:textId="77777777" w:rsidR="00E24314" w:rsidRPr="00C34429" w:rsidRDefault="00E24314">
      <w:pPr>
        <w:widowControl w:val="0"/>
        <w:numPr>
          <w:ilvl w:val="0"/>
          <w:numId w:val="173"/>
        </w:numPr>
        <w:tabs>
          <w:tab w:val="left" w:pos="426"/>
        </w:tabs>
        <w:suppressAutoHyphens w:val="0"/>
        <w:autoSpaceDE w:val="0"/>
        <w:autoSpaceDN w:val="0"/>
        <w:adjustRightInd w:val="0"/>
        <w:jc w:val="both"/>
        <w:rPr>
          <w:rFonts w:cs="Arial"/>
          <w:sz w:val="20"/>
        </w:rPr>
      </w:pPr>
      <w:r w:rsidRPr="00C34429">
        <w:rPr>
          <w:rFonts w:cs="Arial"/>
          <w:sz w:val="20"/>
        </w:rPr>
        <w:t>Ove građevine ne zahtijevaju svoju građevnu česticu, a prostor ispod dalekovoda može se koristiti i u druge svrhe u skladu sa pozitivnim zakonskim propisima, uredbama, pravilnicima i standardima.</w:t>
      </w:r>
    </w:p>
    <w:p w14:paraId="0ACE9F54" w14:textId="77777777" w:rsidR="00E24314" w:rsidRPr="00C34429" w:rsidRDefault="00E24314">
      <w:pPr>
        <w:widowControl w:val="0"/>
        <w:numPr>
          <w:ilvl w:val="0"/>
          <w:numId w:val="173"/>
        </w:numPr>
        <w:tabs>
          <w:tab w:val="left" w:pos="426"/>
        </w:tabs>
        <w:suppressAutoHyphens w:val="0"/>
        <w:autoSpaceDE w:val="0"/>
        <w:autoSpaceDN w:val="0"/>
        <w:adjustRightInd w:val="0"/>
        <w:jc w:val="both"/>
        <w:rPr>
          <w:rFonts w:cs="Arial"/>
          <w:sz w:val="20"/>
        </w:rPr>
      </w:pPr>
      <w:r w:rsidRPr="00C34429">
        <w:rPr>
          <w:rFonts w:cs="Arial"/>
          <w:sz w:val="20"/>
        </w:rPr>
        <w:t>Zaštitni koridor (površina) za kabelsku transformatorsku stanicu (TS 10(20)/0,4) je čestica površine 7x7 m sa kamionskim pristupom na javni put,  a za istu stupnu TS čestica površine 4x7 m sa kamionskim pristupom na javni put.</w:t>
      </w:r>
    </w:p>
    <w:p w14:paraId="33C31935" w14:textId="77777777" w:rsidR="00E24314" w:rsidRPr="00C34429" w:rsidRDefault="00E24314">
      <w:pPr>
        <w:widowControl w:val="0"/>
        <w:numPr>
          <w:ilvl w:val="0"/>
          <w:numId w:val="173"/>
        </w:numPr>
        <w:tabs>
          <w:tab w:val="left" w:pos="426"/>
        </w:tabs>
        <w:suppressAutoHyphens w:val="0"/>
        <w:autoSpaceDE w:val="0"/>
        <w:autoSpaceDN w:val="0"/>
        <w:adjustRightInd w:val="0"/>
        <w:jc w:val="both"/>
        <w:rPr>
          <w:rFonts w:cs="Arial"/>
          <w:sz w:val="20"/>
        </w:rPr>
      </w:pPr>
      <w:r w:rsidRPr="00C34429">
        <w:rPr>
          <w:rFonts w:cs="Arial"/>
          <w:sz w:val="20"/>
        </w:rPr>
        <w:t>U javnoj neprometnoj površini svake prometnice treba osigurati koridor minimalne širine 1 m sa svake strane za buduće elektroenergetske vodove.</w:t>
      </w:r>
    </w:p>
    <w:p w14:paraId="5EAAC8DD" w14:textId="77777777" w:rsidR="00E24314" w:rsidRPr="00C34429" w:rsidRDefault="00E24314">
      <w:pPr>
        <w:widowControl w:val="0"/>
        <w:numPr>
          <w:ilvl w:val="0"/>
          <w:numId w:val="173"/>
        </w:numPr>
        <w:tabs>
          <w:tab w:val="left" w:pos="426"/>
        </w:tabs>
        <w:suppressAutoHyphens w:val="0"/>
        <w:autoSpaceDE w:val="0"/>
        <w:autoSpaceDN w:val="0"/>
        <w:adjustRightInd w:val="0"/>
        <w:jc w:val="both"/>
        <w:rPr>
          <w:rFonts w:cs="Arial"/>
          <w:sz w:val="20"/>
        </w:rPr>
      </w:pPr>
      <w:r w:rsidRPr="00C34429">
        <w:rPr>
          <w:rFonts w:cs="Arial"/>
          <w:sz w:val="20"/>
        </w:rPr>
        <w:t>Građenje u zaštitnom koridoru elektroenergetskih vodova moguće je uz posebne uvjete i tehničko rješenje izrađeno od strane nadležnog elektroprivrednog poduzeća.</w:t>
      </w:r>
    </w:p>
    <w:p w14:paraId="58E8B27B" w14:textId="77777777" w:rsidR="00E24314" w:rsidRPr="00C34429" w:rsidRDefault="00E24314">
      <w:pPr>
        <w:widowControl w:val="0"/>
        <w:numPr>
          <w:ilvl w:val="0"/>
          <w:numId w:val="173"/>
        </w:numPr>
        <w:tabs>
          <w:tab w:val="left" w:pos="426"/>
        </w:tabs>
        <w:suppressAutoHyphens w:val="0"/>
        <w:autoSpaceDE w:val="0"/>
        <w:autoSpaceDN w:val="0"/>
        <w:adjustRightInd w:val="0"/>
        <w:jc w:val="both"/>
        <w:rPr>
          <w:rFonts w:cs="Arial"/>
          <w:sz w:val="20"/>
        </w:rPr>
      </w:pPr>
      <w:r w:rsidRPr="00C34429">
        <w:rPr>
          <w:rFonts w:cs="Arial"/>
          <w:sz w:val="20"/>
        </w:rPr>
        <w:t>Prostorni plan određuje obvezu izvedbe javne rasvjete na javnim površinama naselja , jačine i rasporeda ovisno o sadržajima pojedinih lokacija odn. zona. Instalacije javne rasvjete u pravilu se izvode postojećim, odnosno planiranim nogostupom uz prometnice.</w:t>
      </w:r>
    </w:p>
    <w:p w14:paraId="7213FD9C" w14:textId="77777777" w:rsidR="00E24314" w:rsidRPr="00C34429" w:rsidRDefault="00E24314">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03F53D37" w14:textId="77777777" w:rsidR="00E24314" w:rsidRPr="00C34429" w:rsidRDefault="00E24314" w:rsidP="0059769C">
      <w:pPr>
        <w:widowControl w:val="0"/>
        <w:tabs>
          <w:tab w:val="left" w:pos="426"/>
        </w:tabs>
        <w:suppressAutoHyphens w:val="0"/>
        <w:autoSpaceDE w:val="0"/>
        <w:autoSpaceDN w:val="0"/>
        <w:adjustRightInd w:val="0"/>
        <w:jc w:val="both"/>
        <w:rPr>
          <w:rFonts w:cs="Arial"/>
          <w:sz w:val="20"/>
        </w:rPr>
      </w:pPr>
      <w:r w:rsidRPr="00C34429">
        <w:rPr>
          <w:rFonts w:cs="Arial"/>
          <w:sz w:val="20"/>
        </w:rPr>
        <w:t>OBNOVLJIVI IZVORI ENERGIJE</w:t>
      </w:r>
    </w:p>
    <w:p w14:paraId="723A1E0D" w14:textId="77777777" w:rsidR="00E24314" w:rsidRPr="00C34429" w:rsidRDefault="00E24314">
      <w:pPr>
        <w:widowControl w:val="0"/>
        <w:numPr>
          <w:ilvl w:val="0"/>
          <w:numId w:val="174"/>
        </w:numPr>
        <w:tabs>
          <w:tab w:val="left" w:pos="426"/>
        </w:tabs>
        <w:suppressAutoHyphens w:val="0"/>
        <w:autoSpaceDE w:val="0"/>
        <w:autoSpaceDN w:val="0"/>
        <w:adjustRightInd w:val="0"/>
        <w:jc w:val="both"/>
        <w:rPr>
          <w:rFonts w:cs="Arial"/>
          <w:sz w:val="20"/>
        </w:rPr>
      </w:pPr>
      <w:r w:rsidRPr="00C34429">
        <w:rPr>
          <w:rFonts w:cs="Arial"/>
          <w:sz w:val="20"/>
        </w:rPr>
        <w:t xml:space="preserve">Građevine namijenjene proizvodnji električne ili toplinske energije iz obnovljivih izvora energije vode, sunca, vjetra i sl., te kogeneracijskih i trigeneracijskih postrojenja, osim iz korištenja otpada kao goriva ili drugog načina dobivanja energije (spalionice) i ostalih djelatnosti gospodarenja i zbrinjavanja komunalnog otpada, moguće je graditi u gospodarskim zonama (I, Ip1 i Ip2) uz poštivanje uvjeta za gradnju propisanih za zonu. </w:t>
      </w:r>
    </w:p>
    <w:p w14:paraId="3A9FC5F8" w14:textId="77777777" w:rsidR="00E24314" w:rsidRPr="00C34429" w:rsidRDefault="00E24314">
      <w:pPr>
        <w:widowControl w:val="0"/>
        <w:numPr>
          <w:ilvl w:val="0"/>
          <w:numId w:val="174"/>
        </w:numPr>
        <w:tabs>
          <w:tab w:val="left" w:pos="426"/>
        </w:tabs>
        <w:suppressAutoHyphens w:val="0"/>
        <w:autoSpaceDE w:val="0"/>
        <w:autoSpaceDN w:val="0"/>
        <w:adjustRightInd w:val="0"/>
        <w:jc w:val="both"/>
        <w:rPr>
          <w:rFonts w:cs="Arial"/>
          <w:sz w:val="20"/>
        </w:rPr>
      </w:pPr>
      <w:r w:rsidRPr="00C34429">
        <w:rPr>
          <w:rFonts w:cs="Arial"/>
          <w:sz w:val="20"/>
        </w:rPr>
        <w:t>Postavljanje solarnih kolektora i fotonaponskih ćelija u obliku samostalnih fotonaponskih sustava i fotonaponskih elektrana koje se grade kao pomoćne građevine dozvoljeno je na svim postojećim i novim građevinama i njihovim pripadajućim građevnim česticama. Pri njihovoj izgradnji potrebno se pridržavati uvjeta za izgradnju pomoćnih građevina u pogledu visine, udaljenosti od rubova čestice i sl.</w:t>
      </w:r>
    </w:p>
    <w:p w14:paraId="1E7A8EA4" w14:textId="77777777" w:rsidR="00E24314" w:rsidRPr="00C34429" w:rsidRDefault="00E24314">
      <w:pPr>
        <w:widowControl w:val="0"/>
        <w:numPr>
          <w:ilvl w:val="0"/>
          <w:numId w:val="174"/>
        </w:numPr>
        <w:tabs>
          <w:tab w:val="left" w:pos="426"/>
        </w:tabs>
        <w:suppressAutoHyphens w:val="0"/>
        <w:autoSpaceDE w:val="0"/>
        <w:autoSpaceDN w:val="0"/>
        <w:adjustRightInd w:val="0"/>
        <w:jc w:val="both"/>
        <w:rPr>
          <w:rFonts w:cs="Arial"/>
          <w:sz w:val="20"/>
        </w:rPr>
      </w:pPr>
      <w:r w:rsidRPr="00C34429">
        <w:rPr>
          <w:rFonts w:cs="Arial"/>
          <w:sz w:val="20"/>
        </w:rPr>
        <w:t xml:space="preserve">Izgradnja fotonaponskih elektrana u obliku samostalnih građevina (na zasebnoj čestici i koje nisu vezane uz pojedinu građevinu) nije moguća u građevinskim područjima naselja. </w:t>
      </w:r>
    </w:p>
    <w:p w14:paraId="5EBEF15C" w14:textId="77777777" w:rsidR="00E24314" w:rsidRPr="00C34429" w:rsidRDefault="00E24314">
      <w:pPr>
        <w:widowControl w:val="0"/>
        <w:numPr>
          <w:ilvl w:val="0"/>
          <w:numId w:val="174"/>
        </w:numPr>
        <w:tabs>
          <w:tab w:val="left" w:pos="426"/>
        </w:tabs>
        <w:suppressAutoHyphens w:val="0"/>
        <w:autoSpaceDE w:val="0"/>
        <w:autoSpaceDN w:val="0"/>
        <w:adjustRightInd w:val="0"/>
        <w:jc w:val="both"/>
        <w:rPr>
          <w:rFonts w:cs="Arial"/>
          <w:sz w:val="20"/>
        </w:rPr>
      </w:pPr>
      <w:r w:rsidRPr="00C34429">
        <w:rPr>
          <w:rFonts w:cs="Arial"/>
          <w:sz w:val="20"/>
        </w:rPr>
        <w:t xml:space="preserve">Planom nije predviđena izgradnja sustava vjetroelektrana (vjetroparkova) na području Općine. Dozvoljena je izgradnja manjih vjetroagregata kao pomoćnih građevina uz postojeće ili nove građevine. Najveća dopuštena visina takvih vjetroagregata iznosi 10 m, a od ruba čestice moraju biti udaljeni najmanje polovicu svoje visine. </w:t>
      </w:r>
    </w:p>
    <w:p w14:paraId="5E3E30B5" w14:textId="77777777" w:rsidR="00E24314" w:rsidRPr="00C34429" w:rsidRDefault="00E24314">
      <w:pPr>
        <w:widowControl w:val="0"/>
        <w:numPr>
          <w:ilvl w:val="0"/>
          <w:numId w:val="174"/>
        </w:numPr>
        <w:tabs>
          <w:tab w:val="left" w:pos="426"/>
        </w:tabs>
        <w:suppressAutoHyphens w:val="0"/>
        <w:autoSpaceDE w:val="0"/>
        <w:autoSpaceDN w:val="0"/>
        <w:adjustRightInd w:val="0"/>
        <w:jc w:val="both"/>
        <w:rPr>
          <w:rFonts w:cs="Arial"/>
          <w:sz w:val="20"/>
        </w:rPr>
      </w:pPr>
      <w:r w:rsidRPr="00C34429">
        <w:rPr>
          <w:rFonts w:cs="Arial"/>
          <w:sz w:val="20"/>
        </w:rPr>
        <w:t xml:space="preserve">Gradnja sustava za dobivanje energije iz obnovljivih izvora u naseljima koja su zaštićena kao povijesne cjeline i u kontaktnim zonama takvih naselja podliježe uvjetima koje propisuje nadležna služba zaštite. U načelu kod izbora smještaja ovih građevina treba tako birati lokacije da se što manje naruši izgled naselja, karakteristične vizure na povijesna naselja ili pojedinačne građevine koje imaju status kulturnog dobra. </w:t>
      </w:r>
    </w:p>
    <w:p w14:paraId="12DF8B3D" w14:textId="77777777" w:rsidR="0059769C" w:rsidRPr="00C34429" w:rsidRDefault="0059769C" w:rsidP="0059769C">
      <w:pPr>
        <w:widowControl w:val="0"/>
        <w:autoSpaceDE w:val="0"/>
        <w:autoSpaceDN w:val="0"/>
        <w:adjustRightInd w:val="0"/>
        <w:spacing w:before="40"/>
        <w:jc w:val="both"/>
        <w:rPr>
          <w:rFonts w:cs="Arial"/>
          <w:b/>
          <w:bCs/>
          <w:sz w:val="20"/>
        </w:rPr>
      </w:pPr>
    </w:p>
    <w:p w14:paraId="24ED63D3" w14:textId="77777777" w:rsidR="00E24314" w:rsidRPr="00C34429" w:rsidRDefault="00E24314" w:rsidP="0059769C">
      <w:pPr>
        <w:widowControl w:val="0"/>
        <w:autoSpaceDE w:val="0"/>
        <w:autoSpaceDN w:val="0"/>
        <w:adjustRightInd w:val="0"/>
        <w:spacing w:before="40"/>
        <w:jc w:val="both"/>
        <w:rPr>
          <w:rFonts w:cs="Arial"/>
          <w:b/>
          <w:bCs/>
          <w:sz w:val="20"/>
        </w:rPr>
      </w:pPr>
      <w:r w:rsidRPr="00C34429">
        <w:rPr>
          <w:rFonts w:cs="Arial"/>
          <w:b/>
          <w:bCs/>
          <w:sz w:val="20"/>
        </w:rPr>
        <w:t>6.4. Plinoopskrba</w:t>
      </w:r>
    </w:p>
    <w:p w14:paraId="421B6620" w14:textId="77777777" w:rsidR="00E24314" w:rsidRPr="00C34429" w:rsidRDefault="00E24314">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3029B69D" w14:textId="77777777" w:rsidR="00E24314" w:rsidRPr="00C34429" w:rsidRDefault="00E24314">
      <w:pPr>
        <w:widowControl w:val="0"/>
        <w:numPr>
          <w:ilvl w:val="0"/>
          <w:numId w:val="175"/>
        </w:numPr>
        <w:tabs>
          <w:tab w:val="left" w:pos="426"/>
        </w:tabs>
        <w:suppressAutoHyphens w:val="0"/>
        <w:autoSpaceDE w:val="0"/>
        <w:autoSpaceDN w:val="0"/>
        <w:adjustRightInd w:val="0"/>
        <w:jc w:val="both"/>
        <w:rPr>
          <w:rFonts w:cs="Arial"/>
          <w:sz w:val="20"/>
        </w:rPr>
      </w:pPr>
      <w:r w:rsidRPr="00C34429">
        <w:rPr>
          <w:rFonts w:cs="Arial"/>
          <w:sz w:val="20"/>
        </w:rPr>
        <w:t xml:space="preserve">Položaj trasa cijevi plinovoda određen je na kartografskom prikazu br. 2.3. " </w:t>
      </w:r>
      <w:r w:rsidRPr="00C34429">
        <w:rPr>
          <w:rFonts w:cs="Arial"/>
          <w:i/>
          <w:iCs/>
          <w:sz w:val="20"/>
        </w:rPr>
        <w:t>Infrastrukturni sustavi –Energetski - Plinoopskrba</w:t>
      </w:r>
      <w:r w:rsidRPr="00C34429">
        <w:rPr>
          <w:rFonts w:cs="Arial"/>
          <w:sz w:val="20"/>
        </w:rPr>
        <w:t>"  u mjerilu 1:25000.</w:t>
      </w:r>
    </w:p>
    <w:p w14:paraId="4B4F6878" w14:textId="77777777" w:rsidR="00E24314" w:rsidRPr="00C34429" w:rsidRDefault="00E24314">
      <w:pPr>
        <w:widowControl w:val="0"/>
        <w:numPr>
          <w:ilvl w:val="0"/>
          <w:numId w:val="175"/>
        </w:numPr>
        <w:tabs>
          <w:tab w:val="left" w:pos="426"/>
        </w:tabs>
        <w:suppressAutoHyphens w:val="0"/>
        <w:autoSpaceDE w:val="0"/>
        <w:autoSpaceDN w:val="0"/>
        <w:adjustRightInd w:val="0"/>
        <w:jc w:val="both"/>
        <w:rPr>
          <w:rFonts w:cs="Arial"/>
          <w:sz w:val="20"/>
        </w:rPr>
      </w:pPr>
      <w:r w:rsidRPr="00C34429">
        <w:rPr>
          <w:rFonts w:cs="Arial"/>
          <w:sz w:val="20"/>
        </w:rPr>
        <w:t xml:space="preserve">Postavljanje cjevovoda za transport kao i izvođenje potrebnih plinskih podstanica i granskih ogranaka unutar i izvan građevinskih područja utvrđenih ovim Planom vršit će se u skladu sa posebnim uvjetima nadležnih tijela za transport plina i plinoopskrbu.  </w:t>
      </w:r>
    </w:p>
    <w:p w14:paraId="4067AFB7" w14:textId="77777777" w:rsidR="0059769C" w:rsidRPr="00C34429" w:rsidRDefault="0059769C" w:rsidP="0059769C">
      <w:pPr>
        <w:widowControl w:val="0"/>
        <w:autoSpaceDE w:val="0"/>
        <w:autoSpaceDN w:val="0"/>
        <w:adjustRightInd w:val="0"/>
        <w:spacing w:before="40"/>
        <w:jc w:val="both"/>
        <w:rPr>
          <w:rFonts w:cs="Arial"/>
          <w:b/>
          <w:bCs/>
          <w:sz w:val="20"/>
        </w:rPr>
      </w:pPr>
      <w:bookmarkStart w:id="195" w:name="_Toc313354248"/>
      <w:bookmarkStart w:id="196" w:name="_Toc412200434"/>
      <w:bookmarkStart w:id="197" w:name="_Toc419887405"/>
      <w:bookmarkStart w:id="198" w:name="_Toc419888165"/>
      <w:bookmarkStart w:id="199" w:name="_Toc419888799"/>
      <w:bookmarkStart w:id="200" w:name="_Toc419891705"/>
    </w:p>
    <w:p w14:paraId="64CCDD70" w14:textId="77777777" w:rsidR="00E24314" w:rsidRPr="00C34429" w:rsidRDefault="00E24314" w:rsidP="0059769C">
      <w:pPr>
        <w:widowControl w:val="0"/>
        <w:autoSpaceDE w:val="0"/>
        <w:autoSpaceDN w:val="0"/>
        <w:adjustRightInd w:val="0"/>
        <w:spacing w:before="40"/>
        <w:jc w:val="both"/>
        <w:rPr>
          <w:rFonts w:cs="Arial"/>
          <w:b/>
          <w:bCs/>
          <w:sz w:val="20"/>
        </w:rPr>
      </w:pPr>
      <w:r w:rsidRPr="00C34429">
        <w:rPr>
          <w:rFonts w:cs="Arial"/>
          <w:b/>
          <w:bCs/>
          <w:sz w:val="20"/>
        </w:rPr>
        <w:t>6.5. Vodoopskrba</w:t>
      </w:r>
      <w:bookmarkEnd w:id="195"/>
      <w:r w:rsidRPr="00C34429">
        <w:rPr>
          <w:rFonts w:cs="Arial"/>
          <w:b/>
          <w:bCs/>
          <w:sz w:val="20"/>
        </w:rPr>
        <w:t xml:space="preserve"> i izvorišta pitke vode</w:t>
      </w:r>
      <w:bookmarkEnd w:id="196"/>
      <w:bookmarkEnd w:id="197"/>
      <w:bookmarkEnd w:id="198"/>
      <w:bookmarkEnd w:id="199"/>
      <w:bookmarkEnd w:id="200"/>
    </w:p>
    <w:p w14:paraId="2258095A" w14:textId="77777777" w:rsidR="00E24314" w:rsidRPr="00C34429" w:rsidRDefault="00E24314">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201" w:name="_Toc419887406"/>
      <w:bookmarkEnd w:id="201"/>
    </w:p>
    <w:p w14:paraId="266B783F" w14:textId="77777777" w:rsidR="00E24314" w:rsidRPr="00C34429" w:rsidRDefault="00E24314">
      <w:pPr>
        <w:widowControl w:val="0"/>
        <w:numPr>
          <w:ilvl w:val="0"/>
          <w:numId w:val="176"/>
        </w:numPr>
        <w:tabs>
          <w:tab w:val="left" w:pos="426"/>
        </w:tabs>
        <w:suppressAutoHyphens w:val="0"/>
        <w:autoSpaceDE w:val="0"/>
        <w:autoSpaceDN w:val="0"/>
        <w:adjustRightInd w:val="0"/>
        <w:jc w:val="both"/>
        <w:rPr>
          <w:rFonts w:cs="Arial"/>
          <w:sz w:val="20"/>
        </w:rPr>
      </w:pPr>
      <w:r w:rsidRPr="00C34429">
        <w:rPr>
          <w:rFonts w:cs="Arial"/>
          <w:sz w:val="20"/>
        </w:rPr>
        <w:t>Položaj trasa cjevovoda određen je na kartografskom prikazu br. 2.5. – "</w:t>
      </w:r>
      <w:r w:rsidRPr="00C34429">
        <w:rPr>
          <w:rFonts w:cs="Arial"/>
          <w:i/>
          <w:iCs/>
          <w:sz w:val="20"/>
        </w:rPr>
        <w:t>Infrastrukturni sustavi - Vodnogospodarski – Vodoopskrba</w:t>
      </w:r>
      <w:r w:rsidRPr="00C34429">
        <w:rPr>
          <w:rFonts w:cs="Arial"/>
          <w:sz w:val="20"/>
        </w:rPr>
        <w:t xml:space="preserve">”  u mjerilu 1:25000.  </w:t>
      </w:r>
    </w:p>
    <w:p w14:paraId="03F0C55C" w14:textId="77777777" w:rsidR="00E24314" w:rsidRPr="00C34429" w:rsidRDefault="00E24314">
      <w:pPr>
        <w:widowControl w:val="0"/>
        <w:numPr>
          <w:ilvl w:val="0"/>
          <w:numId w:val="176"/>
        </w:numPr>
        <w:tabs>
          <w:tab w:val="left" w:pos="426"/>
        </w:tabs>
        <w:suppressAutoHyphens w:val="0"/>
        <w:autoSpaceDE w:val="0"/>
        <w:autoSpaceDN w:val="0"/>
        <w:adjustRightInd w:val="0"/>
        <w:jc w:val="both"/>
        <w:rPr>
          <w:rFonts w:cs="Arial"/>
          <w:sz w:val="20"/>
        </w:rPr>
      </w:pPr>
      <w:r w:rsidRPr="00C34429">
        <w:rPr>
          <w:rFonts w:cs="Arial"/>
          <w:sz w:val="20"/>
        </w:rPr>
        <w:t>Izgradnja magistralnih vodoopskrbnih vodova, crpnih i precrpnih stanica, kao i vodosprema izvan građevinskih područja utvrđenih ovim Planom, odvijat će se u skladu sa posebnim uvjetima Hrvatske vodoprivrede, odnosno nadležnog tijela za vodoopskrbu.</w:t>
      </w:r>
    </w:p>
    <w:p w14:paraId="46CFFDF0" w14:textId="77777777" w:rsidR="00E24314" w:rsidRPr="00C34429" w:rsidRDefault="00E24314">
      <w:pPr>
        <w:widowControl w:val="0"/>
        <w:numPr>
          <w:ilvl w:val="0"/>
          <w:numId w:val="176"/>
        </w:numPr>
        <w:tabs>
          <w:tab w:val="left" w:pos="426"/>
        </w:tabs>
        <w:suppressAutoHyphens w:val="0"/>
        <w:autoSpaceDE w:val="0"/>
        <w:autoSpaceDN w:val="0"/>
        <w:adjustRightInd w:val="0"/>
        <w:jc w:val="both"/>
        <w:rPr>
          <w:rFonts w:cs="Arial"/>
          <w:sz w:val="20"/>
        </w:rPr>
      </w:pPr>
      <w:r w:rsidRPr="00C34429">
        <w:rPr>
          <w:rFonts w:cs="Arial"/>
          <w:sz w:val="20"/>
        </w:rPr>
        <w:t xml:space="preserve">Za potrebe izgradnje svih vrsta građevina za javnu vodoopskrbu, trase, koridori i površine predviđene ovim Planom mogu se mijenjati radi prilagodbe projektnim i tehničkim rješenjima, uvjetima terena te imovinsko-pravnim odnosima.  </w:t>
      </w:r>
    </w:p>
    <w:p w14:paraId="344DBDC6" w14:textId="77777777" w:rsidR="00E24314" w:rsidRPr="00C34429" w:rsidRDefault="00E24314">
      <w:pPr>
        <w:widowControl w:val="0"/>
        <w:numPr>
          <w:ilvl w:val="0"/>
          <w:numId w:val="176"/>
        </w:numPr>
        <w:tabs>
          <w:tab w:val="left" w:pos="426"/>
        </w:tabs>
        <w:suppressAutoHyphens w:val="0"/>
        <w:autoSpaceDE w:val="0"/>
        <w:autoSpaceDN w:val="0"/>
        <w:adjustRightInd w:val="0"/>
        <w:jc w:val="both"/>
        <w:rPr>
          <w:rFonts w:cs="Arial"/>
          <w:sz w:val="20"/>
        </w:rPr>
      </w:pPr>
      <w:r w:rsidRPr="00C34429">
        <w:rPr>
          <w:rFonts w:cs="Arial"/>
          <w:sz w:val="20"/>
        </w:rPr>
        <w:t>Postojeći lokalni izvori (bunari, česme i sl.) moraju se održavati i ne smiju se zatrpavati ili uništavati. Naprave (bunari, crpke i cisterne), koje služe za opskrbu vodom moraju biti izgrađene i održavane prema postojećim propisima. Te naprave moraju biti udaljene i s obzirom na podzemne vode locirane uzvodno od mogućih zagađivača kao što su: sabirne jame, gnojišta, kanalizacijski vodovi i okna, otvoreni vodotoci ili bare i slično.</w:t>
      </w:r>
    </w:p>
    <w:p w14:paraId="257629C0" w14:textId="77777777" w:rsidR="00E24314" w:rsidRPr="00C34429" w:rsidRDefault="00E24314">
      <w:pPr>
        <w:widowControl w:val="0"/>
        <w:numPr>
          <w:ilvl w:val="0"/>
          <w:numId w:val="176"/>
        </w:numPr>
        <w:tabs>
          <w:tab w:val="left" w:pos="426"/>
        </w:tabs>
        <w:suppressAutoHyphens w:val="0"/>
        <w:autoSpaceDE w:val="0"/>
        <w:autoSpaceDN w:val="0"/>
        <w:adjustRightInd w:val="0"/>
        <w:jc w:val="both"/>
        <w:rPr>
          <w:rFonts w:cs="Arial"/>
          <w:sz w:val="20"/>
        </w:rPr>
      </w:pPr>
      <w:r w:rsidRPr="00C34429">
        <w:rPr>
          <w:rFonts w:cs="Arial"/>
          <w:sz w:val="20"/>
        </w:rPr>
        <w:t>Mjere sanitarne zaštite izvorišta pitke vode provode se temeljem važećeg Pravilnika o uvjetima za utvrđivanje zona sanitarne zaštite izvorišta, Odlukom o utvrđivanju zona sanitarne zaštite izvorišta te drugim zakonskim propisima i uredbama</w:t>
      </w:r>
    </w:p>
    <w:p w14:paraId="412C75E7" w14:textId="77777777" w:rsidR="00E24314" w:rsidRPr="00C34429" w:rsidRDefault="00E24314">
      <w:pPr>
        <w:widowControl w:val="0"/>
        <w:numPr>
          <w:ilvl w:val="0"/>
          <w:numId w:val="176"/>
        </w:numPr>
        <w:tabs>
          <w:tab w:val="left" w:pos="426"/>
        </w:tabs>
        <w:suppressAutoHyphens w:val="0"/>
        <w:autoSpaceDE w:val="0"/>
        <w:autoSpaceDN w:val="0"/>
        <w:adjustRightInd w:val="0"/>
        <w:jc w:val="both"/>
        <w:rPr>
          <w:rFonts w:cs="Arial"/>
          <w:sz w:val="20"/>
        </w:rPr>
      </w:pPr>
      <w:r w:rsidRPr="00C34429">
        <w:rPr>
          <w:rFonts w:cs="Arial"/>
          <w:sz w:val="20"/>
        </w:rPr>
        <w:t>Iznimno se mogu dopustiti određeni zahvati u prostoru odnosno određene djelatnosti u zonama sanitarne zaštite:</w:t>
      </w:r>
    </w:p>
    <w:p w14:paraId="61B3FFE0" w14:textId="77777777" w:rsidR="00E24314" w:rsidRPr="00C34429" w:rsidRDefault="00E24314">
      <w:pPr>
        <w:widowControl w:val="0"/>
        <w:numPr>
          <w:ilvl w:val="0"/>
          <w:numId w:val="67"/>
        </w:numPr>
        <w:suppressAutoHyphens w:val="0"/>
        <w:autoSpaceDE w:val="0"/>
        <w:autoSpaceDN w:val="0"/>
        <w:adjustRightInd w:val="0"/>
        <w:ind w:left="709" w:hanging="283"/>
        <w:jc w:val="both"/>
        <w:rPr>
          <w:rFonts w:cs="Arial"/>
          <w:sz w:val="20"/>
        </w:rPr>
      </w:pPr>
      <w:r w:rsidRPr="00C34429">
        <w:rPr>
          <w:rFonts w:cs="Arial"/>
          <w:sz w:val="20"/>
        </w:rPr>
        <w:t>ako se provedu detaljni vodoistražni radovi kojima se ispituje utjecaj užega prostora zone sanitarne zaštite u kojem se namjerava izvesti zahvat u prostoru odnosno obavljati određena djelatnost (mikrozona) na vodonosnik</w:t>
      </w:r>
    </w:p>
    <w:p w14:paraId="516C0FDD" w14:textId="77777777" w:rsidR="00E24314" w:rsidRPr="00C34429" w:rsidRDefault="00E24314">
      <w:pPr>
        <w:widowControl w:val="0"/>
        <w:numPr>
          <w:ilvl w:val="0"/>
          <w:numId w:val="67"/>
        </w:numPr>
        <w:suppressAutoHyphens w:val="0"/>
        <w:autoSpaceDE w:val="0"/>
        <w:autoSpaceDN w:val="0"/>
        <w:adjustRightInd w:val="0"/>
        <w:ind w:left="709" w:hanging="283"/>
        <w:jc w:val="both"/>
        <w:rPr>
          <w:rFonts w:cs="Arial"/>
          <w:sz w:val="20"/>
        </w:rPr>
      </w:pPr>
      <w:r w:rsidRPr="00C34429">
        <w:rPr>
          <w:rFonts w:cs="Arial"/>
          <w:sz w:val="20"/>
        </w:rPr>
        <w:t>ako se na temelju detaljnih vodoistražnih radova izradi poseban elaborat koji ima za svrhu dokazati okolnosti iz ovoga članka (elaborat mikrozoniranja)</w:t>
      </w:r>
    </w:p>
    <w:p w14:paraId="39A962CF" w14:textId="77777777" w:rsidR="00E24314" w:rsidRPr="00C34429" w:rsidRDefault="00E24314">
      <w:pPr>
        <w:widowControl w:val="0"/>
        <w:numPr>
          <w:ilvl w:val="0"/>
          <w:numId w:val="67"/>
        </w:numPr>
        <w:suppressAutoHyphens w:val="0"/>
        <w:autoSpaceDE w:val="0"/>
        <w:autoSpaceDN w:val="0"/>
        <w:adjustRightInd w:val="0"/>
        <w:ind w:left="709" w:hanging="283"/>
        <w:jc w:val="both"/>
        <w:rPr>
          <w:rFonts w:cs="Arial"/>
          <w:sz w:val="20"/>
        </w:rPr>
      </w:pPr>
      <w:r w:rsidRPr="00C34429">
        <w:rPr>
          <w:rFonts w:cs="Arial"/>
          <w:sz w:val="20"/>
        </w:rPr>
        <w:t>ako se elaboratom mikrozoniranja  predvide odgovarajuće mjere zaštite vodonosnika u mikrozoni.</w:t>
      </w:r>
    </w:p>
    <w:p w14:paraId="32406AA7" w14:textId="77777777" w:rsidR="00E24314" w:rsidRPr="00C34429" w:rsidRDefault="00E24314">
      <w:pPr>
        <w:widowControl w:val="0"/>
        <w:numPr>
          <w:ilvl w:val="0"/>
          <w:numId w:val="176"/>
        </w:numPr>
        <w:tabs>
          <w:tab w:val="left" w:pos="426"/>
        </w:tabs>
        <w:suppressAutoHyphens w:val="0"/>
        <w:autoSpaceDE w:val="0"/>
        <w:autoSpaceDN w:val="0"/>
        <w:adjustRightInd w:val="0"/>
        <w:jc w:val="both"/>
        <w:rPr>
          <w:rFonts w:cs="Arial"/>
          <w:sz w:val="20"/>
        </w:rPr>
      </w:pPr>
      <w:r w:rsidRPr="00C34429">
        <w:rPr>
          <w:rFonts w:cs="Arial"/>
          <w:sz w:val="20"/>
        </w:rPr>
        <w:t>Opskrba vodom na teritoriju Općine Bedekovčina bazira se na vodi iz vodoopskrbnog sustava Zagorskog vodovoda d.o.o.</w:t>
      </w:r>
    </w:p>
    <w:p w14:paraId="6C485F22" w14:textId="77777777" w:rsidR="00E24314" w:rsidRPr="00C34429" w:rsidRDefault="00E24314">
      <w:pPr>
        <w:widowControl w:val="0"/>
        <w:numPr>
          <w:ilvl w:val="0"/>
          <w:numId w:val="176"/>
        </w:numPr>
        <w:tabs>
          <w:tab w:val="left" w:pos="426"/>
        </w:tabs>
        <w:suppressAutoHyphens w:val="0"/>
        <w:autoSpaceDE w:val="0"/>
        <w:autoSpaceDN w:val="0"/>
        <w:adjustRightInd w:val="0"/>
        <w:jc w:val="both"/>
        <w:rPr>
          <w:rFonts w:cs="Arial"/>
          <w:sz w:val="20"/>
        </w:rPr>
      </w:pPr>
      <w:r w:rsidRPr="00C34429">
        <w:rPr>
          <w:rFonts w:cs="Arial"/>
          <w:sz w:val="20"/>
        </w:rPr>
        <w:t>U građevinskim područjima naselja i izdvojenim građevinskim područjima izvan naselja, obavezno je priključenje svih vrsta građevina na sustav vodoopskrbe.</w:t>
      </w:r>
    </w:p>
    <w:p w14:paraId="2F768CB8" w14:textId="77777777" w:rsidR="00E24314" w:rsidRPr="00C34429" w:rsidRDefault="00E24314">
      <w:pPr>
        <w:widowControl w:val="0"/>
        <w:numPr>
          <w:ilvl w:val="0"/>
          <w:numId w:val="176"/>
        </w:numPr>
        <w:tabs>
          <w:tab w:val="left" w:pos="426"/>
        </w:tabs>
        <w:suppressAutoHyphens w:val="0"/>
        <w:autoSpaceDE w:val="0"/>
        <w:autoSpaceDN w:val="0"/>
        <w:adjustRightInd w:val="0"/>
        <w:jc w:val="both"/>
        <w:rPr>
          <w:rFonts w:cs="Arial"/>
          <w:sz w:val="20"/>
        </w:rPr>
      </w:pPr>
      <w:r w:rsidRPr="00C34429">
        <w:rPr>
          <w:rFonts w:cs="Arial"/>
          <w:sz w:val="20"/>
        </w:rPr>
        <w:t>Za proizvodne djelatnosti koje za tehnološke potrebe ne trebaju vodu kvalitete vode za piće, a istovremeno su veliki potrošači vode, treba izgraditi vlastite vodoopskrbne sisteme.</w:t>
      </w:r>
    </w:p>
    <w:p w14:paraId="720141F0" w14:textId="77777777" w:rsidR="00E24314" w:rsidRPr="00C34429" w:rsidRDefault="00E24314">
      <w:pPr>
        <w:widowControl w:val="0"/>
        <w:numPr>
          <w:ilvl w:val="0"/>
          <w:numId w:val="176"/>
        </w:numPr>
        <w:tabs>
          <w:tab w:val="left" w:pos="426"/>
        </w:tabs>
        <w:suppressAutoHyphens w:val="0"/>
        <w:autoSpaceDE w:val="0"/>
        <w:autoSpaceDN w:val="0"/>
        <w:adjustRightInd w:val="0"/>
        <w:jc w:val="both"/>
        <w:rPr>
          <w:rFonts w:cs="Arial"/>
          <w:sz w:val="20"/>
        </w:rPr>
      </w:pPr>
      <w:r w:rsidRPr="00C34429">
        <w:rPr>
          <w:rFonts w:cs="Arial"/>
          <w:sz w:val="20"/>
        </w:rPr>
        <w:t>Ako postoji izgrađena mreža, a potrebe za vodom pojedinog objekta su veće, mora se izvršiti rekonstrukcija mreže kako se ne bi poremetilo snabdjevanje postojećih potrošača.</w:t>
      </w:r>
    </w:p>
    <w:p w14:paraId="354B7EE3" w14:textId="77777777" w:rsidR="00E24314" w:rsidRPr="00C34429" w:rsidRDefault="00E24314">
      <w:pPr>
        <w:widowControl w:val="0"/>
        <w:numPr>
          <w:ilvl w:val="0"/>
          <w:numId w:val="176"/>
        </w:numPr>
        <w:tabs>
          <w:tab w:val="left" w:pos="426"/>
        </w:tabs>
        <w:suppressAutoHyphens w:val="0"/>
        <w:autoSpaceDE w:val="0"/>
        <w:autoSpaceDN w:val="0"/>
        <w:adjustRightInd w:val="0"/>
        <w:jc w:val="both"/>
        <w:rPr>
          <w:rFonts w:cs="Arial"/>
          <w:sz w:val="20"/>
        </w:rPr>
      </w:pPr>
      <w:r w:rsidRPr="00C34429">
        <w:rPr>
          <w:rFonts w:cs="Arial"/>
          <w:sz w:val="20"/>
        </w:rPr>
        <w:t>Ako je ekonomski isplativo i postoji mogućnost legalizacije lokalnih vodovoda potrebno je sanirati i legalizirati one koji nisu legalni te osigurati zadovoljavajuću kvalitetu vode glede higijensko – tehničkih propisa.</w:t>
      </w:r>
    </w:p>
    <w:p w14:paraId="2C4F971E" w14:textId="77777777" w:rsidR="00E24314" w:rsidRPr="00C34429" w:rsidRDefault="00E24314">
      <w:pPr>
        <w:widowControl w:val="0"/>
        <w:numPr>
          <w:ilvl w:val="0"/>
          <w:numId w:val="176"/>
        </w:numPr>
        <w:tabs>
          <w:tab w:val="left" w:pos="426"/>
        </w:tabs>
        <w:suppressAutoHyphens w:val="0"/>
        <w:autoSpaceDE w:val="0"/>
        <w:autoSpaceDN w:val="0"/>
        <w:adjustRightInd w:val="0"/>
        <w:jc w:val="both"/>
        <w:rPr>
          <w:rFonts w:cs="Arial"/>
          <w:sz w:val="20"/>
        </w:rPr>
      </w:pPr>
      <w:r w:rsidRPr="00C34429">
        <w:rPr>
          <w:rFonts w:cs="Arial"/>
          <w:sz w:val="20"/>
        </w:rPr>
        <w:t>Razvodna mreža, gdje god je moguće, treba biti prstenasta. Granati sistem može se primjeniti samo na pojedinim dionicama gdje bi postavljanje prstenastog sistema iziskivalo velika materijalna ulaganja i neracionalnost.</w:t>
      </w:r>
    </w:p>
    <w:p w14:paraId="04652CC6" w14:textId="77777777" w:rsidR="00E24314" w:rsidRPr="00C34429" w:rsidRDefault="00E24314">
      <w:pPr>
        <w:widowControl w:val="0"/>
        <w:numPr>
          <w:ilvl w:val="0"/>
          <w:numId w:val="176"/>
        </w:numPr>
        <w:tabs>
          <w:tab w:val="left" w:pos="426"/>
        </w:tabs>
        <w:suppressAutoHyphens w:val="0"/>
        <w:autoSpaceDE w:val="0"/>
        <w:autoSpaceDN w:val="0"/>
        <w:adjustRightInd w:val="0"/>
        <w:jc w:val="both"/>
        <w:rPr>
          <w:rFonts w:cs="Arial"/>
          <w:sz w:val="20"/>
        </w:rPr>
      </w:pPr>
      <w:r w:rsidRPr="00C34429">
        <w:rPr>
          <w:rFonts w:cs="Arial"/>
          <w:sz w:val="20"/>
        </w:rPr>
        <w:t>Cjevovode vodovodne mreže u principu treba polagati u zeleni pojas i javne površine, a gdje to nije moguće u pješačke nogostupe. Dubina postavljanja cijevi mora biti veća od granice smrzavanja.</w:t>
      </w:r>
    </w:p>
    <w:p w14:paraId="3873575C" w14:textId="77777777" w:rsidR="00E24314" w:rsidRPr="00C34429" w:rsidRDefault="00E24314">
      <w:pPr>
        <w:widowControl w:val="0"/>
        <w:numPr>
          <w:ilvl w:val="0"/>
          <w:numId w:val="176"/>
        </w:numPr>
        <w:tabs>
          <w:tab w:val="left" w:pos="426"/>
        </w:tabs>
        <w:suppressAutoHyphens w:val="0"/>
        <w:autoSpaceDE w:val="0"/>
        <w:autoSpaceDN w:val="0"/>
        <w:adjustRightInd w:val="0"/>
        <w:jc w:val="both"/>
        <w:rPr>
          <w:rFonts w:cs="Arial"/>
          <w:sz w:val="20"/>
        </w:rPr>
      </w:pPr>
      <w:r w:rsidRPr="00C34429">
        <w:rPr>
          <w:rFonts w:cs="Arial"/>
          <w:sz w:val="20"/>
        </w:rPr>
        <w:t>Prilikom gradnje vodoopskrbnog sustava mora se na adekvatan način riješiti i zbrinjavanje otpadnih voda sukladno propisanoj kategoriji uređenosti zemljišta definiranih Planom kako bi se istovremenom izgradnjom sustavi doveli u ravnotežu.</w:t>
      </w:r>
    </w:p>
    <w:p w14:paraId="3BEB3D70" w14:textId="77777777" w:rsidR="00E24314" w:rsidRPr="00C34429" w:rsidRDefault="00E24314">
      <w:pPr>
        <w:widowControl w:val="0"/>
        <w:numPr>
          <w:ilvl w:val="0"/>
          <w:numId w:val="176"/>
        </w:numPr>
        <w:tabs>
          <w:tab w:val="left" w:pos="426"/>
        </w:tabs>
        <w:suppressAutoHyphens w:val="0"/>
        <w:autoSpaceDE w:val="0"/>
        <w:autoSpaceDN w:val="0"/>
        <w:adjustRightInd w:val="0"/>
        <w:jc w:val="both"/>
        <w:rPr>
          <w:rFonts w:cs="Arial"/>
          <w:sz w:val="20"/>
        </w:rPr>
      </w:pPr>
      <w:r w:rsidRPr="00C34429">
        <w:rPr>
          <w:rFonts w:cs="Arial"/>
          <w:sz w:val="20"/>
        </w:rPr>
        <w:t>U urbanim naseljima uz javne prometnice obvezno se mora izvesti mreža protupožarnih hidranata sukladno važećem pravilniku o hidrantskoj mreži za gašenje požara.</w:t>
      </w:r>
    </w:p>
    <w:p w14:paraId="4AA0C36F" w14:textId="77777777" w:rsidR="0059769C" w:rsidRPr="00C34429" w:rsidRDefault="0059769C" w:rsidP="0059769C">
      <w:pPr>
        <w:widowControl w:val="0"/>
        <w:autoSpaceDE w:val="0"/>
        <w:autoSpaceDN w:val="0"/>
        <w:adjustRightInd w:val="0"/>
        <w:spacing w:before="40"/>
        <w:jc w:val="both"/>
        <w:rPr>
          <w:rFonts w:cs="Arial"/>
          <w:b/>
          <w:bCs/>
          <w:sz w:val="20"/>
        </w:rPr>
      </w:pPr>
      <w:bookmarkStart w:id="202" w:name="_Toc313354249"/>
      <w:bookmarkStart w:id="203" w:name="_Toc412200435"/>
      <w:bookmarkStart w:id="204" w:name="_Toc419887407"/>
      <w:bookmarkStart w:id="205" w:name="_Toc419888166"/>
      <w:bookmarkStart w:id="206" w:name="_Toc419888800"/>
      <w:bookmarkStart w:id="207" w:name="_Toc419891706"/>
    </w:p>
    <w:p w14:paraId="147659AF" w14:textId="77777777" w:rsidR="00E24314" w:rsidRPr="00C34429" w:rsidRDefault="00E24314" w:rsidP="0059769C">
      <w:pPr>
        <w:widowControl w:val="0"/>
        <w:autoSpaceDE w:val="0"/>
        <w:autoSpaceDN w:val="0"/>
        <w:adjustRightInd w:val="0"/>
        <w:spacing w:before="40"/>
        <w:jc w:val="both"/>
        <w:rPr>
          <w:rFonts w:cs="Arial"/>
          <w:b/>
          <w:bCs/>
          <w:sz w:val="20"/>
        </w:rPr>
      </w:pPr>
      <w:r w:rsidRPr="00C34429">
        <w:rPr>
          <w:rFonts w:cs="Arial"/>
          <w:b/>
          <w:bCs/>
          <w:sz w:val="20"/>
        </w:rPr>
        <w:t>6.6. Odvodnja</w:t>
      </w:r>
      <w:bookmarkEnd w:id="202"/>
      <w:bookmarkEnd w:id="203"/>
      <w:bookmarkEnd w:id="204"/>
      <w:bookmarkEnd w:id="205"/>
      <w:bookmarkEnd w:id="206"/>
      <w:bookmarkEnd w:id="207"/>
    </w:p>
    <w:p w14:paraId="1B5B58AE" w14:textId="77777777" w:rsidR="00E24314" w:rsidRPr="00C34429" w:rsidRDefault="00E24314">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208" w:name="_Toc419887408"/>
      <w:bookmarkEnd w:id="208"/>
    </w:p>
    <w:p w14:paraId="1A65D757" w14:textId="77777777" w:rsidR="00E24314" w:rsidRPr="00C34429" w:rsidRDefault="00E24314">
      <w:pPr>
        <w:widowControl w:val="0"/>
        <w:numPr>
          <w:ilvl w:val="0"/>
          <w:numId w:val="177"/>
        </w:numPr>
        <w:tabs>
          <w:tab w:val="left" w:pos="426"/>
        </w:tabs>
        <w:suppressAutoHyphens w:val="0"/>
        <w:autoSpaceDE w:val="0"/>
        <w:autoSpaceDN w:val="0"/>
        <w:adjustRightInd w:val="0"/>
        <w:jc w:val="both"/>
        <w:rPr>
          <w:rFonts w:cs="Arial"/>
          <w:sz w:val="20"/>
        </w:rPr>
      </w:pPr>
      <w:r w:rsidRPr="00C34429">
        <w:rPr>
          <w:rFonts w:cs="Arial"/>
          <w:sz w:val="20"/>
        </w:rPr>
        <w:t>Položaj trasa kolektora,cijevi kanalizacije, crpnih stanica, te uređaja za pročišćavanje, određen je na kartografskom prikazu br. 2.6. „</w:t>
      </w:r>
      <w:r w:rsidRPr="00C34429">
        <w:rPr>
          <w:rFonts w:cs="Arial"/>
          <w:i/>
          <w:iCs/>
          <w:sz w:val="20"/>
        </w:rPr>
        <w:t>Infrastrukturni sustavi – Vodnogospodarski – Odvodnja otpadnih voda</w:t>
      </w:r>
      <w:r w:rsidRPr="00C34429">
        <w:rPr>
          <w:rFonts w:cs="Arial"/>
          <w:sz w:val="20"/>
        </w:rPr>
        <w:t>“ u mjerilu 1 : 25000.</w:t>
      </w:r>
    </w:p>
    <w:p w14:paraId="5002ED0F" w14:textId="77777777" w:rsidR="00E24314" w:rsidRPr="00C34429" w:rsidRDefault="00E24314">
      <w:pPr>
        <w:widowControl w:val="0"/>
        <w:numPr>
          <w:ilvl w:val="0"/>
          <w:numId w:val="177"/>
        </w:numPr>
        <w:tabs>
          <w:tab w:val="left" w:pos="426"/>
        </w:tabs>
        <w:suppressAutoHyphens w:val="0"/>
        <w:autoSpaceDE w:val="0"/>
        <w:autoSpaceDN w:val="0"/>
        <w:adjustRightInd w:val="0"/>
        <w:jc w:val="both"/>
        <w:rPr>
          <w:rFonts w:cs="Arial"/>
          <w:sz w:val="20"/>
        </w:rPr>
      </w:pPr>
      <w:r w:rsidRPr="00C34429">
        <w:rPr>
          <w:rFonts w:cs="Arial"/>
          <w:sz w:val="20"/>
        </w:rPr>
        <w:t>U narednom razdoblju potrebno je izgraditi sustav odvodnje otpadnih voda primarnog i sekundarnog cjevovoda za priključivanje zona predviđenih ovim Planom kao razdjelni sustav odvodnje osim na onim područjima s jačim urbanim karakterom gdje to nije moguće.</w:t>
      </w:r>
    </w:p>
    <w:p w14:paraId="1B4D4B18" w14:textId="77777777" w:rsidR="00E24314" w:rsidRPr="00C34429" w:rsidRDefault="00E24314">
      <w:pPr>
        <w:widowControl w:val="0"/>
        <w:numPr>
          <w:ilvl w:val="0"/>
          <w:numId w:val="177"/>
        </w:numPr>
        <w:tabs>
          <w:tab w:val="left" w:pos="426"/>
        </w:tabs>
        <w:suppressAutoHyphens w:val="0"/>
        <w:autoSpaceDE w:val="0"/>
        <w:autoSpaceDN w:val="0"/>
        <w:adjustRightInd w:val="0"/>
        <w:jc w:val="both"/>
        <w:rPr>
          <w:rFonts w:cs="Arial"/>
          <w:sz w:val="20"/>
        </w:rPr>
      </w:pPr>
      <w:r w:rsidRPr="00C34429">
        <w:rPr>
          <w:rFonts w:cs="Arial"/>
          <w:sz w:val="20"/>
        </w:rPr>
        <w:t xml:space="preserve">Prilikom planiranja potrebno je omogućiti da se čiste oborinske vode u što većoj mjeri usmjere izvan kanalizacijske mreže kako ne bi došlo do preopterećenja cjevovoda i pročistača otpadnih voda. U tu svrhu potrebno je projektirati preljevne građevine, kako na novoj mreži tako i na već izgrađenoj. </w:t>
      </w:r>
    </w:p>
    <w:p w14:paraId="7F4687BF" w14:textId="77777777" w:rsidR="00E24314" w:rsidRPr="00C34429" w:rsidRDefault="00E24314">
      <w:pPr>
        <w:widowControl w:val="0"/>
        <w:numPr>
          <w:ilvl w:val="0"/>
          <w:numId w:val="177"/>
        </w:numPr>
        <w:tabs>
          <w:tab w:val="left" w:pos="426"/>
        </w:tabs>
        <w:suppressAutoHyphens w:val="0"/>
        <w:autoSpaceDE w:val="0"/>
        <w:autoSpaceDN w:val="0"/>
        <w:adjustRightInd w:val="0"/>
        <w:jc w:val="both"/>
        <w:rPr>
          <w:rFonts w:cs="Arial"/>
          <w:sz w:val="20"/>
        </w:rPr>
      </w:pPr>
      <w:r w:rsidRPr="00C34429">
        <w:rPr>
          <w:rFonts w:cs="Arial"/>
          <w:sz w:val="20"/>
        </w:rPr>
        <w:t>Za održavanje sustava javne odvodnje, kao i za oborinsku odvodnju cesta, a zbog mogućnosti pristupa mehanizacijom, preporuča se vođenje cjevovoda sustava odvodnje u javnom cestovnom pojasu (na mjestu odvodnog jarka, nogostupa ili po potrebi u trupu ceste).</w:t>
      </w:r>
    </w:p>
    <w:p w14:paraId="4FD294C9" w14:textId="77777777" w:rsidR="00E24314" w:rsidRPr="00C34429" w:rsidRDefault="00E24314">
      <w:pPr>
        <w:widowControl w:val="0"/>
        <w:numPr>
          <w:ilvl w:val="0"/>
          <w:numId w:val="177"/>
        </w:numPr>
        <w:tabs>
          <w:tab w:val="left" w:pos="426"/>
        </w:tabs>
        <w:suppressAutoHyphens w:val="0"/>
        <w:autoSpaceDE w:val="0"/>
        <w:autoSpaceDN w:val="0"/>
        <w:adjustRightInd w:val="0"/>
        <w:jc w:val="both"/>
        <w:rPr>
          <w:rFonts w:cs="Arial"/>
          <w:sz w:val="20"/>
        </w:rPr>
      </w:pPr>
      <w:r w:rsidRPr="00C34429">
        <w:rPr>
          <w:rFonts w:cs="Arial"/>
          <w:sz w:val="20"/>
        </w:rPr>
        <w:t>Odvodnju otpadnih voda iz postojećih i planiranih gospodarskih (proizvodnih i zanatskih) zona, kao i iz gospodarskih građevina za uzgoj životinja (tovilišta) treba u pravilu riješiti priključivanjem na planirane sustave odvodnje naselja uz potreban predtretman, ili pak zasebnim sustavima preko individualnih uređaja za pročišćavanje, što se odnosi i na separaciju ulja i masti.</w:t>
      </w:r>
    </w:p>
    <w:p w14:paraId="5CA2BA29" w14:textId="77777777" w:rsidR="00E24314" w:rsidRPr="00C34429" w:rsidRDefault="00E24314">
      <w:pPr>
        <w:widowControl w:val="0"/>
        <w:numPr>
          <w:ilvl w:val="0"/>
          <w:numId w:val="177"/>
        </w:numPr>
        <w:tabs>
          <w:tab w:val="left" w:pos="426"/>
        </w:tabs>
        <w:suppressAutoHyphens w:val="0"/>
        <w:autoSpaceDE w:val="0"/>
        <w:autoSpaceDN w:val="0"/>
        <w:adjustRightInd w:val="0"/>
        <w:jc w:val="both"/>
        <w:rPr>
          <w:rFonts w:cs="Arial"/>
          <w:sz w:val="20"/>
        </w:rPr>
      </w:pPr>
      <w:r w:rsidRPr="00C34429">
        <w:rPr>
          <w:rFonts w:cs="Arial"/>
          <w:sz w:val="20"/>
        </w:rPr>
        <w:t>Za sadržaje u zoni s manjim količinama otpadnih voda (do realizacije sustava odvodnje otpadnih voda naselja) mogu se otpadne vode iz tih zona zbrinjavati i putem trodjelnih sabirnih jama, ukoliko njihova količina i vrsta onečišćenja to dozvoljava, te ukoliko se osigura njihovo pražnjenje na način i na lokaciju koja ne ugrožava okoliš u postupku izdavanja potrebnih  dozvola za gradnju.</w:t>
      </w:r>
    </w:p>
    <w:p w14:paraId="69CC9A3F" w14:textId="77777777" w:rsidR="00E24314" w:rsidRPr="00C34429" w:rsidRDefault="00E24314">
      <w:pPr>
        <w:widowControl w:val="0"/>
        <w:numPr>
          <w:ilvl w:val="0"/>
          <w:numId w:val="177"/>
        </w:numPr>
        <w:tabs>
          <w:tab w:val="left" w:pos="426"/>
        </w:tabs>
        <w:suppressAutoHyphens w:val="0"/>
        <w:autoSpaceDE w:val="0"/>
        <w:autoSpaceDN w:val="0"/>
        <w:adjustRightInd w:val="0"/>
        <w:jc w:val="both"/>
        <w:rPr>
          <w:rFonts w:cs="Arial"/>
          <w:sz w:val="20"/>
        </w:rPr>
      </w:pPr>
      <w:r w:rsidRPr="00C34429">
        <w:rPr>
          <w:rFonts w:cs="Arial"/>
          <w:sz w:val="20"/>
        </w:rPr>
        <w:t xml:space="preserve">Odvodnja i pročišćavanje otpadnih voda, mora biti usklađena sa Zakonom o vodama, Pravilnikom o graničnim vrijednostima emisija otpadnih tvari za ispuštanje u površinske vode, Odlukom o određivanju osjetljivih područja,  odredbama Uredbe o standardu kakvoća voda kao i Odlukom o odvodnji otpadnih voda usklađenom sa Zakonom o vodama. Sustav prikupljanja i odvodnje otpadnih voda aglomeracije Zabok sa uređajem za pročišćavanje otpadnih voda Oroslavje proglašen je strateškim investicijskim projektom Republike Hrvatske (lokacije realizacije Projekta  su gradovi Zabok, Oroslavje, Donja Stubica i općine Sveti Križ Začretje, Veliko Trgovišće, Gornja Stubica i Bedekovčina (NN 74/17 od 28.07.2017.)  </w:t>
      </w:r>
    </w:p>
    <w:p w14:paraId="69465D8B" w14:textId="77777777" w:rsidR="0059769C" w:rsidRPr="00C34429" w:rsidRDefault="0059769C" w:rsidP="0059769C">
      <w:pPr>
        <w:widowControl w:val="0"/>
        <w:autoSpaceDE w:val="0"/>
        <w:autoSpaceDN w:val="0"/>
        <w:adjustRightInd w:val="0"/>
        <w:spacing w:before="40"/>
        <w:jc w:val="both"/>
        <w:rPr>
          <w:rFonts w:cs="Arial"/>
          <w:b/>
          <w:bCs/>
          <w:sz w:val="20"/>
        </w:rPr>
      </w:pPr>
    </w:p>
    <w:p w14:paraId="4B7F8499" w14:textId="77777777" w:rsidR="00E24314" w:rsidRPr="00C34429" w:rsidRDefault="00E24314" w:rsidP="0059769C">
      <w:pPr>
        <w:widowControl w:val="0"/>
        <w:autoSpaceDE w:val="0"/>
        <w:autoSpaceDN w:val="0"/>
        <w:adjustRightInd w:val="0"/>
        <w:spacing w:before="40"/>
        <w:jc w:val="both"/>
        <w:rPr>
          <w:rFonts w:cs="Arial"/>
          <w:b/>
          <w:bCs/>
          <w:sz w:val="20"/>
        </w:rPr>
      </w:pPr>
      <w:r w:rsidRPr="00C34429">
        <w:rPr>
          <w:rFonts w:cs="Arial"/>
          <w:b/>
          <w:bCs/>
          <w:sz w:val="20"/>
        </w:rPr>
        <w:t>6.7. Uređenje vodotoka i voda</w:t>
      </w:r>
    </w:p>
    <w:p w14:paraId="760EB905" w14:textId="77777777" w:rsidR="00E24314" w:rsidRPr="00C34429" w:rsidRDefault="00E24314">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209" w:name="_Toc313354250"/>
      <w:bookmarkStart w:id="210" w:name="_Toc412200436"/>
      <w:bookmarkStart w:id="211" w:name="_Toc419887409"/>
      <w:bookmarkStart w:id="212" w:name="_Toc419888167"/>
      <w:bookmarkStart w:id="213" w:name="_Toc419888801"/>
      <w:bookmarkStart w:id="214" w:name="_Toc419891707"/>
    </w:p>
    <w:p w14:paraId="2DDCF40C" w14:textId="77777777" w:rsidR="00E24314" w:rsidRPr="00C34429" w:rsidRDefault="00E24314">
      <w:pPr>
        <w:widowControl w:val="0"/>
        <w:numPr>
          <w:ilvl w:val="0"/>
          <w:numId w:val="178"/>
        </w:numPr>
        <w:tabs>
          <w:tab w:val="left" w:pos="426"/>
        </w:tabs>
        <w:suppressAutoHyphens w:val="0"/>
        <w:autoSpaceDE w:val="0"/>
        <w:autoSpaceDN w:val="0"/>
        <w:adjustRightInd w:val="0"/>
        <w:jc w:val="both"/>
        <w:rPr>
          <w:rFonts w:cs="Arial"/>
          <w:sz w:val="20"/>
        </w:rPr>
      </w:pPr>
      <w:r w:rsidRPr="00C34429">
        <w:rPr>
          <w:rFonts w:cs="Arial"/>
          <w:sz w:val="20"/>
        </w:rPr>
        <w:t xml:space="preserve">Utvrđeni su zaštitni pojasevi vodotoka i voda koji služe za njihovo uređenje i održavanje, sukladno Zakonu o vodama i ostalim zakonskim propisima, pravilnicima i normama te posebnim uvjetima Hrvatskih voda. </w:t>
      </w:r>
    </w:p>
    <w:p w14:paraId="108B3453" w14:textId="77777777" w:rsidR="00E24314" w:rsidRPr="00C34429" w:rsidRDefault="00E24314">
      <w:pPr>
        <w:widowControl w:val="0"/>
        <w:numPr>
          <w:ilvl w:val="0"/>
          <w:numId w:val="178"/>
        </w:numPr>
        <w:tabs>
          <w:tab w:val="left" w:pos="426"/>
        </w:tabs>
        <w:suppressAutoHyphens w:val="0"/>
        <w:autoSpaceDE w:val="0"/>
        <w:autoSpaceDN w:val="0"/>
        <w:adjustRightInd w:val="0"/>
        <w:jc w:val="both"/>
        <w:rPr>
          <w:rFonts w:cs="Arial"/>
          <w:sz w:val="20"/>
        </w:rPr>
      </w:pPr>
      <w:r w:rsidRPr="00C34429">
        <w:rPr>
          <w:rFonts w:cs="Arial"/>
          <w:sz w:val="20"/>
        </w:rPr>
        <w:t xml:space="preserve">Sukladno Zakonu o vodama predstavničko tijelo Općine treba identificirati izvorišta te donijeti Odluku o zaštiti izvorišta i zonama sanitarne zaštite izvorišta. </w:t>
      </w:r>
    </w:p>
    <w:p w14:paraId="4762FDF6" w14:textId="77777777" w:rsidR="00E24314" w:rsidRPr="00C34429" w:rsidRDefault="00E24314">
      <w:pPr>
        <w:widowControl w:val="0"/>
        <w:numPr>
          <w:ilvl w:val="0"/>
          <w:numId w:val="178"/>
        </w:numPr>
        <w:tabs>
          <w:tab w:val="left" w:pos="426"/>
        </w:tabs>
        <w:suppressAutoHyphens w:val="0"/>
        <w:autoSpaceDE w:val="0"/>
        <w:autoSpaceDN w:val="0"/>
        <w:adjustRightInd w:val="0"/>
        <w:jc w:val="both"/>
        <w:rPr>
          <w:rFonts w:cs="Arial"/>
          <w:sz w:val="20"/>
        </w:rPr>
      </w:pPr>
      <w:r w:rsidRPr="00C34429">
        <w:rPr>
          <w:rFonts w:cs="Arial"/>
          <w:sz w:val="20"/>
        </w:rPr>
        <w:t xml:space="preserve">Na površinama koje graniče s planiranim ili postojećim vodotokom potrebno se pridržavati zabrana i ograničenja, radi održavanja vodnog režima propisanih Zakona o vodama. </w:t>
      </w:r>
    </w:p>
    <w:p w14:paraId="3BB5ADD8" w14:textId="77777777" w:rsidR="00E24314" w:rsidRPr="00C34429" w:rsidRDefault="00E24314">
      <w:pPr>
        <w:widowControl w:val="0"/>
        <w:numPr>
          <w:ilvl w:val="0"/>
          <w:numId w:val="178"/>
        </w:numPr>
        <w:tabs>
          <w:tab w:val="left" w:pos="426"/>
        </w:tabs>
        <w:suppressAutoHyphens w:val="0"/>
        <w:autoSpaceDE w:val="0"/>
        <w:autoSpaceDN w:val="0"/>
        <w:adjustRightInd w:val="0"/>
        <w:jc w:val="both"/>
        <w:rPr>
          <w:rFonts w:cs="Arial"/>
          <w:sz w:val="20"/>
        </w:rPr>
      </w:pPr>
      <w:r w:rsidRPr="00C34429">
        <w:rPr>
          <w:rFonts w:cs="Arial"/>
          <w:sz w:val="20"/>
        </w:rPr>
        <w:t>Ovim Planom utvrđeno je očuvanje i zaštita površina i pojaseva za uređenje i održavanje postojećih vodotoka i otvorenih kanala za prihvat bujičnih oborinskih voda, a prema Zakonu o vodama. Predviđena je retencija (Graba-Vojsek) na lokaciji središnjeg dijela (blizina istočne granice) teritorija Općine na potoku Vojsek.</w:t>
      </w:r>
    </w:p>
    <w:p w14:paraId="43DB0B63" w14:textId="77777777" w:rsidR="00E24314" w:rsidRPr="00C34429" w:rsidRDefault="00E24314">
      <w:pPr>
        <w:widowControl w:val="0"/>
        <w:numPr>
          <w:ilvl w:val="0"/>
          <w:numId w:val="178"/>
        </w:numPr>
        <w:tabs>
          <w:tab w:val="left" w:pos="426"/>
        </w:tabs>
        <w:suppressAutoHyphens w:val="0"/>
        <w:autoSpaceDE w:val="0"/>
        <w:autoSpaceDN w:val="0"/>
        <w:adjustRightInd w:val="0"/>
        <w:jc w:val="both"/>
        <w:rPr>
          <w:rFonts w:cs="Arial"/>
          <w:sz w:val="20"/>
        </w:rPr>
      </w:pPr>
      <w:r w:rsidRPr="00C34429">
        <w:rPr>
          <w:rFonts w:cs="Arial"/>
          <w:sz w:val="20"/>
        </w:rPr>
        <w:t xml:space="preserve">Za sve radnje koje se predviđaju obavljati na udaljenosti do 20 m obostrano od obala vodotoka ili vanjske nožice nasipa  odnosno 5 m od odvodnih kanala, potrebno je ishoditi vodopravne uvjete Hrvatskih voda, kojima će se odrediti mogućnosti i uvjeti obavljanja tih radnji. Potrebno je osigurati slobodan prostor oko vodotoka (inundacije) kako bi se moglo vršiti redovno održavanje vodotoka i time spriječila opasnost od poplava. </w:t>
      </w:r>
    </w:p>
    <w:p w14:paraId="4550BF96" w14:textId="77777777" w:rsidR="00E24314" w:rsidRPr="00C34429" w:rsidRDefault="00E24314">
      <w:pPr>
        <w:widowControl w:val="0"/>
        <w:numPr>
          <w:ilvl w:val="0"/>
          <w:numId w:val="178"/>
        </w:numPr>
        <w:tabs>
          <w:tab w:val="left" w:pos="426"/>
        </w:tabs>
        <w:suppressAutoHyphens w:val="0"/>
        <w:autoSpaceDE w:val="0"/>
        <w:autoSpaceDN w:val="0"/>
        <w:adjustRightInd w:val="0"/>
        <w:jc w:val="both"/>
        <w:rPr>
          <w:rFonts w:cs="Arial"/>
          <w:sz w:val="20"/>
        </w:rPr>
      </w:pPr>
      <w:r w:rsidRPr="00C34429">
        <w:rPr>
          <w:rFonts w:cs="Arial"/>
          <w:sz w:val="20"/>
        </w:rPr>
        <w:t xml:space="preserve"> Uz vodotoke je moguća izgradnja biciklističke staze i šetnice, prema projektima i uz uvjete nadležnog tijela.</w:t>
      </w:r>
    </w:p>
    <w:p w14:paraId="45D2C98A" w14:textId="77777777" w:rsidR="0059769C" w:rsidRPr="00C34429" w:rsidRDefault="0059769C" w:rsidP="0059769C">
      <w:pPr>
        <w:widowControl w:val="0"/>
        <w:autoSpaceDE w:val="0"/>
        <w:autoSpaceDN w:val="0"/>
        <w:adjustRightInd w:val="0"/>
        <w:spacing w:before="40"/>
        <w:jc w:val="both"/>
        <w:rPr>
          <w:rFonts w:cs="Arial"/>
          <w:b/>
          <w:bCs/>
          <w:sz w:val="20"/>
        </w:rPr>
      </w:pPr>
      <w:bookmarkStart w:id="215" w:name="_Toc313354251"/>
      <w:bookmarkStart w:id="216" w:name="_Toc412200437"/>
      <w:bookmarkStart w:id="217" w:name="_Toc419887411"/>
      <w:bookmarkStart w:id="218" w:name="_Toc419888168"/>
      <w:bookmarkStart w:id="219" w:name="_Toc419888802"/>
      <w:bookmarkStart w:id="220" w:name="_Toc419891708"/>
      <w:bookmarkEnd w:id="209"/>
      <w:bookmarkEnd w:id="210"/>
      <w:bookmarkEnd w:id="211"/>
      <w:bookmarkEnd w:id="212"/>
      <w:bookmarkEnd w:id="213"/>
      <w:bookmarkEnd w:id="214"/>
    </w:p>
    <w:p w14:paraId="428A8A20" w14:textId="77777777" w:rsidR="00E24314" w:rsidRPr="00C34429" w:rsidRDefault="00E24314" w:rsidP="0059769C">
      <w:pPr>
        <w:widowControl w:val="0"/>
        <w:autoSpaceDE w:val="0"/>
        <w:autoSpaceDN w:val="0"/>
        <w:adjustRightInd w:val="0"/>
        <w:spacing w:before="40"/>
        <w:jc w:val="both"/>
        <w:rPr>
          <w:rFonts w:cs="Arial"/>
          <w:b/>
          <w:bCs/>
          <w:sz w:val="20"/>
        </w:rPr>
      </w:pPr>
      <w:r w:rsidRPr="00C34429">
        <w:rPr>
          <w:rFonts w:cs="Arial"/>
          <w:b/>
          <w:bCs/>
          <w:sz w:val="20"/>
        </w:rPr>
        <w:t>6.8. Groblja</w:t>
      </w:r>
      <w:bookmarkEnd w:id="215"/>
      <w:bookmarkEnd w:id="216"/>
      <w:bookmarkEnd w:id="217"/>
      <w:bookmarkEnd w:id="218"/>
      <w:bookmarkEnd w:id="219"/>
      <w:bookmarkEnd w:id="220"/>
    </w:p>
    <w:p w14:paraId="57E1C30B" w14:textId="77777777" w:rsidR="00E24314" w:rsidRPr="00C34429" w:rsidRDefault="00E24314">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221" w:name="_Toc419887412"/>
      <w:bookmarkEnd w:id="221"/>
    </w:p>
    <w:p w14:paraId="0B045989" w14:textId="77777777" w:rsidR="00E24314" w:rsidRPr="00C34429" w:rsidRDefault="00E24314" w:rsidP="0059769C">
      <w:pPr>
        <w:widowControl w:val="0"/>
        <w:tabs>
          <w:tab w:val="left" w:pos="426"/>
        </w:tabs>
        <w:suppressAutoHyphens w:val="0"/>
        <w:autoSpaceDE w:val="0"/>
        <w:autoSpaceDN w:val="0"/>
        <w:adjustRightInd w:val="0"/>
        <w:jc w:val="both"/>
        <w:rPr>
          <w:rFonts w:cs="Arial"/>
          <w:sz w:val="20"/>
        </w:rPr>
      </w:pPr>
      <w:r w:rsidRPr="00C34429">
        <w:rPr>
          <w:rFonts w:cs="Arial"/>
          <w:sz w:val="20"/>
        </w:rPr>
        <w:t>Uvjeti za groblja su propisani u poglavlju 3.3.2.6. Groblja.</w:t>
      </w:r>
    </w:p>
    <w:p w14:paraId="40EB9CC2" w14:textId="77777777" w:rsidR="00E24314" w:rsidRPr="00C34429" w:rsidRDefault="00E24314" w:rsidP="00E24314">
      <w:pPr>
        <w:pStyle w:val="Default"/>
        <w:spacing w:before="20" w:after="20"/>
        <w:ind w:left="720"/>
        <w:rPr>
          <w:rFonts w:ascii="Arial" w:hAnsi="Arial" w:cs="Arial"/>
          <w:color w:val="auto"/>
          <w:sz w:val="22"/>
          <w:szCs w:val="22"/>
        </w:rPr>
      </w:pPr>
    </w:p>
    <w:p w14:paraId="29E99CF6" w14:textId="77777777" w:rsidR="0059769C" w:rsidRPr="00C34429" w:rsidRDefault="0059769C" w:rsidP="000C610F">
      <w:pPr>
        <w:pStyle w:val="1"/>
        <w:numPr>
          <w:ilvl w:val="0"/>
          <w:numId w:val="0"/>
        </w:numPr>
        <w:ind w:left="283" w:hanging="283"/>
      </w:pPr>
      <w:bookmarkStart w:id="222" w:name="_Toc313354252"/>
      <w:bookmarkStart w:id="223" w:name="_Toc412200438"/>
      <w:bookmarkStart w:id="224" w:name="_Toc419891709"/>
    </w:p>
    <w:p w14:paraId="02376515" w14:textId="77777777" w:rsidR="00E24314" w:rsidRPr="00C34429" w:rsidRDefault="00E24314" w:rsidP="00EC6D3B">
      <w:pPr>
        <w:widowControl w:val="0"/>
        <w:autoSpaceDE w:val="0"/>
        <w:autoSpaceDN w:val="0"/>
        <w:adjustRightInd w:val="0"/>
        <w:spacing w:before="40"/>
        <w:jc w:val="both"/>
        <w:rPr>
          <w:rFonts w:cs="Arial"/>
          <w:b/>
          <w:bCs/>
          <w:sz w:val="24"/>
          <w:szCs w:val="24"/>
        </w:rPr>
      </w:pPr>
      <w:r w:rsidRPr="00C34429">
        <w:rPr>
          <w:rFonts w:cs="Arial"/>
          <w:b/>
          <w:bCs/>
          <w:sz w:val="24"/>
          <w:szCs w:val="24"/>
        </w:rPr>
        <w:t>7.</w:t>
      </w:r>
      <w:r w:rsidRPr="00C34429">
        <w:rPr>
          <w:rFonts w:cs="Arial"/>
          <w:b/>
          <w:bCs/>
          <w:sz w:val="24"/>
          <w:szCs w:val="24"/>
        </w:rPr>
        <w:tab/>
        <w:t>MJERE ZAŠTITE PRIRODNIH I KRAJOBRAZNIH VRIJEDNOSTI, KULTURNO-POVIJESN</w:t>
      </w:r>
      <w:bookmarkEnd w:id="222"/>
      <w:bookmarkEnd w:id="223"/>
      <w:bookmarkEnd w:id="224"/>
      <w:r w:rsidRPr="00C34429">
        <w:rPr>
          <w:rFonts w:cs="Arial"/>
          <w:b/>
          <w:bCs/>
          <w:sz w:val="24"/>
          <w:szCs w:val="24"/>
        </w:rPr>
        <w:t>E BAŠTINE</w:t>
      </w:r>
    </w:p>
    <w:p w14:paraId="222D96B2" w14:textId="77777777" w:rsidR="00E24314" w:rsidRPr="00C34429" w:rsidRDefault="00E24314">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225" w:name="_Toc419887413"/>
      <w:bookmarkEnd w:id="225"/>
    </w:p>
    <w:p w14:paraId="49FAE9C1" w14:textId="77777777" w:rsidR="00E24314" w:rsidRPr="00C34429" w:rsidRDefault="00E24314">
      <w:pPr>
        <w:widowControl w:val="0"/>
        <w:numPr>
          <w:ilvl w:val="0"/>
          <w:numId w:val="179"/>
        </w:numPr>
        <w:tabs>
          <w:tab w:val="left" w:pos="426"/>
        </w:tabs>
        <w:suppressAutoHyphens w:val="0"/>
        <w:autoSpaceDE w:val="0"/>
        <w:autoSpaceDN w:val="0"/>
        <w:adjustRightInd w:val="0"/>
        <w:jc w:val="both"/>
        <w:rPr>
          <w:rFonts w:cs="Arial"/>
          <w:sz w:val="20"/>
        </w:rPr>
      </w:pPr>
      <w:r w:rsidRPr="00C34429">
        <w:rPr>
          <w:rFonts w:cs="Arial"/>
          <w:sz w:val="20"/>
        </w:rPr>
        <w:t xml:space="preserve">Planom su utvrđene mjere zaštite prostora, odnosno zaštite: </w:t>
      </w:r>
    </w:p>
    <w:p w14:paraId="39E67FB5" w14:textId="77777777" w:rsidR="00E24314" w:rsidRPr="00C34429" w:rsidRDefault="00E24314" w:rsidP="00EC6D3B">
      <w:pPr>
        <w:tabs>
          <w:tab w:val="left" w:pos="142"/>
        </w:tabs>
        <w:spacing w:after="60"/>
        <w:ind w:left="851" w:hanging="284"/>
        <w:rPr>
          <w:rFonts w:cs="Arial"/>
          <w:sz w:val="20"/>
        </w:rPr>
      </w:pPr>
      <w:r w:rsidRPr="00C34429">
        <w:rPr>
          <w:rFonts w:cs="Arial"/>
          <w:sz w:val="20"/>
        </w:rPr>
        <w:t xml:space="preserve">a)  prirodnih i krajobraznih vrijednosti </w:t>
      </w:r>
    </w:p>
    <w:p w14:paraId="5ABE207D" w14:textId="77777777" w:rsidR="00E24314" w:rsidRPr="00C34429" w:rsidRDefault="00E24314" w:rsidP="00EC6D3B">
      <w:pPr>
        <w:tabs>
          <w:tab w:val="left" w:pos="142"/>
        </w:tabs>
        <w:ind w:left="851" w:hanging="283"/>
        <w:rPr>
          <w:rFonts w:cs="Arial"/>
          <w:sz w:val="20"/>
        </w:rPr>
      </w:pPr>
      <w:r w:rsidRPr="00C34429">
        <w:rPr>
          <w:rFonts w:cs="Arial"/>
          <w:sz w:val="20"/>
        </w:rPr>
        <w:t>b)  kulturno-povijesne baštine.</w:t>
      </w:r>
    </w:p>
    <w:p w14:paraId="4AF13E2A" w14:textId="77777777" w:rsidR="00E24314" w:rsidRPr="00C34429" w:rsidRDefault="00E24314">
      <w:pPr>
        <w:widowControl w:val="0"/>
        <w:numPr>
          <w:ilvl w:val="0"/>
          <w:numId w:val="179"/>
        </w:numPr>
        <w:tabs>
          <w:tab w:val="left" w:pos="426"/>
        </w:tabs>
        <w:suppressAutoHyphens w:val="0"/>
        <w:autoSpaceDE w:val="0"/>
        <w:autoSpaceDN w:val="0"/>
        <w:adjustRightInd w:val="0"/>
        <w:jc w:val="both"/>
        <w:rPr>
          <w:rFonts w:cs="Arial"/>
          <w:sz w:val="20"/>
        </w:rPr>
      </w:pPr>
      <w:r w:rsidRPr="00C34429">
        <w:rPr>
          <w:rFonts w:cs="Arial"/>
          <w:sz w:val="20"/>
        </w:rPr>
        <w:t xml:space="preserve">Povijesne naseobinske, graditeljske i vrtno-perivojne cjeline, prirodni i kultivirani krajolici, kao i pojedinačne građevine spomeničkih obilježja s pripadajućim česticama, te fizičkim i vizualnim okolišem, moraju biti na stručno prihvatljiv i vrstan način uključeni u budući razvitak  Općine  i Županije. Zaštita kulturno-povijesnih, krajobraznih i prirodnih vrijednosti podrazumijeva ponajprije sljedeće: </w:t>
      </w:r>
    </w:p>
    <w:p w14:paraId="23EABA89" w14:textId="77777777" w:rsidR="00E24314" w:rsidRPr="00C34429" w:rsidRDefault="00E24314" w:rsidP="00EC6D3B">
      <w:pPr>
        <w:spacing w:after="60"/>
        <w:ind w:left="851" w:hanging="284"/>
        <w:rPr>
          <w:rFonts w:cs="Arial"/>
          <w:sz w:val="20"/>
        </w:rPr>
      </w:pPr>
      <w:r w:rsidRPr="00C34429">
        <w:rPr>
          <w:rFonts w:cs="Arial"/>
          <w:sz w:val="20"/>
        </w:rPr>
        <w:t xml:space="preserve">a) </w:t>
      </w:r>
      <w:r w:rsidRPr="00C34429">
        <w:rPr>
          <w:rFonts w:cs="Arial"/>
          <w:sz w:val="20"/>
        </w:rPr>
        <w:tab/>
        <w:t xml:space="preserve">očuvanje i zaštitu prirodnog i kultiviranoa krajobraza kao temeljne vrijednosti prostora </w:t>
      </w:r>
    </w:p>
    <w:p w14:paraId="7F02D51C" w14:textId="77777777" w:rsidR="00E24314" w:rsidRPr="00C34429" w:rsidRDefault="00E24314" w:rsidP="00EC6D3B">
      <w:pPr>
        <w:spacing w:after="60"/>
        <w:ind w:left="851" w:hanging="284"/>
        <w:rPr>
          <w:rFonts w:cs="Arial"/>
          <w:sz w:val="20"/>
        </w:rPr>
      </w:pPr>
      <w:r w:rsidRPr="00C34429">
        <w:rPr>
          <w:rFonts w:cs="Arial"/>
          <w:sz w:val="20"/>
        </w:rPr>
        <w:t xml:space="preserve">b) </w:t>
      </w:r>
      <w:r w:rsidRPr="00C34429">
        <w:rPr>
          <w:rFonts w:cs="Arial"/>
          <w:sz w:val="20"/>
        </w:rPr>
        <w:tab/>
        <w:t xml:space="preserve">poticanje i unapređivanje održavanja i obnove zapuštenih poljodjelskih zemljišta, zadržavajući njihov tradicijski i prirodni ustroj </w:t>
      </w:r>
    </w:p>
    <w:p w14:paraId="2AB68DFB" w14:textId="77777777" w:rsidR="00E24314" w:rsidRPr="00C34429" w:rsidRDefault="00E24314" w:rsidP="00EC6D3B">
      <w:pPr>
        <w:spacing w:after="60"/>
        <w:ind w:left="851" w:hanging="284"/>
        <w:rPr>
          <w:rFonts w:cs="Arial"/>
          <w:sz w:val="20"/>
        </w:rPr>
      </w:pPr>
      <w:r w:rsidRPr="00C34429">
        <w:rPr>
          <w:rFonts w:cs="Arial"/>
          <w:sz w:val="20"/>
        </w:rPr>
        <w:t xml:space="preserve">c) </w:t>
      </w:r>
      <w:r w:rsidRPr="00C34429">
        <w:rPr>
          <w:rFonts w:cs="Arial"/>
          <w:sz w:val="20"/>
        </w:rPr>
        <w:tab/>
        <w:t xml:space="preserve">zadržavanje povijesnih trasa putova (starih cesta, pješačkih staza, proštenjarskih putova često popraćenih raspelima i pokloncima, poljskih putova i šumskih prosjeka) </w:t>
      </w:r>
    </w:p>
    <w:p w14:paraId="3871A4EF" w14:textId="77777777" w:rsidR="00E24314" w:rsidRPr="00C34429" w:rsidRDefault="00E24314" w:rsidP="00EC6D3B">
      <w:pPr>
        <w:spacing w:after="60"/>
        <w:ind w:left="851" w:hanging="284"/>
        <w:rPr>
          <w:rFonts w:cs="Arial"/>
          <w:sz w:val="20"/>
        </w:rPr>
      </w:pPr>
      <w:r w:rsidRPr="00C34429">
        <w:rPr>
          <w:rFonts w:cs="Arial"/>
          <w:sz w:val="20"/>
        </w:rPr>
        <w:t xml:space="preserve">d) </w:t>
      </w:r>
      <w:r w:rsidRPr="00C34429">
        <w:rPr>
          <w:rFonts w:cs="Arial"/>
          <w:sz w:val="20"/>
        </w:rPr>
        <w:tab/>
        <w:t xml:space="preserve">očuvanje povijesnih naseobinskih cjelina (sela, zaselaka i izdvojenih sklopova) u njihovu izvornom okruženju, s povijesnim graditeljskim ustrojem i naslijeđenom parcelacijom </w:t>
      </w:r>
    </w:p>
    <w:p w14:paraId="7AD13AFD" w14:textId="77777777" w:rsidR="00E24314" w:rsidRPr="00C34429" w:rsidRDefault="00E24314" w:rsidP="00EC6D3B">
      <w:pPr>
        <w:spacing w:after="60"/>
        <w:ind w:left="851" w:hanging="284"/>
        <w:rPr>
          <w:rFonts w:cs="Arial"/>
          <w:sz w:val="20"/>
        </w:rPr>
      </w:pPr>
      <w:r w:rsidRPr="00C34429">
        <w:rPr>
          <w:rFonts w:cs="Arial"/>
          <w:sz w:val="20"/>
        </w:rPr>
        <w:t xml:space="preserve">e) </w:t>
      </w:r>
      <w:r w:rsidRPr="00C34429">
        <w:rPr>
          <w:rFonts w:cs="Arial"/>
          <w:sz w:val="20"/>
        </w:rPr>
        <w:tab/>
        <w:t xml:space="preserve">oživljavanje starih zaselaka i osamljenih gospodarstava etnološke, arhitektonske i ambijentalne vrijednosti </w:t>
      </w:r>
    </w:p>
    <w:p w14:paraId="47D0F7C4" w14:textId="77777777" w:rsidR="00E24314" w:rsidRPr="00C34429" w:rsidRDefault="00E24314" w:rsidP="00EC6D3B">
      <w:pPr>
        <w:spacing w:after="60"/>
        <w:ind w:left="851" w:hanging="284"/>
        <w:rPr>
          <w:rFonts w:cs="Arial"/>
          <w:sz w:val="20"/>
        </w:rPr>
      </w:pPr>
      <w:r w:rsidRPr="00C34429">
        <w:rPr>
          <w:rFonts w:cs="Arial"/>
          <w:sz w:val="20"/>
        </w:rPr>
        <w:t xml:space="preserve">f) </w:t>
      </w:r>
      <w:r w:rsidRPr="00C34429">
        <w:rPr>
          <w:rFonts w:cs="Arial"/>
          <w:sz w:val="20"/>
        </w:rPr>
        <w:tab/>
        <w:t xml:space="preserve">očuvanje i obnovu tradicijskoga graditeljstva (osobito starih drvenih kuća), ali i svih drugih povijesnih građevina spomeničkih svojstava, kao nositelja prepoznatljivosti prostora </w:t>
      </w:r>
    </w:p>
    <w:p w14:paraId="36BDFDC9" w14:textId="77777777" w:rsidR="00E24314" w:rsidRPr="00C34429" w:rsidRDefault="00E24314" w:rsidP="00EC6D3B">
      <w:pPr>
        <w:spacing w:after="60"/>
        <w:ind w:left="851" w:hanging="284"/>
        <w:rPr>
          <w:rFonts w:cs="Arial"/>
          <w:sz w:val="20"/>
        </w:rPr>
      </w:pPr>
      <w:r w:rsidRPr="00C34429">
        <w:rPr>
          <w:rFonts w:cs="Arial"/>
          <w:sz w:val="20"/>
        </w:rPr>
        <w:t xml:space="preserve">g) </w:t>
      </w:r>
      <w:r w:rsidRPr="00C34429">
        <w:rPr>
          <w:rFonts w:cs="Arial"/>
          <w:sz w:val="20"/>
        </w:rPr>
        <w:tab/>
        <w:t xml:space="preserve">očuvanje povijesne slike, volumena (gabarita) i obrisa naselja, naslijeđenih vrijednosti krajolika i slikovitih pogleda (vizura) </w:t>
      </w:r>
    </w:p>
    <w:p w14:paraId="31BDCADB" w14:textId="77777777" w:rsidR="00E24314" w:rsidRPr="00C34429" w:rsidRDefault="00E24314" w:rsidP="00EC6D3B">
      <w:pPr>
        <w:spacing w:after="60"/>
        <w:ind w:left="851" w:hanging="284"/>
        <w:rPr>
          <w:rFonts w:cs="Arial"/>
          <w:sz w:val="20"/>
        </w:rPr>
      </w:pPr>
      <w:r w:rsidRPr="00C34429">
        <w:rPr>
          <w:rFonts w:cs="Arial"/>
          <w:sz w:val="20"/>
        </w:rPr>
        <w:t xml:space="preserve">h) </w:t>
      </w:r>
      <w:r w:rsidRPr="00C34429">
        <w:rPr>
          <w:rFonts w:cs="Arial"/>
          <w:sz w:val="20"/>
        </w:rPr>
        <w:tab/>
        <w:t xml:space="preserve">očuvanje i njegovanje izvornih i tradicijskih sadržaja, poljodjelskih kultura i tradicijskoga načina obrade zemlje </w:t>
      </w:r>
    </w:p>
    <w:p w14:paraId="591C0E4C" w14:textId="77777777" w:rsidR="00E24314" w:rsidRPr="00C34429" w:rsidRDefault="00E24314" w:rsidP="00EC6D3B">
      <w:pPr>
        <w:tabs>
          <w:tab w:val="left" w:pos="851"/>
        </w:tabs>
        <w:spacing w:after="60"/>
        <w:ind w:left="851" w:hanging="284"/>
        <w:rPr>
          <w:rFonts w:cs="Arial"/>
          <w:sz w:val="20"/>
        </w:rPr>
      </w:pPr>
      <w:r w:rsidRPr="00C34429">
        <w:rPr>
          <w:rFonts w:cs="Arial"/>
          <w:sz w:val="20"/>
        </w:rPr>
        <w:t>i)</w:t>
      </w:r>
      <w:r w:rsidRPr="00C34429">
        <w:rPr>
          <w:rFonts w:cs="Arial"/>
          <w:sz w:val="20"/>
        </w:rPr>
        <w:tab/>
        <w:t xml:space="preserve">zadržavanje i očuvanje prepoznatljivih toponima, naziva sela, zaselaka, brda i potoka, od kojih neki imaju simbolična i povijesna značenja </w:t>
      </w:r>
    </w:p>
    <w:p w14:paraId="245D522D" w14:textId="77777777" w:rsidR="00E24314" w:rsidRPr="00C34429" w:rsidRDefault="00E24314" w:rsidP="00EC6D3B">
      <w:pPr>
        <w:tabs>
          <w:tab w:val="left" w:pos="851"/>
        </w:tabs>
        <w:ind w:left="851" w:hanging="283"/>
        <w:rPr>
          <w:rFonts w:cs="Arial"/>
          <w:sz w:val="20"/>
        </w:rPr>
      </w:pPr>
      <w:r w:rsidRPr="00C34429">
        <w:rPr>
          <w:rFonts w:cs="Arial"/>
          <w:sz w:val="20"/>
        </w:rPr>
        <w:t>j)</w:t>
      </w:r>
      <w:r w:rsidRPr="00C34429">
        <w:rPr>
          <w:rFonts w:cs="Arial"/>
          <w:sz w:val="20"/>
        </w:rPr>
        <w:tab/>
        <w:t xml:space="preserve">očuvanje prirodnih značajki dodirnih predjela uz zaštićene cjeline i vrijednosti nezaštićenih predjela kao što su obale vodotoka, prirodne šume, bare, rukavci vodotoka, kultivirani krajobraz  – budući da pripadaju ukupnoj prirodnoj i stvorenoj baštini. </w:t>
      </w:r>
    </w:p>
    <w:p w14:paraId="2B2656A6" w14:textId="77777777" w:rsidR="00531545" w:rsidRDefault="00531545" w:rsidP="00EC6D3B">
      <w:pPr>
        <w:widowControl w:val="0"/>
        <w:autoSpaceDE w:val="0"/>
        <w:autoSpaceDN w:val="0"/>
        <w:adjustRightInd w:val="0"/>
        <w:spacing w:before="40"/>
        <w:jc w:val="both"/>
        <w:rPr>
          <w:rFonts w:cs="Arial"/>
          <w:b/>
          <w:bCs/>
          <w:sz w:val="20"/>
        </w:rPr>
      </w:pPr>
      <w:bookmarkStart w:id="226" w:name="_Toc313354253"/>
      <w:bookmarkStart w:id="227" w:name="_Toc412200439"/>
      <w:bookmarkStart w:id="228" w:name="_Toc419887414"/>
      <w:bookmarkStart w:id="229" w:name="_Toc419888169"/>
      <w:bookmarkStart w:id="230" w:name="_Toc419888803"/>
      <w:bookmarkStart w:id="231" w:name="_Toc419891710"/>
    </w:p>
    <w:p w14:paraId="78D6F106" w14:textId="77777777" w:rsidR="00E24314" w:rsidRPr="00C34429" w:rsidRDefault="00E24314" w:rsidP="00EC6D3B">
      <w:pPr>
        <w:widowControl w:val="0"/>
        <w:autoSpaceDE w:val="0"/>
        <w:autoSpaceDN w:val="0"/>
        <w:adjustRightInd w:val="0"/>
        <w:spacing w:before="40"/>
        <w:jc w:val="both"/>
        <w:rPr>
          <w:rFonts w:cs="Arial"/>
          <w:b/>
          <w:bCs/>
          <w:sz w:val="20"/>
        </w:rPr>
      </w:pPr>
      <w:r w:rsidRPr="00C34429">
        <w:rPr>
          <w:rFonts w:cs="Arial"/>
          <w:b/>
          <w:bCs/>
          <w:sz w:val="20"/>
        </w:rPr>
        <w:t>7.1. MJERE ZAŠTITE PRIRODNIH I KRAJOBRAZNIH VRIJEDNOSTI</w:t>
      </w:r>
      <w:bookmarkEnd w:id="226"/>
      <w:bookmarkEnd w:id="227"/>
      <w:bookmarkEnd w:id="228"/>
      <w:bookmarkEnd w:id="229"/>
      <w:bookmarkEnd w:id="230"/>
      <w:bookmarkEnd w:id="231"/>
      <w:r w:rsidRPr="00C34429">
        <w:rPr>
          <w:rFonts w:cs="Arial"/>
          <w:b/>
          <w:bCs/>
          <w:sz w:val="20"/>
        </w:rPr>
        <w:t xml:space="preserve">  </w:t>
      </w:r>
      <w:bookmarkStart w:id="232" w:name="_Toc419887415"/>
      <w:bookmarkEnd w:id="232"/>
    </w:p>
    <w:p w14:paraId="68E96166" w14:textId="77777777" w:rsidR="00E24314" w:rsidRPr="00C34429" w:rsidRDefault="00E24314">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233" w:name="_Toc419887416"/>
      <w:bookmarkEnd w:id="233"/>
    </w:p>
    <w:p w14:paraId="5C4A6763" w14:textId="77777777" w:rsidR="00E24314" w:rsidRPr="00C34429" w:rsidRDefault="00E24314">
      <w:pPr>
        <w:widowControl w:val="0"/>
        <w:numPr>
          <w:ilvl w:val="0"/>
          <w:numId w:val="180"/>
        </w:numPr>
        <w:tabs>
          <w:tab w:val="left" w:pos="426"/>
        </w:tabs>
        <w:suppressAutoHyphens w:val="0"/>
        <w:autoSpaceDE w:val="0"/>
        <w:autoSpaceDN w:val="0"/>
        <w:adjustRightInd w:val="0"/>
        <w:jc w:val="both"/>
        <w:rPr>
          <w:rFonts w:cs="Arial"/>
          <w:sz w:val="20"/>
        </w:rPr>
      </w:pPr>
      <w:bookmarkStart w:id="234" w:name="_Toc419887417"/>
      <w:bookmarkEnd w:id="234"/>
      <w:r w:rsidRPr="00C34429">
        <w:rPr>
          <w:rFonts w:cs="Arial"/>
          <w:sz w:val="20"/>
        </w:rPr>
        <w:t>Na temelju Zakona o zaštiti prirode, u obuhvatu Prostornog plana Općine Bedekovčina nalazi se zaštićeno područje u kategoriji spomenika parkovne arhitekture: Spomenik parkovne arhitekture Bedekovčina Gornja – Park oko dvorca.</w:t>
      </w:r>
    </w:p>
    <w:p w14:paraId="2D6D18EF" w14:textId="77777777" w:rsidR="00E24314" w:rsidRPr="00142BB7" w:rsidRDefault="00E24314">
      <w:pPr>
        <w:widowControl w:val="0"/>
        <w:numPr>
          <w:ilvl w:val="0"/>
          <w:numId w:val="180"/>
        </w:numPr>
        <w:tabs>
          <w:tab w:val="left" w:pos="426"/>
        </w:tabs>
        <w:suppressAutoHyphens w:val="0"/>
        <w:autoSpaceDE w:val="0"/>
        <w:autoSpaceDN w:val="0"/>
        <w:adjustRightInd w:val="0"/>
        <w:jc w:val="both"/>
        <w:rPr>
          <w:rFonts w:cs="Arial"/>
          <w:sz w:val="20"/>
        </w:rPr>
      </w:pPr>
      <w:r w:rsidRPr="00C34429">
        <w:rPr>
          <w:rFonts w:cs="Arial"/>
          <w:sz w:val="20"/>
        </w:rPr>
        <w:t xml:space="preserve">Na spomeniku parkovne arhitekture nisu dopušteni zahvati i djelatnosti kojima se narušavaju vrijednosti zbog kojih je zaštićen. Zahvati u prirodi planiraju se na način da se izbjegnu ili na najmanju mjeru svedu oštećenja prirode. Upravno tijelo u županiji nadležno za poslove zaštite prirode utvrđuje uvjete zaštite prirode, prije ili u postupku izdavanja lokacijske dozvole, za zahvat na području spomenika parkovne arhitekture. </w:t>
      </w:r>
    </w:p>
    <w:p w14:paraId="4D6245BE" w14:textId="77777777" w:rsidR="00E24314" w:rsidRPr="00142BB7" w:rsidRDefault="00E24314">
      <w:pPr>
        <w:widowControl w:val="0"/>
        <w:numPr>
          <w:ilvl w:val="0"/>
          <w:numId w:val="180"/>
        </w:numPr>
        <w:tabs>
          <w:tab w:val="left" w:pos="426"/>
        </w:tabs>
        <w:suppressAutoHyphens w:val="0"/>
        <w:autoSpaceDE w:val="0"/>
        <w:autoSpaceDN w:val="0"/>
        <w:adjustRightInd w:val="0"/>
        <w:jc w:val="both"/>
        <w:rPr>
          <w:rFonts w:cs="Arial"/>
          <w:sz w:val="20"/>
        </w:rPr>
      </w:pPr>
      <w:r w:rsidRPr="00142BB7">
        <w:rPr>
          <w:rFonts w:cs="Arial"/>
          <w:sz w:val="20"/>
        </w:rPr>
        <w:t>Tijekom izvođenja zahvata nositelj zahvata je dužan djelovati tako da u najmanjom mjeri oštećuje prirodu, a po završetku zahvata dužan je u zoni utjecaja zahvata uspostaviti ili približiti stanje u prirodi onom stanju koje je prethodilo zahvatu.</w:t>
      </w:r>
    </w:p>
    <w:p w14:paraId="4E1A5759" w14:textId="77777777" w:rsidR="00E24314" w:rsidRPr="00142BB7" w:rsidRDefault="00EE460C">
      <w:pPr>
        <w:widowControl w:val="0"/>
        <w:numPr>
          <w:ilvl w:val="0"/>
          <w:numId w:val="180"/>
        </w:numPr>
        <w:tabs>
          <w:tab w:val="left" w:pos="426"/>
        </w:tabs>
        <w:suppressAutoHyphens w:val="0"/>
        <w:autoSpaceDE w:val="0"/>
        <w:autoSpaceDN w:val="0"/>
        <w:adjustRightInd w:val="0"/>
        <w:jc w:val="both"/>
        <w:rPr>
          <w:rFonts w:cs="Arial"/>
          <w:sz w:val="20"/>
        </w:rPr>
      </w:pPr>
      <w:bookmarkStart w:id="235" w:name="_Hlk190976941"/>
      <w:r w:rsidRPr="00142BB7">
        <w:rPr>
          <w:rFonts w:cs="Arial"/>
          <w:sz w:val="20"/>
        </w:rPr>
        <w:t xml:space="preserve">Sukladno važećim propisima, </w:t>
      </w:r>
      <w:r w:rsidR="00E24314" w:rsidRPr="00142BB7">
        <w:rPr>
          <w:rFonts w:cs="Arial"/>
          <w:sz w:val="20"/>
        </w:rPr>
        <w:t>na području Općine nema područja ekološke mreže</w:t>
      </w:r>
      <w:r w:rsidRPr="00142BB7">
        <w:rPr>
          <w:rFonts w:cs="Arial"/>
          <w:sz w:val="20"/>
        </w:rPr>
        <w:t>.</w:t>
      </w:r>
    </w:p>
    <w:bookmarkEnd w:id="235"/>
    <w:p w14:paraId="6395DC8D" w14:textId="77777777" w:rsidR="00E24314" w:rsidRPr="00142BB7" w:rsidRDefault="00E24314">
      <w:pPr>
        <w:widowControl w:val="0"/>
        <w:numPr>
          <w:ilvl w:val="0"/>
          <w:numId w:val="180"/>
        </w:numPr>
        <w:tabs>
          <w:tab w:val="left" w:pos="426"/>
        </w:tabs>
        <w:suppressAutoHyphens w:val="0"/>
        <w:autoSpaceDE w:val="0"/>
        <w:autoSpaceDN w:val="0"/>
        <w:adjustRightInd w:val="0"/>
        <w:jc w:val="both"/>
        <w:rPr>
          <w:rFonts w:cs="Arial"/>
          <w:sz w:val="20"/>
        </w:rPr>
      </w:pPr>
      <w:r w:rsidRPr="00142BB7">
        <w:rPr>
          <w:rFonts w:cs="Arial"/>
          <w:sz w:val="20"/>
        </w:rPr>
        <w:t xml:space="preserve">Ovim Planom evidentira se i planira zaštititi dio prirode u kategoriji zaštite: </w:t>
      </w:r>
    </w:p>
    <w:p w14:paraId="073B0AA8" w14:textId="77777777" w:rsidR="00E24314" w:rsidRPr="00142BB7" w:rsidRDefault="00E24314" w:rsidP="00EC6D3B">
      <w:pPr>
        <w:pStyle w:val="Odlomakpopisa"/>
        <w:tabs>
          <w:tab w:val="left" w:pos="851"/>
        </w:tabs>
        <w:spacing w:after="120"/>
        <w:ind w:left="709" w:hanging="283"/>
        <w:rPr>
          <w:rFonts w:ascii="Arial" w:hAnsi="Arial" w:cs="Arial"/>
          <w:sz w:val="20"/>
          <w:szCs w:val="20"/>
        </w:rPr>
      </w:pPr>
      <w:r w:rsidRPr="00142BB7">
        <w:rPr>
          <w:rFonts w:ascii="Arial" w:hAnsi="Arial" w:cs="Arial"/>
          <w:sz w:val="20"/>
          <w:szCs w:val="20"/>
        </w:rPr>
        <w:t>a) Značajni krajobraz:</w:t>
      </w:r>
    </w:p>
    <w:p w14:paraId="7F14850D" w14:textId="77777777" w:rsidR="00E24314" w:rsidRPr="00C34429" w:rsidRDefault="00E24314">
      <w:pPr>
        <w:widowControl w:val="0"/>
        <w:numPr>
          <w:ilvl w:val="0"/>
          <w:numId w:val="67"/>
        </w:numPr>
        <w:suppressAutoHyphens w:val="0"/>
        <w:autoSpaceDE w:val="0"/>
        <w:autoSpaceDN w:val="0"/>
        <w:adjustRightInd w:val="0"/>
        <w:ind w:left="993" w:hanging="283"/>
        <w:jc w:val="both"/>
        <w:rPr>
          <w:rFonts w:cs="Arial"/>
          <w:sz w:val="20"/>
        </w:rPr>
      </w:pPr>
      <w:r w:rsidRPr="00C34429">
        <w:rPr>
          <w:rFonts w:cs="Arial"/>
          <w:sz w:val="20"/>
        </w:rPr>
        <w:t>Strogača</w:t>
      </w:r>
    </w:p>
    <w:p w14:paraId="51414280" w14:textId="77777777" w:rsidR="00E24314" w:rsidRPr="00C34429" w:rsidRDefault="00E24314">
      <w:pPr>
        <w:widowControl w:val="0"/>
        <w:numPr>
          <w:ilvl w:val="0"/>
          <w:numId w:val="180"/>
        </w:numPr>
        <w:tabs>
          <w:tab w:val="left" w:pos="426"/>
        </w:tabs>
        <w:suppressAutoHyphens w:val="0"/>
        <w:autoSpaceDE w:val="0"/>
        <w:autoSpaceDN w:val="0"/>
        <w:adjustRightInd w:val="0"/>
        <w:jc w:val="both"/>
        <w:rPr>
          <w:rFonts w:cs="Arial"/>
          <w:sz w:val="20"/>
        </w:rPr>
      </w:pPr>
      <w:r w:rsidRPr="00C34429">
        <w:rPr>
          <w:rFonts w:cs="Arial"/>
          <w:sz w:val="20"/>
        </w:rPr>
        <w:t>Kako bi se osiguralo očuvanje biološke i krajobrazne raznolikosti te integritet cijelog područja značajnog krajobraza predlažu se sljedeće mjere zaštite:</w:t>
      </w:r>
    </w:p>
    <w:p w14:paraId="4FA10F3A" w14:textId="77777777" w:rsidR="00E24314" w:rsidRPr="00C34429" w:rsidRDefault="00E24314">
      <w:pPr>
        <w:widowControl w:val="0"/>
        <w:numPr>
          <w:ilvl w:val="0"/>
          <w:numId w:val="67"/>
        </w:numPr>
        <w:tabs>
          <w:tab w:val="right" w:pos="851"/>
        </w:tabs>
        <w:suppressAutoHyphens w:val="0"/>
        <w:autoSpaceDE w:val="0"/>
        <w:autoSpaceDN w:val="0"/>
        <w:adjustRightInd w:val="0"/>
        <w:spacing w:after="60"/>
        <w:ind w:left="851" w:hanging="284"/>
        <w:jc w:val="both"/>
        <w:rPr>
          <w:rFonts w:cs="Arial"/>
          <w:sz w:val="20"/>
        </w:rPr>
      </w:pPr>
      <w:r w:rsidRPr="00C34429">
        <w:rPr>
          <w:rFonts w:cs="Arial"/>
          <w:sz w:val="20"/>
        </w:rPr>
        <w:t>spriječiti potencijalno ugrožavajuće zahvate (npr. izgradnja objekata velikih gabarita, industrijskih postrojenja, uređenje vodotoka, eventualno aktiviranje rada kamenoloma ili otvaranje novih i sl.) u prostoru značajnog krajobraza koji bi mogli narušiti obilježja zbog kojih je područje zaštićeno, osim zahvata propisanih šumskogospodarskim planovima</w:t>
      </w:r>
    </w:p>
    <w:p w14:paraId="70D1FF08" w14:textId="77777777" w:rsidR="00E24314" w:rsidRPr="00C34429" w:rsidRDefault="00E24314">
      <w:pPr>
        <w:widowControl w:val="0"/>
        <w:numPr>
          <w:ilvl w:val="0"/>
          <w:numId w:val="67"/>
        </w:numPr>
        <w:tabs>
          <w:tab w:val="right" w:pos="851"/>
        </w:tabs>
        <w:suppressAutoHyphens w:val="0"/>
        <w:autoSpaceDE w:val="0"/>
        <w:autoSpaceDN w:val="0"/>
        <w:adjustRightInd w:val="0"/>
        <w:spacing w:after="60"/>
        <w:ind w:left="851" w:hanging="284"/>
        <w:jc w:val="both"/>
        <w:rPr>
          <w:rFonts w:cs="Arial"/>
          <w:sz w:val="20"/>
        </w:rPr>
      </w:pPr>
      <w:r w:rsidRPr="00C34429">
        <w:rPr>
          <w:rFonts w:cs="Arial"/>
          <w:sz w:val="20"/>
        </w:rPr>
        <w:t>u cilju očuvanja ugroženih staništa i vrsta, neprihvatljivo je na bilo koji način njihovo uništavanje ili zagađivanje</w:t>
      </w:r>
    </w:p>
    <w:p w14:paraId="4331C360" w14:textId="77777777" w:rsidR="00E24314" w:rsidRPr="00C34429" w:rsidRDefault="00E24314">
      <w:pPr>
        <w:widowControl w:val="0"/>
        <w:numPr>
          <w:ilvl w:val="0"/>
          <w:numId w:val="67"/>
        </w:numPr>
        <w:tabs>
          <w:tab w:val="right" w:pos="851"/>
        </w:tabs>
        <w:suppressAutoHyphens w:val="0"/>
        <w:autoSpaceDE w:val="0"/>
        <w:autoSpaceDN w:val="0"/>
        <w:adjustRightInd w:val="0"/>
        <w:spacing w:after="60"/>
        <w:ind w:left="851" w:hanging="284"/>
        <w:jc w:val="both"/>
        <w:rPr>
          <w:rFonts w:cs="Arial"/>
          <w:sz w:val="20"/>
        </w:rPr>
      </w:pPr>
      <w:r w:rsidRPr="00C34429">
        <w:rPr>
          <w:rFonts w:cs="Arial"/>
          <w:sz w:val="20"/>
        </w:rPr>
        <w:t>u cilju očuvanja biološke raznolikostii, šumama je potrebno gospodariti na održivi način sukladno načelima certifikacije šuma</w:t>
      </w:r>
    </w:p>
    <w:p w14:paraId="6721223F" w14:textId="77777777" w:rsidR="00E24314" w:rsidRPr="00C34429" w:rsidRDefault="00E24314">
      <w:pPr>
        <w:widowControl w:val="0"/>
        <w:numPr>
          <w:ilvl w:val="0"/>
          <w:numId w:val="67"/>
        </w:numPr>
        <w:tabs>
          <w:tab w:val="right" w:pos="851"/>
        </w:tabs>
        <w:suppressAutoHyphens w:val="0"/>
        <w:autoSpaceDE w:val="0"/>
        <w:autoSpaceDN w:val="0"/>
        <w:adjustRightInd w:val="0"/>
        <w:spacing w:after="60"/>
        <w:ind w:left="851" w:hanging="284"/>
        <w:jc w:val="both"/>
        <w:rPr>
          <w:rFonts w:cs="Arial"/>
          <w:sz w:val="20"/>
        </w:rPr>
      </w:pPr>
      <w:r w:rsidRPr="00C34429">
        <w:rPr>
          <w:rFonts w:cs="Arial"/>
          <w:sz w:val="20"/>
        </w:rPr>
        <w:t>ne unositi strane (alohtone) i genetski modificirane organizme u prirodna staništa</w:t>
      </w:r>
    </w:p>
    <w:p w14:paraId="7D2BCC0F" w14:textId="77777777" w:rsidR="00E24314" w:rsidRPr="00C34429" w:rsidRDefault="00E24314">
      <w:pPr>
        <w:widowControl w:val="0"/>
        <w:numPr>
          <w:ilvl w:val="0"/>
          <w:numId w:val="67"/>
        </w:numPr>
        <w:tabs>
          <w:tab w:val="right" w:pos="851"/>
        </w:tabs>
        <w:suppressAutoHyphens w:val="0"/>
        <w:autoSpaceDE w:val="0"/>
        <w:autoSpaceDN w:val="0"/>
        <w:adjustRightInd w:val="0"/>
        <w:spacing w:after="60"/>
        <w:ind w:left="851" w:hanging="284"/>
        <w:jc w:val="both"/>
        <w:rPr>
          <w:rFonts w:cs="Arial"/>
          <w:sz w:val="20"/>
        </w:rPr>
      </w:pPr>
      <w:r w:rsidRPr="00C34429">
        <w:rPr>
          <w:rFonts w:cs="Arial"/>
          <w:sz w:val="20"/>
        </w:rPr>
        <w:t>radi očuvanja biološke raznolikosti travnjacima je potrebno gospodariti  putem ispaše i režimom košnje prilagođenim vrsti travnjaka</w:t>
      </w:r>
    </w:p>
    <w:p w14:paraId="14406159" w14:textId="77777777" w:rsidR="00E24314" w:rsidRPr="00C34429" w:rsidRDefault="00E24314">
      <w:pPr>
        <w:widowControl w:val="0"/>
        <w:numPr>
          <w:ilvl w:val="0"/>
          <w:numId w:val="67"/>
        </w:numPr>
        <w:tabs>
          <w:tab w:val="right" w:pos="851"/>
        </w:tabs>
        <w:suppressAutoHyphens w:val="0"/>
        <w:autoSpaceDE w:val="0"/>
        <w:autoSpaceDN w:val="0"/>
        <w:adjustRightInd w:val="0"/>
        <w:spacing w:after="60"/>
        <w:ind w:left="851" w:hanging="284"/>
        <w:jc w:val="both"/>
        <w:rPr>
          <w:rFonts w:cs="Arial"/>
          <w:sz w:val="20"/>
        </w:rPr>
      </w:pPr>
      <w:r w:rsidRPr="00C34429">
        <w:rPr>
          <w:rFonts w:cs="Arial"/>
          <w:sz w:val="20"/>
        </w:rPr>
        <w:t>štititi područja prirodnih vodotoka, izbjegavati regulaciju vodotoka i promjene vodnog režima vodenih i močvarnih staništa ukoliko to nije neophodno za zaštitu života ljudi i naselja</w:t>
      </w:r>
    </w:p>
    <w:p w14:paraId="04E35D97" w14:textId="77777777" w:rsidR="00E24314" w:rsidRPr="00C34429" w:rsidRDefault="00E24314">
      <w:pPr>
        <w:widowControl w:val="0"/>
        <w:numPr>
          <w:ilvl w:val="0"/>
          <w:numId w:val="67"/>
        </w:numPr>
        <w:tabs>
          <w:tab w:val="right" w:pos="851"/>
        </w:tabs>
        <w:suppressAutoHyphens w:val="0"/>
        <w:autoSpaceDE w:val="0"/>
        <w:autoSpaceDN w:val="0"/>
        <w:adjustRightInd w:val="0"/>
        <w:spacing w:after="60"/>
        <w:ind w:left="851" w:hanging="284"/>
        <w:jc w:val="both"/>
        <w:rPr>
          <w:rFonts w:cs="Arial"/>
          <w:sz w:val="20"/>
        </w:rPr>
      </w:pPr>
      <w:r w:rsidRPr="00C34429">
        <w:rPr>
          <w:rFonts w:cs="Arial"/>
          <w:sz w:val="20"/>
        </w:rPr>
        <w:t>poticati ekološku proizvodnju i tradicionalnu poljoprivredu radi očuvanja antropogenih staništa (travnjaci, oranice, voćnjaci, vinogradi,..)</w:t>
      </w:r>
    </w:p>
    <w:p w14:paraId="218A1D8F" w14:textId="77777777" w:rsidR="00E24314" w:rsidRPr="00C34429" w:rsidRDefault="00E24314">
      <w:pPr>
        <w:widowControl w:val="0"/>
        <w:numPr>
          <w:ilvl w:val="0"/>
          <w:numId w:val="67"/>
        </w:numPr>
        <w:tabs>
          <w:tab w:val="right" w:pos="851"/>
        </w:tabs>
        <w:suppressAutoHyphens w:val="0"/>
        <w:autoSpaceDE w:val="0"/>
        <w:autoSpaceDN w:val="0"/>
        <w:adjustRightInd w:val="0"/>
        <w:spacing w:after="60"/>
        <w:ind w:left="851" w:hanging="284"/>
        <w:jc w:val="both"/>
        <w:rPr>
          <w:rFonts w:cs="Arial"/>
          <w:sz w:val="20"/>
        </w:rPr>
      </w:pPr>
      <w:r w:rsidRPr="00C34429">
        <w:rPr>
          <w:rFonts w:cs="Arial"/>
          <w:sz w:val="20"/>
        </w:rPr>
        <w:t>potrebno je onemogućiti nastajanje divljih odlagališta otpada te sanirati postojeća</w:t>
      </w:r>
    </w:p>
    <w:p w14:paraId="4A9CB72A" w14:textId="77777777" w:rsidR="00E24314" w:rsidRPr="00C34429" w:rsidRDefault="00E24314">
      <w:pPr>
        <w:widowControl w:val="0"/>
        <w:numPr>
          <w:ilvl w:val="0"/>
          <w:numId w:val="67"/>
        </w:numPr>
        <w:tabs>
          <w:tab w:val="right" w:pos="851"/>
        </w:tabs>
        <w:suppressAutoHyphens w:val="0"/>
        <w:autoSpaceDE w:val="0"/>
        <w:autoSpaceDN w:val="0"/>
        <w:adjustRightInd w:val="0"/>
        <w:spacing w:after="60"/>
        <w:ind w:left="851" w:hanging="284"/>
        <w:jc w:val="both"/>
        <w:rPr>
          <w:rFonts w:cs="Arial"/>
          <w:sz w:val="20"/>
        </w:rPr>
      </w:pPr>
      <w:r w:rsidRPr="00C34429">
        <w:rPr>
          <w:rFonts w:cs="Arial"/>
          <w:sz w:val="20"/>
        </w:rPr>
        <w:t>spriječiti eventualno aktiviranje rada kamenoloma ili otvaranje novih</w:t>
      </w:r>
    </w:p>
    <w:p w14:paraId="792B9348" w14:textId="77777777" w:rsidR="00E24314" w:rsidRPr="00C34429" w:rsidRDefault="00E24314">
      <w:pPr>
        <w:widowControl w:val="0"/>
        <w:numPr>
          <w:ilvl w:val="0"/>
          <w:numId w:val="67"/>
        </w:numPr>
        <w:tabs>
          <w:tab w:val="right" w:pos="851"/>
        </w:tabs>
        <w:suppressAutoHyphens w:val="0"/>
        <w:autoSpaceDE w:val="0"/>
        <w:autoSpaceDN w:val="0"/>
        <w:adjustRightInd w:val="0"/>
        <w:ind w:left="851" w:hanging="284"/>
        <w:jc w:val="both"/>
        <w:rPr>
          <w:rFonts w:cs="Arial"/>
          <w:sz w:val="20"/>
        </w:rPr>
      </w:pPr>
      <w:r w:rsidRPr="00C34429">
        <w:rPr>
          <w:rFonts w:cs="Arial"/>
          <w:sz w:val="20"/>
        </w:rPr>
        <w:t>u području značajnog krajobraza ne dozvoljava se gradnja građevina izvan granica građevinskih područja, osim izgradnje klijeti u vinogradima.</w:t>
      </w:r>
    </w:p>
    <w:p w14:paraId="17BE26DF" w14:textId="77777777" w:rsidR="00E24314" w:rsidRPr="00C34429" w:rsidRDefault="00E24314">
      <w:pPr>
        <w:widowControl w:val="0"/>
        <w:numPr>
          <w:ilvl w:val="0"/>
          <w:numId w:val="180"/>
        </w:numPr>
        <w:tabs>
          <w:tab w:val="left" w:pos="426"/>
        </w:tabs>
        <w:suppressAutoHyphens w:val="0"/>
        <w:autoSpaceDE w:val="0"/>
        <w:autoSpaceDN w:val="0"/>
        <w:adjustRightInd w:val="0"/>
        <w:jc w:val="both"/>
        <w:rPr>
          <w:rFonts w:cs="Arial"/>
          <w:sz w:val="20"/>
        </w:rPr>
      </w:pPr>
      <w:r w:rsidRPr="00C34429">
        <w:rPr>
          <w:rFonts w:cs="Arial"/>
          <w:sz w:val="20"/>
        </w:rPr>
        <w:t>Prema Zakonu o zaštiti prirode i Pravilniku o strogo zaštićenim vrstama strogo zaštićene biljke, gljive, lišajevi i alge iz prirode, u njihovom prirodnom području rasprostranjenosti zabranjeno je brati, rezati, iskopavati, sakupljati ili uništavati. Strogo zaštićene životinje zabranjeno je namjerno hvatati ili ubijati, namjerno uznemiravati, posebno u vrijeme razmnožavanja, podizanja mladih, hibernacije i migracije, namjerno uništiti ili uzimati jaja, namjerno uništiti, oštetiti ili uklanjati njihove razvojne oblike, gnijezda ili legla, oštetiti ili uništiti područja njihova razmnožavanja ili odmaranja.</w:t>
      </w:r>
    </w:p>
    <w:p w14:paraId="74E5FA45" w14:textId="77777777" w:rsidR="00E24314" w:rsidRPr="00C34429" w:rsidRDefault="00E24314">
      <w:pPr>
        <w:widowControl w:val="0"/>
        <w:numPr>
          <w:ilvl w:val="0"/>
          <w:numId w:val="180"/>
        </w:numPr>
        <w:tabs>
          <w:tab w:val="left" w:pos="426"/>
        </w:tabs>
        <w:suppressAutoHyphens w:val="0"/>
        <w:autoSpaceDE w:val="0"/>
        <w:autoSpaceDN w:val="0"/>
        <w:adjustRightInd w:val="0"/>
        <w:jc w:val="both"/>
        <w:rPr>
          <w:rFonts w:cs="Arial"/>
          <w:sz w:val="20"/>
        </w:rPr>
      </w:pPr>
      <w:r w:rsidRPr="00C34429">
        <w:rPr>
          <w:rFonts w:cs="Arial"/>
          <w:sz w:val="20"/>
        </w:rPr>
        <w:t>Sva područja prirodnih vrijednosti, kao i sva područja (zone) zaštite krajobraznih vrijednosti i vizura   ucrtana su na kartografskom prikazu br. 3.1. “</w:t>
      </w:r>
      <w:r w:rsidRPr="00C34429">
        <w:rPr>
          <w:rFonts w:cs="Arial"/>
          <w:i/>
          <w:iCs/>
          <w:sz w:val="20"/>
        </w:rPr>
        <w:t>Uvjeti korištenja i zaštite prostora – Područja posebnih uvjeta korištenja</w:t>
      </w:r>
      <w:r w:rsidRPr="00C34429">
        <w:rPr>
          <w:rFonts w:cs="Arial"/>
          <w:sz w:val="20"/>
        </w:rPr>
        <w:t>“ u mjerilu 1:25000 te br. 4. „</w:t>
      </w:r>
      <w:r w:rsidRPr="00C34429">
        <w:rPr>
          <w:rFonts w:cs="Arial"/>
          <w:i/>
          <w:iCs/>
          <w:sz w:val="20"/>
        </w:rPr>
        <w:t>Građevinska područja</w:t>
      </w:r>
      <w:r w:rsidRPr="00C34429">
        <w:rPr>
          <w:rFonts w:cs="Arial"/>
          <w:sz w:val="20"/>
        </w:rPr>
        <w:t xml:space="preserve">“ u mjerilu 1:5000. </w:t>
      </w:r>
    </w:p>
    <w:p w14:paraId="35BF3149" w14:textId="77777777" w:rsidR="00531545" w:rsidRDefault="00531545" w:rsidP="00EC6D3B">
      <w:pPr>
        <w:widowControl w:val="0"/>
        <w:autoSpaceDE w:val="0"/>
        <w:autoSpaceDN w:val="0"/>
        <w:adjustRightInd w:val="0"/>
        <w:spacing w:before="40"/>
        <w:jc w:val="both"/>
        <w:rPr>
          <w:rFonts w:cs="Arial"/>
          <w:b/>
          <w:bCs/>
          <w:sz w:val="20"/>
        </w:rPr>
      </w:pPr>
      <w:bookmarkStart w:id="236" w:name="_Toc313354256"/>
      <w:bookmarkStart w:id="237" w:name="_Toc412200442"/>
    </w:p>
    <w:p w14:paraId="02D2A00E" w14:textId="77777777" w:rsidR="00E24314" w:rsidRPr="00C34429" w:rsidRDefault="00E24314" w:rsidP="00EC6D3B">
      <w:pPr>
        <w:widowControl w:val="0"/>
        <w:autoSpaceDE w:val="0"/>
        <w:autoSpaceDN w:val="0"/>
        <w:adjustRightInd w:val="0"/>
        <w:spacing w:before="40"/>
        <w:jc w:val="both"/>
        <w:rPr>
          <w:rFonts w:cs="Arial"/>
          <w:b/>
          <w:bCs/>
          <w:sz w:val="20"/>
        </w:rPr>
      </w:pPr>
      <w:r w:rsidRPr="00C34429">
        <w:rPr>
          <w:rFonts w:cs="Arial"/>
          <w:b/>
          <w:bCs/>
          <w:sz w:val="20"/>
        </w:rPr>
        <w:t>7.1.1. Mjere zaštite prirodnih i krajobraznih vrijednosti</w:t>
      </w:r>
      <w:bookmarkEnd w:id="236"/>
      <w:bookmarkEnd w:id="237"/>
    </w:p>
    <w:p w14:paraId="6552E717" w14:textId="77777777" w:rsidR="00E24314" w:rsidRPr="00C34429" w:rsidRDefault="00E24314">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238" w:name="_Toc419887418"/>
      <w:bookmarkEnd w:id="238"/>
    </w:p>
    <w:p w14:paraId="38784B6E" w14:textId="77777777" w:rsidR="00E24314" w:rsidRPr="00C34429" w:rsidRDefault="00E24314">
      <w:pPr>
        <w:widowControl w:val="0"/>
        <w:numPr>
          <w:ilvl w:val="0"/>
          <w:numId w:val="181"/>
        </w:numPr>
        <w:tabs>
          <w:tab w:val="left" w:pos="426"/>
        </w:tabs>
        <w:suppressAutoHyphens w:val="0"/>
        <w:autoSpaceDE w:val="0"/>
        <w:autoSpaceDN w:val="0"/>
        <w:adjustRightInd w:val="0"/>
        <w:jc w:val="both"/>
        <w:rPr>
          <w:rFonts w:cs="Arial"/>
          <w:sz w:val="20"/>
        </w:rPr>
      </w:pPr>
      <w:r w:rsidRPr="00C34429">
        <w:rPr>
          <w:rFonts w:cs="Arial"/>
          <w:sz w:val="20"/>
        </w:rPr>
        <w:t>Korištenje prirodnih dobara treba provoditi temeljem planova gospodarenja prirodnim dobrima koji moraju sadržavati uvjete i mjere zaštite prirode nadležnog tijela.</w:t>
      </w:r>
    </w:p>
    <w:p w14:paraId="79F27EEB" w14:textId="77777777" w:rsidR="00E24314" w:rsidRPr="00C34429" w:rsidRDefault="00E24314">
      <w:pPr>
        <w:widowControl w:val="0"/>
        <w:numPr>
          <w:ilvl w:val="0"/>
          <w:numId w:val="181"/>
        </w:numPr>
        <w:tabs>
          <w:tab w:val="left" w:pos="426"/>
        </w:tabs>
        <w:suppressAutoHyphens w:val="0"/>
        <w:autoSpaceDE w:val="0"/>
        <w:autoSpaceDN w:val="0"/>
        <w:adjustRightInd w:val="0"/>
        <w:jc w:val="both"/>
        <w:rPr>
          <w:rFonts w:cs="Arial"/>
          <w:sz w:val="20"/>
        </w:rPr>
      </w:pPr>
      <w:r w:rsidRPr="00C34429">
        <w:rPr>
          <w:rFonts w:cs="Arial"/>
          <w:sz w:val="20"/>
        </w:rPr>
        <w:t>Izbjegavati velike poljoprivredne površine zasijane jednom kulturom, te osobito štititi područja prirodnih vodotoka te vlažnih i suhih livada/travnjaka kao ekološki vrijedna područja</w:t>
      </w:r>
    </w:p>
    <w:p w14:paraId="66FBF3E8" w14:textId="77777777" w:rsidR="00E24314" w:rsidRPr="00C34429" w:rsidRDefault="00E24314">
      <w:pPr>
        <w:widowControl w:val="0"/>
        <w:numPr>
          <w:ilvl w:val="0"/>
          <w:numId w:val="181"/>
        </w:numPr>
        <w:tabs>
          <w:tab w:val="left" w:pos="426"/>
        </w:tabs>
        <w:suppressAutoHyphens w:val="0"/>
        <w:autoSpaceDE w:val="0"/>
        <w:autoSpaceDN w:val="0"/>
        <w:adjustRightInd w:val="0"/>
        <w:jc w:val="both"/>
        <w:rPr>
          <w:rFonts w:cs="Arial"/>
          <w:sz w:val="20"/>
        </w:rPr>
      </w:pPr>
      <w:r w:rsidRPr="00C34429">
        <w:rPr>
          <w:rFonts w:cs="Arial"/>
          <w:sz w:val="20"/>
        </w:rPr>
        <w:t xml:space="preserve">Gospodariti travnjacima putem ispaše i režimom košnje, prilagođenim stanišnom tipu uz prihvatljivo korištenje sredstava za zaštitu bilja i mineralnih gnojiva s ciljem sprečavanja širenja sukcesije </w:t>
      </w:r>
    </w:p>
    <w:p w14:paraId="6AC8F2E8" w14:textId="77777777" w:rsidR="00E24314" w:rsidRPr="00142BB7" w:rsidRDefault="00E24314">
      <w:pPr>
        <w:widowControl w:val="0"/>
        <w:numPr>
          <w:ilvl w:val="0"/>
          <w:numId w:val="181"/>
        </w:numPr>
        <w:tabs>
          <w:tab w:val="left" w:pos="426"/>
        </w:tabs>
        <w:suppressAutoHyphens w:val="0"/>
        <w:autoSpaceDE w:val="0"/>
        <w:autoSpaceDN w:val="0"/>
        <w:adjustRightInd w:val="0"/>
        <w:jc w:val="both"/>
        <w:rPr>
          <w:rFonts w:cs="Arial"/>
          <w:sz w:val="20"/>
        </w:rPr>
      </w:pPr>
      <w:r w:rsidRPr="00C34429">
        <w:rPr>
          <w:rFonts w:cs="Arial"/>
          <w:sz w:val="20"/>
        </w:rPr>
        <w:t xml:space="preserve">Izbjegavati regulaciju vodotoka </w:t>
      </w:r>
      <w:r w:rsidRPr="00142BB7">
        <w:rPr>
          <w:rFonts w:cs="Arial"/>
          <w:sz w:val="20"/>
        </w:rPr>
        <w:t>i promjene vodnog režima ukoliko to nije neophodno za zaštitu života ljudi i naselja</w:t>
      </w:r>
    </w:p>
    <w:p w14:paraId="3A1B9023" w14:textId="77777777" w:rsidR="00E24314" w:rsidRPr="00C34429" w:rsidRDefault="00EE460C">
      <w:pPr>
        <w:widowControl w:val="0"/>
        <w:numPr>
          <w:ilvl w:val="0"/>
          <w:numId w:val="181"/>
        </w:numPr>
        <w:tabs>
          <w:tab w:val="left" w:pos="426"/>
        </w:tabs>
        <w:suppressAutoHyphens w:val="0"/>
        <w:autoSpaceDE w:val="0"/>
        <w:autoSpaceDN w:val="0"/>
        <w:adjustRightInd w:val="0"/>
        <w:jc w:val="both"/>
        <w:rPr>
          <w:rFonts w:cs="Arial"/>
          <w:sz w:val="20"/>
        </w:rPr>
      </w:pPr>
      <w:bookmarkStart w:id="239" w:name="_Hlk190977030"/>
      <w:r w:rsidRPr="00142BB7">
        <w:rPr>
          <w:rFonts w:cs="Arial"/>
          <w:sz w:val="20"/>
        </w:rPr>
        <w:t xml:space="preserve">Osobito treba štititi područja prirodnih vodotoka i vlažnih livada i sl. Treba očuvati raznolikost staništa na vodotocima (neutvrđene obale, sprudovi, brzaci, slapovi) i povoljnu dinamiku voda (meandriranje, prenošenje i odlaganje nanosa, povremeno prirodno plavljenje rukavaca i dr.). Prilikom planiranja zahvata na uređenju i regulaciji vodotoka s ciljem sprečavanja štetnog djelovanja voda (nastanak bujica, poplava i erozije) isti trebaju biti planirani na način da se zadrži doprirodno stanje vodotoka, treba izbjegavati betoniranje korita vodotoka, a ukoliko je takav zahvat neophodan korito obložiti grubo obrađenim kamenom. </w:t>
      </w:r>
      <w:r w:rsidR="00E24314" w:rsidRPr="00142BB7">
        <w:rPr>
          <w:rFonts w:cs="Arial"/>
          <w:sz w:val="20"/>
        </w:rPr>
        <w:t>Zahvate u tim predjelima potrebno</w:t>
      </w:r>
      <w:r w:rsidR="00E24314" w:rsidRPr="00C34429">
        <w:rPr>
          <w:rFonts w:cs="Arial"/>
          <w:sz w:val="20"/>
        </w:rPr>
        <w:t xml:space="preserve"> je izvoditi na način da se očuva biološka i krajobrazna raznolikost, ekološki potencijal i postojeće stanje eko-sustava</w:t>
      </w:r>
      <w:bookmarkEnd w:id="239"/>
    </w:p>
    <w:p w14:paraId="4E75713F" w14:textId="77777777" w:rsidR="00E24314" w:rsidRPr="00C34429" w:rsidRDefault="00E24314">
      <w:pPr>
        <w:widowControl w:val="0"/>
        <w:numPr>
          <w:ilvl w:val="0"/>
          <w:numId w:val="181"/>
        </w:numPr>
        <w:tabs>
          <w:tab w:val="left" w:pos="426"/>
        </w:tabs>
        <w:suppressAutoHyphens w:val="0"/>
        <w:autoSpaceDE w:val="0"/>
        <w:autoSpaceDN w:val="0"/>
        <w:adjustRightInd w:val="0"/>
        <w:jc w:val="both"/>
        <w:rPr>
          <w:rFonts w:cs="Arial"/>
          <w:sz w:val="20"/>
        </w:rPr>
      </w:pPr>
      <w:r w:rsidRPr="00C34429">
        <w:rPr>
          <w:rFonts w:cs="Arial"/>
          <w:sz w:val="20"/>
        </w:rPr>
        <w:t>Zaštitne površine (Z) oblikovane su radi potrebe zaštite okoliša uz pojedine vrijedne cjeline, te odvajanja pojedinih zona. Predstavljaju negradive površine izvornog prirodnog ili kultiviranog uređenog krajobraza unutar kojih je moguće uređenje staza i šetnica, odmorišta i dječjih igrališta te postavljanje paviljona, skulptura i vjerskih obilježja, klupa i slično.</w:t>
      </w:r>
    </w:p>
    <w:p w14:paraId="0A865242" w14:textId="77777777" w:rsidR="00E24314" w:rsidRPr="00C34429" w:rsidRDefault="00E24314">
      <w:pPr>
        <w:widowControl w:val="0"/>
        <w:numPr>
          <w:ilvl w:val="0"/>
          <w:numId w:val="181"/>
        </w:numPr>
        <w:tabs>
          <w:tab w:val="left" w:pos="426"/>
        </w:tabs>
        <w:suppressAutoHyphens w:val="0"/>
        <w:autoSpaceDE w:val="0"/>
        <w:autoSpaceDN w:val="0"/>
        <w:adjustRightInd w:val="0"/>
        <w:jc w:val="both"/>
        <w:rPr>
          <w:rFonts w:cs="Arial"/>
          <w:sz w:val="20"/>
        </w:rPr>
      </w:pPr>
      <w:r w:rsidRPr="00C34429">
        <w:rPr>
          <w:rFonts w:cs="Arial"/>
          <w:sz w:val="20"/>
        </w:rPr>
        <w:t>Prilikom određivanja lokacije za nove telekomunikacijske ili bilo kakve druge stupove ili tornjeve potrebno je obavezno uključiti službe nadležne za zaštitu kulturne i prirodne baštine, a u slučaju izgradnje takvih građevina viših od 20 m potrebno je zatražiti i mišljenje tih službi. Postava takvih građevina nije dozvoljena na vizualno eksponiranim točkama i potezima značajnim za panoramske vrijednosti krajolika.</w:t>
      </w:r>
    </w:p>
    <w:p w14:paraId="5E0E75AE" w14:textId="77777777" w:rsidR="00E24314" w:rsidRPr="00C34429" w:rsidRDefault="00E24314">
      <w:pPr>
        <w:widowControl w:val="0"/>
        <w:numPr>
          <w:ilvl w:val="0"/>
          <w:numId w:val="181"/>
        </w:numPr>
        <w:tabs>
          <w:tab w:val="left" w:pos="426"/>
        </w:tabs>
        <w:suppressAutoHyphens w:val="0"/>
        <w:autoSpaceDE w:val="0"/>
        <w:autoSpaceDN w:val="0"/>
        <w:adjustRightInd w:val="0"/>
        <w:jc w:val="both"/>
        <w:rPr>
          <w:rFonts w:cs="Arial"/>
          <w:sz w:val="20"/>
        </w:rPr>
      </w:pPr>
      <w:r w:rsidRPr="00C34429">
        <w:rPr>
          <w:rFonts w:cs="Arial"/>
          <w:sz w:val="20"/>
        </w:rPr>
        <w:t>U svrhu očuvanja prirodnih i krajobraznih vrijednosti prostora, sve nadzemne infrastrukturne koridore potrebno je racionalizirati i sektorski usuglašeno objedinjavati, planirati ih na način da njihova izgradnja ne uzrokuje gubitak rijetkih i ugroženih stanišnih tipova, gubitak staništa strogo zaštićenih biljnih i životinjskih vrsta, te posebno razmotriti prometne koridore koji za sobom povlače izgradnju građevina i širenje naselja.</w:t>
      </w:r>
    </w:p>
    <w:p w14:paraId="6BC58DE4" w14:textId="77777777" w:rsidR="00E24314" w:rsidRPr="00C34429" w:rsidRDefault="00E24314">
      <w:pPr>
        <w:widowControl w:val="0"/>
        <w:numPr>
          <w:ilvl w:val="0"/>
          <w:numId w:val="181"/>
        </w:numPr>
        <w:tabs>
          <w:tab w:val="left" w:pos="426"/>
        </w:tabs>
        <w:suppressAutoHyphens w:val="0"/>
        <w:autoSpaceDE w:val="0"/>
        <w:autoSpaceDN w:val="0"/>
        <w:adjustRightInd w:val="0"/>
        <w:jc w:val="both"/>
        <w:rPr>
          <w:rFonts w:cs="Arial"/>
          <w:sz w:val="20"/>
        </w:rPr>
      </w:pPr>
      <w:r w:rsidRPr="00C34429">
        <w:rPr>
          <w:rFonts w:cs="Arial"/>
          <w:sz w:val="20"/>
        </w:rPr>
        <w:t xml:space="preserve">Izgradnju industrijskih pogona u gospodarskim zonama treba locirati i dimenzionirati tako da ne zaklanjaju vizure na karakteristične točke i vedute u pejzažu, tj. da visina planiranih industrijskih pogona (npr. vertikale dimnjaka, silosa i sl.) ne ugrozi dominaciju zvonika župne crkve. </w:t>
      </w:r>
    </w:p>
    <w:p w14:paraId="14E1636F" w14:textId="77777777" w:rsidR="00E24314" w:rsidRPr="00142BB7" w:rsidRDefault="00E24314">
      <w:pPr>
        <w:widowControl w:val="0"/>
        <w:numPr>
          <w:ilvl w:val="0"/>
          <w:numId w:val="181"/>
        </w:numPr>
        <w:tabs>
          <w:tab w:val="left" w:pos="426"/>
        </w:tabs>
        <w:suppressAutoHyphens w:val="0"/>
        <w:autoSpaceDE w:val="0"/>
        <w:autoSpaceDN w:val="0"/>
        <w:adjustRightInd w:val="0"/>
        <w:jc w:val="both"/>
        <w:rPr>
          <w:rFonts w:cs="Arial"/>
          <w:sz w:val="20"/>
        </w:rPr>
      </w:pPr>
      <w:r w:rsidRPr="00C34429">
        <w:rPr>
          <w:rFonts w:cs="Arial"/>
          <w:sz w:val="20"/>
        </w:rPr>
        <w:t>Zadržati prirodni, tradicionalni raspored poljoprivrednog zemljišta i šuma te poticati i unapređivati obnovu i održavanje</w:t>
      </w:r>
      <w:r w:rsidRPr="00142BB7">
        <w:rPr>
          <w:rFonts w:cs="Arial"/>
          <w:sz w:val="20"/>
        </w:rPr>
        <w:t xml:space="preserve"> zapuštenih poljoprivrednih zemljišta i poticati tradicionalno poljodjelstvo i stočarstvo. </w:t>
      </w:r>
    </w:p>
    <w:p w14:paraId="25B059B1" w14:textId="77777777" w:rsidR="00147BE7" w:rsidRPr="00142BB7" w:rsidRDefault="00147BE7" w:rsidP="00147BE7">
      <w:pPr>
        <w:widowControl w:val="0"/>
        <w:tabs>
          <w:tab w:val="left" w:pos="426"/>
        </w:tabs>
        <w:suppressAutoHyphens w:val="0"/>
        <w:autoSpaceDE w:val="0"/>
        <w:autoSpaceDN w:val="0"/>
        <w:adjustRightInd w:val="0"/>
        <w:jc w:val="both"/>
        <w:rPr>
          <w:rFonts w:cs="Arial"/>
          <w:sz w:val="20"/>
        </w:rPr>
      </w:pPr>
      <w:bookmarkStart w:id="240" w:name="_Hlk190977164"/>
      <w:r w:rsidRPr="00142BB7">
        <w:rPr>
          <w:rFonts w:cs="Arial"/>
          <w:sz w:val="20"/>
        </w:rPr>
        <w:t>(11) Radi očuvanja biološke i krajobrazne raznolikosti na oranicama treba čuvati rubne dijelove staništa: živice, pojedinačna stabla, skupine stabala, lokve, bare i livadne pojase.</w:t>
      </w:r>
    </w:p>
    <w:p w14:paraId="796D8FE6" w14:textId="77777777" w:rsidR="00147BE7" w:rsidRPr="00142BB7" w:rsidRDefault="00147BE7" w:rsidP="00147BE7">
      <w:pPr>
        <w:widowControl w:val="0"/>
        <w:tabs>
          <w:tab w:val="left" w:pos="426"/>
        </w:tabs>
        <w:suppressAutoHyphens w:val="0"/>
        <w:autoSpaceDE w:val="0"/>
        <w:autoSpaceDN w:val="0"/>
        <w:adjustRightInd w:val="0"/>
        <w:jc w:val="both"/>
        <w:rPr>
          <w:rFonts w:cs="Arial"/>
          <w:sz w:val="20"/>
        </w:rPr>
      </w:pPr>
      <w:r w:rsidRPr="00142BB7">
        <w:rPr>
          <w:rFonts w:cs="Arial"/>
          <w:sz w:val="20"/>
        </w:rPr>
        <w:t>(12) Izbjegavati pošumljavanje područja prirodnih travnjaka te poticati korištenje travnjaka, kao livada košanica ili pašnjaka, i općenito održavanje ugroženih tipova travnjaka koji su stanište kockavice, ugrožene biljne vrste koja raste na području općine.</w:t>
      </w:r>
    </w:p>
    <w:p w14:paraId="7B365806" w14:textId="77777777" w:rsidR="00EE460C" w:rsidRPr="00142BB7" w:rsidRDefault="00147BE7" w:rsidP="00147BE7">
      <w:pPr>
        <w:widowControl w:val="0"/>
        <w:tabs>
          <w:tab w:val="left" w:pos="426"/>
        </w:tabs>
        <w:suppressAutoHyphens w:val="0"/>
        <w:autoSpaceDE w:val="0"/>
        <w:autoSpaceDN w:val="0"/>
        <w:adjustRightInd w:val="0"/>
        <w:jc w:val="both"/>
        <w:rPr>
          <w:rFonts w:cs="Arial"/>
          <w:sz w:val="20"/>
        </w:rPr>
      </w:pPr>
      <w:r w:rsidRPr="00142BB7">
        <w:rPr>
          <w:rFonts w:cs="Arial"/>
          <w:sz w:val="20"/>
        </w:rPr>
        <w:t>(1</w:t>
      </w:r>
      <w:r w:rsidR="00A51FFC" w:rsidRPr="00142BB7">
        <w:rPr>
          <w:rFonts w:cs="Arial"/>
          <w:sz w:val="20"/>
        </w:rPr>
        <w:t>3</w:t>
      </w:r>
      <w:r w:rsidRPr="00142BB7">
        <w:rPr>
          <w:rFonts w:cs="Arial"/>
          <w:sz w:val="20"/>
        </w:rPr>
        <w:t>) Smanjiti upotrebu pesticida i umjetnih gnojiva, a gdje god je to moguće poticati biološko poljodjelstvo.</w:t>
      </w:r>
    </w:p>
    <w:bookmarkEnd w:id="240"/>
    <w:p w14:paraId="6EDBC68D" w14:textId="77777777" w:rsidR="00E24314" w:rsidRPr="00142BB7" w:rsidRDefault="00147BE7" w:rsidP="00147BE7">
      <w:pPr>
        <w:widowControl w:val="0"/>
        <w:tabs>
          <w:tab w:val="left" w:pos="426"/>
        </w:tabs>
        <w:suppressAutoHyphens w:val="0"/>
        <w:autoSpaceDE w:val="0"/>
        <w:autoSpaceDN w:val="0"/>
        <w:adjustRightInd w:val="0"/>
        <w:jc w:val="both"/>
        <w:rPr>
          <w:rFonts w:cs="Arial"/>
          <w:sz w:val="20"/>
        </w:rPr>
      </w:pPr>
      <w:r w:rsidRPr="00142BB7">
        <w:rPr>
          <w:rFonts w:cs="Arial"/>
          <w:sz w:val="20"/>
        </w:rPr>
        <w:t>(1</w:t>
      </w:r>
      <w:r w:rsidR="00A51FFC" w:rsidRPr="00142BB7">
        <w:rPr>
          <w:rFonts w:cs="Arial"/>
          <w:sz w:val="20"/>
        </w:rPr>
        <w:t>4</w:t>
      </w:r>
      <w:r w:rsidRPr="00142BB7">
        <w:rPr>
          <w:rFonts w:cs="Arial"/>
          <w:sz w:val="20"/>
        </w:rPr>
        <w:t>)</w:t>
      </w:r>
      <w:r w:rsidR="00142BB7" w:rsidRPr="00142BB7">
        <w:rPr>
          <w:rFonts w:cs="Arial"/>
          <w:sz w:val="20"/>
        </w:rPr>
        <w:t xml:space="preserve"> </w:t>
      </w:r>
      <w:r w:rsidR="00E24314" w:rsidRPr="00142BB7">
        <w:rPr>
          <w:rFonts w:cs="Arial"/>
          <w:sz w:val="20"/>
        </w:rPr>
        <w:t>Nova izgradnja, rekonstrukcija ili dogradnja mora uvažavati lokalne tipološke, oblikovne, ambijentalne i tradicijske značajke prostora te tradicijska iskustva u korištenju, organizaciji i oblikovanju prostora kako se arhitektonskim oblikovanjem, veličinom i upotrijebljenim materijalima ne bi narušio postojeći ambijentalni sklad izvorne izgrađene strukture i prirodnog okruženja.</w:t>
      </w:r>
    </w:p>
    <w:p w14:paraId="005D107A" w14:textId="77777777" w:rsidR="00E24314" w:rsidRPr="00142BB7" w:rsidRDefault="00147BE7" w:rsidP="00147BE7">
      <w:pPr>
        <w:widowControl w:val="0"/>
        <w:tabs>
          <w:tab w:val="left" w:pos="426"/>
        </w:tabs>
        <w:suppressAutoHyphens w:val="0"/>
        <w:autoSpaceDE w:val="0"/>
        <w:autoSpaceDN w:val="0"/>
        <w:adjustRightInd w:val="0"/>
        <w:jc w:val="both"/>
        <w:rPr>
          <w:rFonts w:cs="Arial"/>
          <w:sz w:val="20"/>
        </w:rPr>
      </w:pPr>
      <w:r w:rsidRPr="00142BB7">
        <w:rPr>
          <w:rFonts w:cs="Arial"/>
          <w:sz w:val="20"/>
        </w:rPr>
        <w:t>(1</w:t>
      </w:r>
      <w:r w:rsidR="00A51FFC" w:rsidRPr="00142BB7">
        <w:rPr>
          <w:rFonts w:cs="Arial"/>
          <w:sz w:val="20"/>
        </w:rPr>
        <w:t>5</w:t>
      </w:r>
      <w:r w:rsidRPr="00142BB7">
        <w:rPr>
          <w:rFonts w:cs="Arial"/>
          <w:sz w:val="20"/>
        </w:rPr>
        <w:t>)</w:t>
      </w:r>
      <w:r w:rsidR="00EE460C" w:rsidRPr="00142BB7">
        <w:rPr>
          <w:rFonts w:cs="Arial"/>
          <w:sz w:val="20"/>
        </w:rPr>
        <w:t xml:space="preserve"> </w:t>
      </w:r>
      <w:r w:rsidR="00E24314" w:rsidRPr="00142BB7">
        <w:rPr>
          <w:rFonts w:cs="Arial"/>
          <w:sz w:val="20"/>
        </w:rPr>
        <w:t>Izmjene granica građevinskih područja i zahvate izvan građevinskih područja planirati na način da njihova izgradnja ne uzrokuje gubitak rijetkih i ugroženih stanišnih tipova, gubitak staništa strogo zaštićenih biljnih i životinjskih vrsta.</w:t>
      </w:r>
    </w:p>
    <w:p w14:paraId="0D4DD88A" w14:textId="77777777" w:rsidR="00E24314" w:rsidRPr="00142BB7" w:rsidRDefault="00147BE7" w:rsidP="00147BE7">
      <w:pPr>
        <w:widowControl w:val="0"/>
        <w:tabs>
          <w:tab w:val="left" w:pos="426"/>
        </w:tabs>
        <w:suppressAutoHyphens w:val="0"/>
        <w:autoSpaceDE w:val="0"/>
        <w:autoSpaceDN w:val="0"/>
        <w:adjustRightInd w:val="0"/>
        <w:jc w:val="both"/>
        <w:rPr>
          <w:rFonts w:cs="Arial"/>
          <w:sz w:val="20"/>
        </w:rPr>
      </w:pPr>
      <w:r w:rsidRPr="00142BB7">
        <w:rPr>
          <w:rFonts w:cs="Arial"/>
          <w:sz w:val="20"/>
        </w:rPr>
        <w:t>(1</w:t>
      </w:r>
      <w:r w:rsidR="00A51FFC" w:rsidRPr="00142BB7">
        <w:rPr>
          <w:rFonts w:cs="Arial"/>
          <w:sz w:val="20"/>
        </w:rPr>
        <w:t>6</w:t>
      </w:r>
      <w:r w:rsidRPr="00142BB7">
        <w:rPr>
          <w:rFonts w:cs="Arial"/>
          <w:sz w:val="20"/>
        </w:rPr>
        <w:t>)</w:t>
      </w:r>
      <w:r w:rsidR="00EE460C" w:rsidRPr="00142BB7">
        <w:rPr>
          <w:rFonts w:cs="Arial"/>
          <w:sz w:val="20"/>
        </w:rPr>
        <w:t xml:space="preserve"> </w:t>
      </w:r>
      <w:r w:rsidR="00E24314" w:rsidRPr="00142BB7">
        <w:rPr>
          <w:rFonts w:cs="Arial"/>
          <w:sz w:val="20"/>
        </w:rPr>
        <w:t>Uređenje postojećih i širenje građevinskih područja planirati na način da se očuvaju postojeće krajobrazne vrijednosti.</w:t>
      </w:r>
    </w:p>
    <w:p w14:paraId="7E78CCCB" w14:textId="77777777" w:rsidR="00147BE7" w:rsidRPr="00142BB7" w:rsidRDefault="00147BE7" w:rsidP="00147BE7">
      <w:pPr>
        <w:widowControl w:val="0"/>
        <w:tabs>
          <w:tab w:val="left" w:pos="426"/>
        </w:tabs>
        <w:suppressAutoHyphens w:val="0"/>
        <w:autoSpaceDE w:val="0"/>
        <w:autoSpaceDN w:val="0"/>
        <w:adjustRightInd w:val="0"/>
        <w:jc w:val="both"/>
        <w:rPr>
          <w:rFonts w:cs="Arial"/>
          <w:sz w:val="20"/>
        </w:rPr>
      </w:pPr>
      <w:bookmarkStart w:id="241" w:name="_Hlk190977295"/>
      <w:r w:rsidRPr="00142BB7">
        <w:rPr>
          <w:rFonts w:cs="Arial"/>
          <w:sz w:val="20"/>
        </w:rPr>
        <w:t>(1</w:t>
      </w:r>
      <w:r w:rsidR="00A51FFC" w:rsidRPr="00142BB7">
        <w:rPr>
          <w:rFonts w:cs="Arial"/>
          <w:sz w:val="20"/>
        </w:rPr>
        <w:t>7</w:t>
      </w:r>
      <w:r w:rsidRPr="00142BB7">
        <w:rPr>
          <w:rFonts w:cs="Arial"/>
          <w:sz w:val="20"/>
        </w:rPr>
        <w:t>) Pri planiranju gospodarskih djelatnosti, treba osigurati racionalno korištenje neobnovljivih prirodnih dobara, te održivo korištenje obnovljivih prirodnih izvora.</w:t>
      </w:r>
    </w:p>
    <w:bookmarkEnd w:id="241"/>
    <w:p w14:paraId="7B558BD5" w14:textId="77777777" w:rsidR="00E24314" w:rsidRPr="00142BB7" w:rsidRDefault="00147BE7" w:rsidP="00147BE7">
      <w:pPr>
        <w:widowControl w:val="0"/>
        <w:tabs>
          <w:tab w:val="left" w:pos="426"/>
        </w:tabs>
        <w:suppressAutoHyphens w:val="0"/>
        <w:autoSpaceDE w:val="0"/>
        <w:autoSpaceDN w:val="0"/>
        <w:adjustRightInd w:val="0"/>
        <w:jc w:val="both"/>
        <w:rPr>
          <w:rFonts w:cs="Arial"/>
          <w:sz w:val="20"/>
        </w:rPr>
      </w:pPr>
      <w:r w:rsidRPr="00142BB7">
        <w:rPr>
          <w:rFonts w:cs="Arial"/>
          <w:sz w:val="20"/>
        </w:rPr>
        <w:t>(1</w:t>
      </w:r>
      <w:r w:rsidR="00A51FFC" w:rsidRPr="00142BB7">
        <w:rPr>
          <w:rFonts w:cs="Arial"/>
          <w:sz w:val="20"/>
        </w:rPr>
        <w:t>8</w:t>
      </w:r>
      <w:r w:rsidRPr="00142BB7">
        <w:rPr>
          <w:rFonts w:cs="Arial"/>
          <w:sz w:val="20"/>
        </w:rPr>
        <w:t>)</w:t>
      </w:r>
      <w:r w:rsidR="00EE460C" w:rsidRPr="00142BB7">
        <w:rPr>
          <w:rFonts w:cs="Arial"/>
          <w:sz w:val="20"/>
        </w:rPr>
        <w:t xml:space="preserve"> </w:t>
      </w:r>
      <w:r w:rsidR="00E24314" w:rsidRPr="00142BB7">
        <w:rPr>
          <w:rFonts w:cs="Arial"/>
          <w:sz w:val="20"/>
        </w:rPr>
        <w:t>Unutar posebno osjetljivih predjela (npr. područja na kontaktu sa šumom i vodotocima) uvjeti za izgradnju moraju sadržavati i mjere očuvanja prirode i  krajobraza.</w:t>
      </w:r>
    </w:p>
    <w:p w14:paraId="1BE2644A" w14:textId="77777777" w:rsidR="00E24314" w:rsidRPr="00142BB7" w:rsidRDefault="00147BE7" w:rsidP="00147BE7">
      <w:pPr>
        <w:widowControl w:val="0"/>
        <w:tabs>
          <w:tab w:val="left" w:pos="426"/>
        </w:tabs>
        <w:suppressAutoHyphens w:val="0"/>
        <w:autoSpaceDE w:val="0"/>
        <w:autoSpaceDN w:val="0"/>
        <w:adjustRightInd w:val="0"/>
        <w:jc w:val="both"/>
        <w:rPr>
          <w:rFonts w:cs="Arial"/>
          <w:sz w:val="20"/>
        </w:rPr>
      </w:pPr>
      <w:r w:rsidRPr="00142BB7">
        <w:rPr>
          <w:rFonts w:cs="Arial"/>
          <w:sz w:val="20"/>
        </w:rPr>
        <w:t>(1</w:t>
      </w:r>
      <w:r w:rsidR="00F33E15" w:rsidRPr="00142BB7">
        <w:rPr>
          <w:rFonts w:cs="Arial"/>
          <w:sz w:val="20"/>
        </w:rPr>
        <w:t>9</w:t>
      </w:r>
      <w:r w:rsidRPr="00142BB7">
        <w:rPr>
          <w:rFonts w:cs="Arial"/>
          <w:sz w:val="20"/>
        </w:rPr>
        <w:t xml:space="preserve">) </w:t>
      </w:r>
      <w:r w:rsidR="00E24314" w:rsidRPr="00142BB7">
        <w:rPr>
          <w:rFonts w:cs="Arial"/>
          <w:sz w:val="20"/>
        </w:rPr>
        <w:t>Radi obogaćivanja biološke i krajobrazne raznolikosti, a u gospodarenju šumama potrebno je u najvećoj mogućoj mjeri sačuvati šumske čistine i šumske rubove, šumarke i živice. U svim šumama osigurati stalan postotak zrelih, starih i suhih (stojećih i oborenih) stabala, osobito stabala s dupljama. U gospodarenju šumama osigurati prikladnu brigu za očuvanje ugroženih i rijetkih divljih svojti/vrsta te sustavno praćenje njihova stanja (monitoring).</w:t>
      </w:r>
    </w:p>
    <w:p w14:paraId="572E32BD" w14:textId="77777777" w:rsidR="00E24314" w:rsidRPr="00C34429" w:rsidRDefault="00147BE7" w:rsidP="00147BE7">
      <w:pPr>
        <w:widowControl w:val="0"/>
        <w:tabs>
          <w:tab w:val="left" w:pos="426"/>
        </w:tabs>
        <w:suppressAutoHyphens w:val="0"/>
        <w:autoSpaceDE w:val="0"/>
        <w:autoSpaceDN w:val="0"/>
        <w:adjustRightInd w:val="0"/>
        <w:jc w:val="both"/>
        <w:rPr>
          <w:rFonts w:cs="Arial"/>
          <w:sz w:val="20"/>
        </w:rPr>
      </w:pPr>
      <w:r w:rsidRPr="00142BB7">
        <w:rPr>
          <w:rFonts w:cs="Arial"/>
          <w:sz w:val="20"/>
        </w:rPr>
        <w:t>(</w:t>
      </w:r>
      <w:r w:rsidR="00F33E15" w:rsidRPr="00142BB7">
        <w:rPr>
          <w:rFonts w:cs="Arial"/>
          <w:sz w:val="20"/>
        </w:rPr>
        <w:t>20</w:t>
      </w:r>
      <w:r w:rsidRPr="00142BB7">
        <w:rPr>
          <w:rFonts w:cs="Arial"/>
          <w:sz w:val="20"/>
        </w:rPr>
        <w:t>)</w:t>
      </w:r>
      <w:r w:rsidR="00EE460C" w:rsidRPr="00142BB7">
        <w:rPr>
          <w:rFonts w:cs="Arial"/>
          <w:sz w:val="20"/>
        </w:rPr>
        <w:t xml:space="preserve"> </w:t>
      </w:r>
      <w:r w:rsidR="00E24314" w:rsidRPr="00142BB7">
        <w:rPr>
          <w:rFonts w:cs="Arial"/>
          <w:sz w:val="20"/>
        </w:rPr>
        <w:t>Postojeće šume, većim dijelom u privatnom vlasništvu, ne mogu se prenamijeniti za druge namjene. Potrebno je gospodariti</w:t>
      </w:r>
      <w:r w:rsidR="00E24314" w:rsidRPr="00C34429">
        <w:rPr>
          <w:rFonts w:cs="Arial"/>
          <w:sz w:val="20"/>
        </w:rPr>
        <w:t xml:space="preserve"> šumama na način da se očuvaju autohtone šumske zajednice, a u skladu s važećim zakonima i propisima. U cilju unapređenja šuma i šumskoga tla potrebno je učiniti sljedeće:</w:t>
      </w:r>
    </w:p>
    <w:p w14:paraId="225D5DEB" w14:textId="77777777" w:rsidR="00E24314" w:rsidRPr="00C34429" w:rsidRDefault="00E24314" w:rsidP="00EC6D3B">
      <w:pPr>
        <w:ind w:left="709" w:hanging="283"/>
        <w:rPr>
          <w:rFonts w:cs="Arial"/>
          <w:sz w:val="20"/>
        </w:rPr>
      </w:pPr>
      <w:r w:rsidRPr="00C34429">
        <w:rPr>
          <w:rFonts w:cs="Arial"/>
          <w:sz w:val="20"/>
        </w:rPr>
        <w:t xml:space="preserve">a) izraditi šumsko-gospodarske osnove za privatne šume,  </w:t>
      </w:r>
    </w:p>
    <w:p w14:paraId="72E8D15E" w14:textId="77777777" w:rsidR="00E24314" w:rsidRPr="00142BB7" w:rsidRDefault="00E24314" w:rsidP="00EC6D3B">
      <w:pPr>
        <w:ind w:left="709" w:hanging="283"/>
        <w:rPr>
          <w:rFonts w:cs="Arial"/>
          <w:sz w:val="20"/>
        </w:rPr>
      </w:pPr>
      <w:r w:rsidRPr="00142BB7">
        <w:rPr>
          <w:rFonts w:cs="Arial"/>
          <w:sz w:val="20"/>
        </w:rPr>
        <w:t xml:space="preserve">b) šume panjače, koje prevladavaju u privatnim šumama, uzgojem prevesti u viši uzgojni oblik,  </w:t>
      </w:r>
    </w:p>
    <w:p w14:paraId="68B4EA8C" w14:textId="77777777" w:rsidR="00E24314" w:rsidRPr="00142BB7" w:rsidRDefault="00E24314" w:rsidP="00EC6D3B">
      <w:pPr>
        <w:pStyle w:val="Default"/>
        <w:spacing w:after="120"/>
        <w:ind w:left="709" w:hanging="283"/>
        <w:rPr>
          <w:rFonts w:ascii="Arial" w:hAnsi="Arial" w:cs="Arial"/>
          <w:color w:val="auto"/>
          <w:sz w:val="20"/>
          <w:szCs w:val="20"/>
        </w:rPr>
      </w:pPr>
      <w:r w:rsidRPr="00142BB7">
        <w:rPr>
          <w:rFonts w:ascii="Arial" w:hAnsi="Arial" w:cs="Arial"/>
          <w:color w:val="auto"/>
          <w:sz w:val="20"/>
          <w:szCs w:val="20"/>
        </w:rPr>
        <w:t>c) pošumljavati šikare, zapuštena obradiva zemljišta i zemljišta neprikladna za poljodjelstvo,</w:t>
      </w:r>
    </w:p>
    <w:p w14:paraId="7F96F02C" w14:textId="77777777" w:rsidR="00E24314" w:rsidRPr="00142BB7" w:rsidRDefault="00147BE7" w:rsidP="00147BE7">
      <w:pPr>
        <w:widowControl w:val="0"/>
        <w:tabs>
          <w:tab w:val="left" w:pos="426"/>
        </w:tabs>
        <w:suppressAutoHyphens w:val="0"/>
        <w:autoSpaceDE w:val="0"/>
        <w:autoSpaceDN w:val="0"/>
        <w:adjustRightInd w:val="0"/>
        <w:jc w:val="both"/>
        <w:rPr>
          <w:rFonts w:cs="Arial"/>
          <w:sz w:val="20"/>
        </w:rPr>
      </w:pPr>
      <w:r w:rsidRPr="00142BB7">
        <w:rPr>
          <w:rFonts w:cs="Arial"/>
          <w:sz w:val="20"/>
        </w:rPr>
        <w:t>(2</w:t>
      </w:r>
      <w:r w:rsidR="00F33E15" w:rsidRPr="00142BB7">
        <w:rPr>
          <w:rFonts w:cs="Arial"/>
          <w:sz w:val="20"/>
        </w:rPr>
        <w:t>1</w:t>
      </w:r>
      <w:r w:rsidRPr="00142BB7">
        <w:rPr>
          <w:rFonts w:cs="Arial"/>
          <w:sz w:val="20"/>
        </w:rPr>
        <w:t xml:space="preserve">) </w:t>
      </w:r>
      <w:r w:rsidR="00E24314" w:rsidRPr="00142BB7">
        <w:rPr>
          <w:rFonts w:cs="Arial"/>
          <w:sz w:val="20"/>
        </w:rPr>
        <w:t>Prilikom planiranja zahvata izbjegavati usitnjavanje površina obraslih šumom na manje od 1000 m</w:t>
      </w:r>
      <w:r w:rsidR="00E24314" w:rsidRPr="00142BB7">
        <w:rPr>
          <w:rFonts w:cs="Arial"/>
          <w:sz w:val="20"/>
          <w:vertAlign w:val="superscript"/>
        </w:rPr>
        <w:t>2</w:t>
      </w:r>
      <w:r w:rsidR="00E24314" w:rsidRPr="00142BB7">
        <w:rPr>
          <w:rFonts w:cs="Arial"/>
          <w:sz w:val="20"/>
        </w:rPr>
        <w:t xml:space="preserve"> u svrhu očuvanja stabilnosti i bioraznolikosti šumskog ekosustava. Zahvate je potrebno planirati na zemljištu obraslom početnim ili degradacijskim razvojnim stadijima šumskih sastojina. Potrebno je izbjegavati zahvate unutar sastojina zaštitnih šuma koje služe za zaštitu zemljišta, voda, naselja, objekata i druge imovine, koji bi ugrozili njihovu zaštitnu ulogu </w:t>
      </w:r>
    </w:p>
    <w:p w14:paraId="5C88B6BA" w14:textId="77777777" w:rsidR="00E24314" w:rsidRPr="00142BB7" w:rsidRDefault="00147BE7" w:rsidP="00147BE7">
      <w:pPr>
        <w:widowControl w:val="0"/>
        <w:tabs>
          <w:tab w:val="left" w:pos="426"/>
        </w:tabs>
        <w:suppressAutoHyphens w:val="0"/>
        <w:autoSpaceDE w:val="0"/>
        <w:autoSpaceDN w:val="0"/>
        <w:adjustRightInd w:val="0"/>
        <w:jc w:val="both"/>
        <w:rPr>
          <w:rFonts w:cs="Arial"/>
          <w:sz w:val="20"/>
        </w:rPr>
      </w:pPr>
      <w:r w:rsidRPr="00142BB7">
        <w:rPr>
          <w:rFonts w:cs="Arial"/>
          <w:sz w:val="20"/>
        </w:rPr>
        <w:t>(2</w:t>
      </w:r>
      <w:r w:rsidR="00F33E15" w:rsidRPr="00142BB7">
        <w:rPr>
          <w:rFonts w:cs="Arial"/>
          <w:sz w:val="20"/>
        </w:rPr>
        <w:t>2</w:t>
      </w:r>
      <w:r w:rsidRPr="00142BB7">
        <w:rPr>
          <w:rFonts w:cs="Arial"/>
          <w:sz w:val="20"/>
        </w:rPr>
        <w:t>)</w:t>
      </w:r>
      <w:r w:rsidR="00EE460C" w:rsidRPr="00142BB7">
        <w:rPr>
          <w:rFonts w:cs="Arial"/>
          <w:sz w:val="20"/>
        </w:rPr>
        <w:t xml:space="preserve"> </w:t>
      </w:r>
      <w:r w:rsidR="00E24314" w:rsidRPr="00142BB7">
        <w:rPr>
          <w:rFonts w:cs="Arial"/>
          <w:sz w:val="20"/>
        </w:rPr>
        <w:t>Nova eksploatacijska polja potrebno je planirati vrednujući kriterije važećih propisa s područja zaštite i korištenja šuma i šumskog zemljišta.</w:t>
      </w:r>
    </w:p>
    <w:p w14:paraId="03D6E965" w14:textId="77777777" w:rsidR="00E24314" w:rsidRPr="00142BB7" w:rsidRDefault="00147BE7" w:rsidP="00147BE7">
      <w:pPr>
        <w:widowControl w:val="0"/>
        <w:tabs>
          <w:tab w:val="left" w:pos="426"/>
        </w:tabs>
        <w:suppressAutoHyphens w:val="0"/>
        <w:autoSpaceDE w:val="0"/>
        <w:autoSpaceDN w:val="0"/>
        <w:adjustRightInd w:val="0"/>
        <w:jc w:val="both"/>
        <w:rPr>
          <w:rFonts w:cs="Arial"/>
          <w:sz w:val="20"/>
        </w:rPr>
      </w:pPr>
      <w:r w:rsidRPr="00142BB7">
        <w:rPr>
          <w:rFonts w:cs="Arial"/>
          <w:sz w:val="20"/>
        </w:rPr>
        <w:t>(2</w:t>
      </w:r>
      <w:r w:rsidR="00F33E15" w:rsidRPr="00142BB7">
        <w:rPr>
          <w:rFonts w:cs="Arial"/>
          <w:sz w:val="20"/>
        </w:rPr>
        <w:t>3</w:t>
      </w:r>
      <w:r w:rsidRPr="00142BB7">
        <w:rPr>
          <w:rFonts w:cs="Arial"/>
          <w:sz w:val="20"/>
        </w:rPr>
        <w:t>)</w:t>
      </w:r>
      <w:r w:rsidR="00EE460C" w:rsidRPr="00142BB7">
        <w:rPr>
          <w:rFonts w:cs="Arial"/>
          <w:sz w:val="20"/>
        </w:rPr>
        <w:t xml:space="preserve"> </w:t>
      </w:r>
      <w:r w:rsidR="00E24314" w:rsidRPr="00142BB7">
        <w:rPr>
          <w:rFonts w:cs="Arial"/>
          <w:sz w:val="20"/>
        </w:rPr>
        <w:t xml:space="preserve">Pri planiranju potrebno je izvršiti valorizaciju staništa divljih životinja kroz formirana lovišta na tom području na način da se infrastrukturnim i vodnogospodarskim sustavima ne ugrozi slobodna migracija divljači te ne umanji bonitet lovišta smanjivanjem površine lovišta. </w:t>
      </w:r>
    </w:p>
    <w:p w14:paraId="66C489C7" w14:textId="77777777" w:rsidR="00E24314" w:rsidRPr="00142BB7" w:rsidRDefault="00147BE7" w:rsidP="00147BE7">
      <w:pPr>
        <w:widowControl w:val="0"/>
        <w:tabs>
          <w:tab w:val="left" w:pos="426"/>
        </w:tabs>
        <w:suppressAutoHyphens w:val="0"/>
        <w:autoSpaceDE w:val="0"/>
        <w:autoSpaceDN w:val="0"/>
        <w:adjustRightInd w:val="0"/>
        <w:jc w:val="both"/>
        <w:rPr>
          <w:rFonts w:cs="Arial"/>
          <w:sz w:val="20"/>
        </w:rPr>
      </w:pPr>
      <w:r w:rsidRPr="00142BB7">
        <w:rPr>
          <w:rFonts w:cs="Arial"/>
          <w:sz w:val="20"/>
        </w:rPr>
        <w:t>(2</w:t>
      </w:r>
      <w:r w:rsidR="00F33E15" w:rsidRPr="00142BB7">
        <w:rPr>
          <w:rFonts w:cs="Arial"/>
          <w:sz w:val="20"/>
        </w:rPr>
        <w:t>4</w:t>
      </w:r>
      <w:r w:rsidRPr="00142BB7">
        <w:rPr>
          <w:rFonts w:cs="Arial"/>
          <w:sz w:val="20"/>
        </w:rPr>
        <w:t xml:space="preserve">) </w:t>
      </w:r>
      <w:r w:rsidR="00E24314" w:rsidRPr="00142BB7">
        <w:rPr>
          <w:rFonts w:cs="Arial"/>
          <w:sz w:val="20"/>
        </w:rPr>
        <w:t>Za postojeće nesanirane površinske kopove/cjelokupno eksploatacijsko polje treba izraditi projekt sanacije.</w:t>
      </w:r>
    </w:p>
    <w:p w14:paraId="1CE67914" w14:textId="77777777" w:rsidR="00E24314" w:rsidRPr="00142BB7" w:rsidRDefault="00147BE7" w:rsidP="00147BE7">
      <w:pPr>
        <w:widowControl w:val="0"/>
        <w:tabs>
          <w:tab w:val="left" w:pos="426"/>
        </w:tabs>
        <w:suppressAutoHyphens w:val="0"/>
        <w:autoSpaceDE w:val="0"/>
        <w:autoSpaceDN w:val="0"/>
        <w:adjustRightInd w:val="0"/>
        <w:jc w:val="both"/>
        <w:rPr>
          <w:rFonts w:cs="Arial"/>
          <w:sz w:val="20"/>
        </w:rPr>
      </w:pPr>
      <w:r w:rsidRPr="00142BB7">
        <w:rPr>
          <w:rFonts w:cs="Arial"/>
          <w:sz w:val="20"/>
        </w:rPr>
        <w:t>(2</w:t>
      </w:r>
      <w:r w:rsidR="00F33E15" w:rsidRPr="00142BB7">
        <w:rPr>
          <w:rFonts w:cs="Arial"/>
          <w:sz w:val="20"/>
        </w:rPr>
        <w:t>5</w:t>
      </w:r>
      <w:r w:rsidRPr="00142BB7">
        <w:rPr>
          <w:rFonts w:cs="Arial"/>
          <w:sz w:val="20"/>
        </w:rPr>
        <w:t xml:space="preserve">) </w:t>
      </w:r>
      <w:r w:rsidR="00E24314" w:rsidRPr="00142BB7">
        <w:rPr>
          <w:rFonts w:cs="Arial"/>
          <w:sz w:val="20"/>
        </w:rPr>
        <w:t>Prilikom ozelenjivanja područja koristit autohtone biljne vrste, a eventualne postojeće elemente autohtone flore sačuvati u najvećoj mogućoj mjeri te integrirati u krajobrazno uređenje</w:t>
      </w:r>
    </w:p>
    <w:p w14:paraId="50BFA950" w14:textId="77777777" w:rsidR="00E24314" w:rsidRPr="00C34429" w:rsidRDefault="00147BE7" w:rsidP="00147BE7">
      <w:pPr>
        <w:widowControl w:val="0"/>
        <w:tabs>
          <w:tab w:val="left" w:pos="426"/>
        </w:tabs>
        <w:suppressAutoHyphens w:val="0"/>
        <w:autoSpaceDE w:val="0"/>
        <w:autoSpaceDN w:val="0"/>
        <w:adjustRightInd w:val="0"/>
        <w:jc w:val="both"/>
        <w:rPr>
          <w:rFonts w:cs="Arial"/>
          <w:sz w:val="20"/>
        </w:rPr>
      </w:pPr>
      <w:r w:rsidRPr="00142BB7">
        <w:rPr>
          <w:rFonts w:cs="Arial"/>
          <w:sz w:val="20"/>
        </w:rPr>
        <w:t>(2</w:t>
      </w:r>
      <w:r w:rsidR="00F33E15" w:rsidRPr="00142BB7">
        <w:rPr>
          <w:rFonts w:cs="Arial"/>
          <w:sz w:val="20"/>
        </w:rPr>
        <w:t>6</w:t>
      </w:r>
      <w:r w:rsidRPr="00142BB7">
        <w:rPr>
          <w:rFonts w:cs="Arial"/>
          <w:sz w:val="20"/>
        </w:rPr>
        <w:t xml:space="preserve">) </w:t>
      </w:r>
      <w:r w:rsidR="00E24314" w:rsidRPr="00142BB7">
        <w:rPr>
          <w:rFonts w:cs="Arial"/>
          <w:sz w:val="20"/>
        </w:rPr>
        <w:t>Planirati pročišćavanje</w:t>
      </w:r>
      <w:r w:rsidR="00E24314" w:rsidRPr="00C34429">
        <w:rPr>
          <w:rFonts w:cs="Arial"/>
          <w:sz w:val="20"/>
        </w:rPr>
        <w:t xml:space="preserve"> svih otpadnih voda.</w:t>
      </w:r>
    </w:p>
    <w:p w14:paraId="63CF52FA" w14:textId="77777777" w:rsidR="000C610F" w:rsidRPr="00C34429" w:rsidRDefault="000C610F" w:rsidP="00EC6D3B">
      <w:pPr>
        <w:widowControl w:val="0"/>
        <w:autoSpaceDE w:val="0"/>
        <w:autoSpaceDN w:val="0"/>
        <w:adjustRightInd w:val="0"/>
        <w:spacing w:before="40"/>
        <w:jc w:val="both"/>
        <w:rPr>
          <w:rFonts w:cs="Arial"/>
          <w:b/>
          <w:bCs/>
          <w:sz w:val="20"/>
        </w:rPr>
      </w:pPr>
    </w:p>
    <w:p w14:paraId="23AF36C2" w14:textId="77777777" w:rsidR="000C610F" w:rsidRPr="00C34429" w:rsidRDefault="000C610F" w:rsidP="00EC6D3B">
      <w:pPr>
        <w:widowControl w:val="0"/>
        <w:autoSpaceDE w:val="0"/>
        <w:autoSpaceDN w:val="0"/>
        <w:adjustRightInd w:val="0"/>
        <w:spacing w:before="40"/>
        <w:jc w:val="both"/>
        <w:rPr>
          <w:rFonts w:cs="Arial"/>
          <w:b/>
          <w:bCs/>
          <w:sz w:val="20"/>
        </w:rPr>
      </w:pPr>
      <w:r w:rsidRPr="00C34429">
        <w:rPr>
          <w:rFonts w:cs="Arial"/>
          <w:b/>
          <w:bCs/>
          <w:sz w:val="20"/>
        </w:rPr>
        <w:t xml:space="preserve">7.2. MJERE ZAŠTITE KULTURNO-POVIJESNE BAŠTINE  </w:t>
      </w:r>
    </w:p>
    <w:p w14:paraId="13D48692" w14:textId="77777777" w:rsidR="000C610F" w:rsidRPr="00C34429" w:rsidRDefault="000C610F" w:rsidP="00EC6D3B">
      <w:pPr>
        <w:widowControl w:val="0"/>
        <w:autoSpaceDE w:val="0"/>
        <w:autoSpaceDN w:val="0"/>
        <w:adjustRightInd w:val="0"/>
        <w:spacing w:before="40"/>
        <w:jc w:val="both"/>
        <w:rPr>
          <w:rFonts w:cs="Arial"/>
          <w:b/>
          <w:bCs/>
          <w:sz w:val="20"/>
        </w:rPr>
      </w:pPr>
      <w:bookmarkStart w:id="242" w:name="_Toc313354258"/>
      <w:bookmarkStart w:id="243" w:name="_Toc412200444"/>
      <w:r w:rsidRPr="00C34429">
        <w:rPr>
          <w:rFonts w:cs="Arial"/>
          <w:b/>
          <w:bCs/>
          <w:sz w:val="20"/>
        </w:rPr>
        <w:t>7.2.1. Opće odredbe</w:t>
      </w:r>
      <w:bookmarkEnd w:id="242"/>
      <w:bookmarkEnd w:id="243"/>
    </w:p>
    <w:p w14:paraId="5B3B5D90"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244" w:name="_Toc419887420"/>
      <w:bookmarkEnd w:id="244"/>
    </w:p>
    <w:p w14:paraId="0F8144F1" w14:textId="77777777" w:rsidR="000C610F" w:rsidRPr="00C34429" w:rsidRDefault="000C610F">
      <w:pPr>
        <w:widowControl w:val="0"/>
        <w:numPr>
          <w:ilvl w:val="0"/>
          <w:numId w:val="182"/>
        </w:numPr>
        <w:tabs>
          <w:tab w:val="left" w:pos="426"/>
        </w:tabs>
        <w:suppressAutoHyphens w:val="0"/>
        <w:autoSpaceDE w:val="0"/>
        <w:autoSpaceDN w:val="0"/>
        <w:adjustRightInd w:val="0"/>
        <w:jc w:val="both"/>
        <w:rPr>
          <w:rFonts w:cs="Arial"/>
          <w:sz w:val="20"/>
        </w:rPr>
      </w:pPr>
      <w:bookmarkStart w:id="245" w:name="_Toc313354259"/>
      <w:bookmarkStart w:id="246" w:name="_Toc412200445"/>
      <w:r w:rsidRPr="00C34429">
        <w:rPr>
          <w:rFonts w:cs="Arial"/>
          <w:sz w:val="20"/>
        </w:rPr>
        <w:t xml:space="preserve">Odredbe za uspostavu i provođenje mjera zaštite i obnove kulturno-povijesne baštine proizlaze iz   zakonskih propisa i standarda. </w:t>
      </w:r>
    </w:p>
    <w:p w14:paraId="6D3E8D0B" w14:textId="77777777" w:rsidR="000C610F" w:rsidRPr="00C34429" w:rsidRDefault="000C610F">
      <w:pPr>
        <w:widowControl w:val="0"/>
        <w:numPr>
          <w:ilvl w:val="0"/>
          <w:numId w:val="182"/>
        </w:numPr>
        <w:tabs>
          <w:tab w:val="left" w:pos="426"/>
        </w:tabs>
        <w:suppressAutoHyphens w:val="0"/>
        <w:autoSpaceDE w:val="0"/>
        <w:autoSpaceDN w:val="0"/>
        <w:adjustRightInd w:val="0"/>
        <w:jc w:val="both"/>
        <w:rPr>
          <w:rFonts w:cs="Arial"/>
          <w:sz w:val="20"/>
        </w:rPr>
      </w:pPr>
      <w:r w:rsidRPr="00C34429">
        <w:rPr>
          <w:rFonts w:cs="Arial"/>
          <w:sz w:val="20"/>
        </w:rPr>
        <w:t>Propisanim mjerama utvrđuju se obvezatni upravni postupci, te načini i oblici graditeljskih i drugih zahvata na:</w:t>
      </w:r>
    </w:p>
    <w:p w14:paraId="13B5C161" w14:textId="77777777" w:rsidR="000C610F" w:rsidRPr="00C34429" w:rsidRDefault="000C610F" w:rsidP="00EC6D3B">
      <w:pPr>
        <w:spacing w:after="60"/>
        <w:ind w:left="709" w:hanging="284"/>
        <w:jc w:val="both"/>
        <w:rPr>
          <w:rFonts w:cs="Arial"/>
          <w:sz w:val="20"/>
        </w:rPr>
      </w:pPr>
      <w:r w:rsidRPr="00C34429">
        <w:rPr>
          <w:rFonts w:cs="Arial"/>
          <w:sz w:val="20"/>
        </w:rPr>
        <w:t>a)</w:t>
      </w:r>
      <w:r w:rsidR="00EC6D3B" w:rsidRPr="00C34429">
        <w:rPr>
          <w:rFonts w:cs="Arial"/>
          <w:sz w:val="20"/>
        </w:rPr>
        <w:tab/>
      </w:r>
      <w:r w:rsidRPr="00C34429">
        <w:rPr>
          <w:rFonts w:cs="Arial"/>
          <w:sz w:val="20"/>
        </w:rPr>
        <w:t xml:space="preserve">pojedinačnim građevinama </w:t>
      </w:r>
    </w:p>
    <w:p w14:paraId="3EC86CBF" w14:textId="77777777" w:rsidR="000C610F" w:rsidRPr="00C34429" w:rsidRDefault="000C610F" w:rsidP="00EC6D3B">
      <w:pPr>
        <w:spacing w:after="60"/>
        <w:ind w:left="709" w:hanging="284"/>
        <w:jc w:val="both"/>
        <w:rPr>
          <w:rFonts w:cs="Arial"/>
          <w:sz w:val="20"/>
        </w:rPr>
      </w:pPr>
      <w:r w:rsidRPr="00C34429">
        <w:rPr>
          <w:rFonts w:cs="Arial"/>
          <w:sz w:val="20"/>
        </w:rPr>
        <w:t>b)</w:t>
      </w:r>
      <w:r w:rsidR="00EC6D3B" w:rsidRPr="00C34429">
        <w:rPr>
          <w:rFonts w:cs="Arial"/>
          <w:sz w:val="20"/>
        </w:rPr>
        <w:tab/>
      </w:r>
      <w:r w:rsidRPr="00C34429">
        <w:rPr>
          <w:rFonts w:cs="Arial"/>
          <w:sz w:val="20"/>
        </w:rPr>
        <w:t xml:space="preserve">građevinskim sklopovima </w:t>
      </w:r>
    </w:p>
    <w:p w14:paraId="2A00B24E" w14:textId="77777777" w:rsidR="000C610F" w:rsidRPr="00C34429" w:rsidRDefault="000C610F" w:rsidP="00EC6D3B">
      <w:pPr>
        <w:spacing w:after="60"/>
        <w:ind w:left="709" w:hanging="284"/>
        <w:jc w:val="both"/>
        <w:rPr>
          <w:rFonts w:cs="Arial"/>
          <w:sz w:val="20"/>
        </w:rPr>
      </w:pPr>
      <w:r w:rsidRPr="00C34429">
        <w:rPr>
          <w:rFonts w:cs="Arial"/>
          <w:sz w:val="20"/>
        </w:rPr>
        <w:t>c)</w:t>
      </w:r>
      <w:r w:rsidR="00EC6D3B" w:rsidRPr="00C34429">
        <w:rPr>
          <w:rFonts w:cs="Arial"/>
          <w:sz w:val="20"/>
        </w:rPr>
        <w:tab/>
      </w:r>
      <w:r w:rsidRPr="00C34429">
        <w:rPr>
          <w:rFonts w:cs="Arial"/>
          <w:sz w:val="20"/>
        </w:rPr>
        <w:t xml:space="preserve">arheološkim lokalitetima </w:t>
      </w:r>
    </w:p>
    <w:p w14:paraId="77C528C8" w14:textId="77777777" w:rsidR="000C610F" w:rsidRPr="00C34429" w:rsidRDefault="000C610F" w:rsidP="00EC6D3B">
      <w:pPr>
        <w:spacing w:after="60"/>
        <w:ind w:left="709" w:hanging="284"/>
        <w:jc w:val="both"/>
        <w:rPr>
          <w:rFonts w:cs="Arial"/>
          <w:sz w:val="20"/>
        </w:rPr>
      </w:pPr>
      <w:r w:rsidRPr="00C34429">
        <w:rPr>
          <w:rFonts w:cs="Arial"/>
          <w:sz w:val="20"/>
        </w:rPr>
        <w:t>d)</w:t>
      </w:r>
      <w:r w:rsidR="00EC6D3B" w:rsidRPr="00C34429">
        <w:rPr>
          <w:rFonts w:cs="Arial"/>
          <w:sz w:val="20"/>
        </w:rPr>
        <w:tab/>
      </w:r>
      <w:r w:rsidRPr="00C34429">
        <w:rPr>
          <w:rFonts w:cs="Arial"/>
          <w:sz w:val="20"/>
        </w:rPr>
        <w:t xml:space="preserve">česticama iz obuhvata zaštite kulturnog dobra </w:t>
      </w:r>
    </w:p>
    <w:p w14:paraId="61BA87AD" w14:textId="77777777" w:rsidR="000C610F" w:rsidRPr="00C34429" w:rsidRDefault="000C610F" w:rsidP="00EC6D3B">
      <w:pPr>
        <w:ind w:left="709" w:hanging="284"/>
        <w:jc w:val="both"/>
        <w:rPr>
          <w:rFonts w:cs="Arial"/>
          <w:sz w:val="20"/>
        </w:rPr>
      </w:pPr>
      <w:r w:rsidRPr="00C34429">
        <w:rPr>
          <w:rFonts w:cs="Arial"/>
          <w:sz w:val="20"/>
        </w:rPr>
        <w:t>e)</w:t>
      </w:r>
      <w:r w:rsidR="00EC6D3B" w:rsidRPr="00C34429">
        <w:rPr>
          <w:rFonts w:cs="Arial"/>
          <w:sz w:val="20"/>
        </w:rPr>
        <w:tab/>
      </w:r>
      <w:r w:rsidRPr="00C34429">
        <w:rPr>
          <w:rFonts w:cs="Arial"/>
          <w:sz w:val="20"/>
        </w:rPr>
        <w:t>predjelima (zonama) zaštite naselja i kulturnog krajolika, ili drugim predjelima s utvrđenim</w:t>
      </w:r>
      <w:r w:rsidR="00EC6D3B" w:rsidRPr="00C34429">
        <w:rPr>
          <w:rFonts w:cs="Arial"/>
          <w:sz w:val="20"/>
        </w:rPr>
        <w:t xml:space="preserve"> </w:t>
      </w:r>
      <w:r w:rsidRPr="00C34429">
        <w:rPr>
          <w:rFonts w:cs="Arial"/>
          <w:sz w:val="20"/>
        </w:rPr>
        <w:t>spomeničkim svojstvima.</w:t>
      </w:r>
    </w:p>
    <w:p w14:paraId="4BF3DDF9" w14:textId="77777777" w:rsidR="000C610F" w:rsidRPr="00C34429" w:rsidRDefault="000C610F">
      <w:pPr>
        <w:widowControl w:val="0"/>
        <w:numPr>
          <w:ilvl w:val="0"/>
          <w:numId w:val="182"/>
        </w:numPr>
        <w:tabs>
          <w:tab w:val="left" w:pos="426"/>
        </w:tabs>
        <w:suppressAutoHyphens w:val="0"/>
        <w:autoSpaceDE w:val="0"/>
        <w:autoSpaceDN w:val="0"/>
        <w:adjustRightInd w:val="0"/>
        <w:jc w:val="both"/>
        <w:rPr>
          <w:rFonts w:cs="Arial"/>
          <w:sz w:val="20"/>
        </w:rPr>
      </w:pPr>
      <w:r w:rsidRPr="00C34429">
        <w:rPr>
          <w:rFonts w:cs="Arial"/>
          <w:sz w:val="20"/>
        </w:rPr>
        <w:t>Posebnom konzervatorskom postupku osobito podliježu sljedeći zahvati na zaštićenoj kulturno-povijesnoj baštini – nepokretnim kulturnim dobrima: popravak i održavanje postojećih građevina, nadogradnje, prigradnje, preoblikovanja i građevinske prilagodbe (adaptacije), rušenja i uklanjanja građevina ili njihovih dijelova, novogradnje na česticama unutar obuhvata zaštite kulturnog dobra ili unutar zaštićenih predjela, svrhovite (funkcionalne) prenamjene postojećih građevina, izvođenje radova na arheološkim lokalitetima i sl.</w:t>
      </w:r>
    </w:p>
    <w:p w14:paraId="65978966" w14:textId="77777777" w:rsidR="000C610F" w:rsidRPr="00C34429" w:rsidRDefault="000C610F">
      <w:pPr>
        <w:widowControl w:val="0"/>
        <w:numPr>
          <w:ilvl w:val="0"/>
          <w:numId w:val="182"/>
        </w:numPr>
        <w:tabs>
          <w:tab w:val="left" w:pos="426"/>
        </w:tabs>
        <w:suppressAutoHyphens w:val="0"/>
        <w:autoSpaceDE w:val="0"/>
        <w:autoSpaceDN w:val="0"/>
        <w:adjustRightInd w:val="0"/>
        <w:jc w:val="both"/>
        <w:rPr>
          <w:rFonts w:cs="Arial"/>
          <w:sz w:val="20"/>
        </w:rPr>
      </w:pPr>
      <w:r w:rsidRPr="00C34429">
        <w:rPr>
          <w:rFonts w:cs="Arial"/>
          <w:sz w:val="20"/>
        </w:rPr>
        <w:t>U skladu s važećim zakonima i propisima za sve zahvate nabrojene u stavku 3. ovoga članka na zaštićenim nepokretnim kulturnim dobrima, potrebno je ishoditi zakonom propisane suglasnosti kod nadležne uprave (Ministarstvo kulture, Uprava za zaštitu kulturne baštine - Konzervatorski odjel u Krapini).</w:t>
      </w:r>
    </w:p>
    <w:p w14:paraId="017EF622" w14:textId="77777777" w:rsidR="000C610F" w:rsidRPr="00C34429" w:rsidRDefault="000C610F">
      <w:pPr>
        <w:widowControl w:val="0"/>
        <w:numPr>
          <w:ilvl w:val="0"/>
          <w:numId w:val="182"/>
        </w:numPr>
        <w:tabs>
          <w:tab w:val="left" w:pos="426"/>
        </w:tabs>
        <w:suppressAutoHyphens w:val="0"/>
        <w:autoSpaceDE w:val="0"/>
        <w:autoSpaceDN w:val="0"/>
        <w:adjustRightInd w:val="0"/>
        <w:jc w:val="both"/>
        <w:rPr>
          <w:rFonts w:cs="Arial"/>
          <w:sz w:val="20"/>
        </w:rPr>
      </w:pPr>
      <w:r w:rsidRPr="00C34429">
        <w:rPr>
          <w:rFonts w:cs="Arial"/>
          <w:sz w:val="20"/>
        </w:rPr>
        <w:t>Zaštitu kulturnoga dobra treba provoditi cjelovito: građevine sa svim pripadajućim dijelovima te pripadajućeg dijela čestice, te u pravilu uz očuvanje osnovne namjene. Nisu dopušteni radovi koji bi narušili cjelovitost kulturnog dobra.</w:t>
      </w:r>
    </w:p>
    <w:p w14:paraId="7EB5354A" w14:textId="77777777" w:rsidR="000C610F" w:rsidRPr="00C34429" w:rsidRDefault="000C610F">
      <w:pPr>
        <w:widowControl w:val="0"/>
        <w:numPr>
          <w:ilvl w:val="0"/>
          <w:numId w:val="182"/>
        </w:numPr>
        <w:tabs>
          <w:tab w:val="left" w:pos="426"/>
        </w:tabs>
        <w:suppressAutoHyphens w:val="0"/>
        <w:autoSpaceDE w:val="0"/>
        <w:autoSpaceDN w:val="0"/>
        <w:adjustRightInd w:val="0"/>
        <w:jc w:val="both"/>
        <w:rPr>
          <w:rFonts w:cs="Arial"/>
          <w:sz w:val="20"/>
        </w:rPr>
      </w:pPr>
      <w:r w:rsidRPr="00C34429">
        <w:rPr>
          <w:rFonts w:cs="Arial"/>
          <w:sz w:val="20"/>
        </w:rPr>
        <w:t xml:space="preserve">Za ostalu kulturno-povijesnu baštinu evidentiranu i zaštićenu odredbama ovog plana (ZPP) opisani postupak iz stavka 3. i 4. ovoga članka nije obavezan, no preporuča se zatražiti mišljenje o mjerama zaštite nadležnog konzervatorskog odjela. </w:t>
      </w:r>
    </w:p>
    <w:bookmarkEnd w:id="245"/>
    <w:bookmarkEnd w:id="246"/>
    <w:p w14:paraId="08CA47E8" w14:textId="77777777" w:rsidR="000C610F" w:rsidRPr="00C34429" w:rsidRDefault="000C610F" w:rsidP="000C610F">
      <w:pPr>
        <w:pStyle w:val="Default"/>
        <w:spacing w:before="20" w:after="20"/>
        <w:ind w:left="851"/>
        <w:rPr>
          <w:rFonts w:ascii="Arial" w:hAnsi="Arial" w:cs="Arial"/>
          <w:color w:val="auto"/>
          <w:sz w:val="22"/>
          <w:szCs w:val="22"/>
        </w:rPr>
      </w:pPr>
    </w:p>
    <w:p w14:paraId="53353D36" w14:textId="77777777" w:rsidR="000C610F" w:rsidRPr="00C34429" w:rsidRDefault="000C610F" w:rsidP="00EC6D3B">
      <w:pPr>
        <w:widowControl w:val="0"/>
        <w:autoSpaceDE w:val="0"/>
        <w:autoSpaceDN w:val="0"/>
        <w:adjustRightInd w:val="0"/>
        <w:spacing w:before="40"/>
        <w:jc w:val="both"/>
        <w:rPr>
          <w:rFonts w:cs="Arial"/>
          <w:b/>
          <w:bCs/>
          <w:sz w:val="20"/>
        </w:rPr>
      </w:pPr>
      <w:r w:rsidRPr="00C34429">
        <w:rPr>
          <w:rFonts w:cs="Arial"/>
          <w:b/>
          <w:bCs/>
          <w:sz w:val="20"/>
        </w:rPr>
        <w:t>7.2.2.  Kulturno-povijesna baština</w:t>
      </w:r>
    </w:p>
    <w:p w14:paraId="3C7A27B8" w14:textId="77777777" w:rsidR="000C610F" w:rsidRPr="00C34429" w:rsidRDefault="000C610F" w:rsidP="00EC6D3B">
      <w:pPr>
        <w:widowControl w:val="0"/>
        <w:autoSpaceDE w:val="0"/>
        <w:autoSpaceDN w:val="0"/>
        <w:adjustRightInd w:val="0"/>
        <w:spacing w:before="40"/>
        <w:jc w:val="both"/>
        <w:rPr>
          <w:rFonts w:cs="Arial"/>
          <w:b/>
          <w:bCs/>
          <w:sz w:val="20"/>
        </w:rPr>
      </w:pPr>
      <w:bookmarkStart w:id="247" w:name="_Toc419887421"/>
      <w:bookmarkStart w:id="248" w:name="_Toc419888171"/>
      <w:bookmarkStart w:id="249" w:name="_Toc419888805"/>
      <w:bookmarkStart w:id="250" w:name="_Toc419891712"/>
      <w:r w:rsidRPr="00C34429">
        <w:rPr>
          <w:rFonts w:cs="Arial"/>
          <w:b/>
          <w:bCs/>
          <w:sz w:val="20"/>
        </w:rPr>
        <w:t>7.2.2.1.  Pravni status i vrjednovanje kulturno-povijesne baštine</w:t>
      </w:r>
      <w:bookmarkEnd w:id="247"/>
      <w:bookmarkEnd w:id="248"/>
      <w:bookmarkEnd w:id="249"/>
      <w:bookmarkEnd w:id="250"/>
    </w:p>
    <w:p w14:paraId="35529549"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251" w:name="_Toc419887422"/>
      <w:bookmarkEnd w:id="251"/>
    </w:p>
    <w:p w14:paraId="3C35EA63" w14:textId="77777777" w:rsidR="000C610F" w:rsidRPr="00C34429" w:rsidRDefault="000C610F">
      <w:pPr>
        <w:widowControl w:val="0"/>
        <w:numPr>
          <w:ilvl w:val="0"/>
          <w:numId w:val="183"/>
        </w:numPr>
        <w:tabs>
          <w:tab w:val="left" w:pos="426"/>
        </w:tabs>
        <w:suppressAutoHyphens w:val="0"/>
        <w:autoSpaceDE w:val="0"/>
        <w:autoSpaceDN w:val="0"/>
        <w:adjustRightInd w:val="0"/>
        <w:jc w:val="both"/>
        <w:rPr>
          <w:rFonts w:cs="Arial"/>
          <w:sz w:val="20"/>
        </w:rPr>
      </w:pPr>
      <w:r w:rsidRPr="00C34429">
        <w:rPr>
          <w:rFonts w:cs="Arial"/>
          <w:sz w:val="20"/>
        </w:rPr>
        <w:t>Zaštićena kulturna dobra i kulturno-povijesne vrijednosti na području općine prikazani su na kartografskom prikazu br. 3.1. „</w:t>
      </w:r>
      <w:r w:rsidRPr="00C34429">
        <w:rPr>
          <w:rFonts w:cs="Arial"/>
          <w:i/>
          <w:iCs/>
          <w:sz w:val="20"/>
        </w:rPr>
        <w:t>Uvjeti korištenja i zaštite prostora - Područja posebnih uvjeta korištenja</w:t>
      </w:r>
      <w:r w:rsidRPr="00C34429">
        <w:rPr>
          <w:rFonts w:cs="Arial"/>
          <w:sz w:val="20"/>
        </w:rPr>
        <w:t>“ u mjerilu 1:25000 prema popisu tablice 7.2.2.2., te na grafičkim prikazima: 4. „</w:t>
      </w:r>
      <w:r w:rsidRPr="00C34429">
        <w:rPr>
          <w:rFonts w:cs="Arial"/>
          <w:i/>
          <w:iCs/>
          <w:sz w:val="20"/>
        </w:rPr>
        <w:t>Građevinska područja</w:t>
      </w:r>
      <w:r w:rsidRPr="00C34429">
        <w:rPr>
          <w:rFonts w:cs="Arial"/>
          <w:sz w:val="20"/>
        </w:rPr>
        <w:t>“ u mjerilu 1:5000,</w:t>
      </w:r>
    </w:p>
    <w:p w14:paraId="7B6D9BC6" w14:textId="77777777" w:rsidR="000C610F" w:rsidRPr="00C34429" w:rsidRDefault="000C610F">
      <w:pPr>
        <w:widowControl w:val="0"/>
        <w:numPr>
          <w:ilvl w:val="0"/>
          <w:numId w:val="183"/>
        </w:numPr>
        <w:tabs>
          <w:tab w:val="left" w:pos="426"/>
        </w:tabs>
        <w:suppressAutoHyphens w:val="0"/>
        <w:autoSpaceDE w:val="0"/>
        <w:autoSpaceDN w:val="0"/>
        <w:adjustRightInd w:val="0"/>
        <w:jc w:val="both"/>
        <w:rPr>
          <w:rFonts w:cs="Arial"/>
          <w:sz w:val="20"/>
        </w:rPr>
      </w:pPr>
      <w:r w:rsidRPr="00C34429">
        <w:rPr>
          <w:rFonts w:cs="Arial"/>
          <w:sz w:val="20"/>
        </w:rPr>
        <w:t>Kulturna dobra na koje se obvezatno primjenjuju sve zakonske odredbe Zakona o zaštiti i očuvanju kulturnih dobara i drugi propisi u svezi s kulturnom baštinom su:</w:t>
      </w:r>
    </w:p>
    <w:p w14:paraId="36FDE388" w14:textId="77777777" w:rsidR="000C610F" w:rsidRPr="00C34429" w:rsidRDefault="000C610F">
      <w:pPr>
        <w:widowControl w:val="0"/>
        <w:numPr>
          <w:ilvl w:val="0"/>
          <w:numId w:val="184"/>
        </w:numPr>
        <w:tabs>
          <w:tab w:val="right" w:pos="851"/>
        </w:tabs>
        <w:suppressAutoHyphens w:val="0"/>
        <w:autoSpaceDE w:val="0"/>
        <w:autoSpaceDN w:val="0"/>
        <w:adjustRightInd w:val="0"/>
        <w:spacing w:after="60"/>
        <w:ind w:hanging="867"/>
        <w:jc w:val="both"/>
        <w:rPr>
          <w:rFonts w:cs="Arial"/>
          <w:sz w:val="20"/>
        </w:rPr>
      </w:pPr>
      <w:r w:rsidRPr="00C34429">
        <w:rPr>
          <w:rFonts w:cs="Arial"/>
          <w:sz w:val="20"/>
        </w:rPr>
        <w:t>zaštićena kulturna dobra (Z)</w:t>
      </w:r>
    </w:p>
    <w:p w14:paraId="450EA1C3" w14:textId="77777777" w:rsidR="000C610F" w:rsidRPr="00C34429" w:rsidRDefault="000C610F">
      <w:pPr>
        <w:widowControl w:val="0"/>
        <w:numPr>
          <w:ilvl w:val="0"/>
          <w:numId w:val="184"/>
        </w:numPr>
        <w:tabs>
          <w:tab w:val="right" w:pos="851"/>
        </w:tabs>
        <w:suppressAutoHyphens w:val="0"/>
        <w:autoSpaceDE w:val="0"/>
        <w:autoSpaceDN w:val="0"/>
        <w:adjustRightInd w:val="0"/>
        <w:ind w:left="1435" w:hanging="868"/>
        <w:jc w:val="both"/>
        <w:rPr>
          <w:rFonts w:cs="Arial"/>
          <w:sz w:val="20"/>
        </w:rPr>
      </w:pPr>
      <w:r w:rsidRPr="00C34429">
        <w:rPr>
          <w:rFonts w:cs="Arial"/>
          <w:sz w:val="20"/>
        </w:rPr>
        <w:t>preventivno zaštićena kulturna dobra (P).</w:t>
      </w:r>
    </w:p>
    <w:p w14:paraId="5D608902" w14:textId="77777777" w:rsidR="000C610F" w:rsidRPr="00C34429" w:rsidRDefault="000C610F">
      <w:pPr>
        <w:widowControl w:val="0"/>
        <w:numPr>
          <w:ilvl w:val="0"/>
          <w:numId w:val="183"/>
        </w:numPr>
        <w:tabs>
          <w:tab w:val="left" w:pos="426"/>
        </w:tabs>
        <w:suppressAutoHyphens w:val="0"/>
        <w:autoSpaceDE w:val="0"/>
        <w:autoSpaceDN w:val="0"/>
        <w:adjustRightInd w:val="0"/>
        <w:jc w:val="both"/>
        <w:rPr>
          <w:rFonts w:cs="Arial"/>
          <w:sz w:val="20"/>
        </w:rPr>
      </w:pPr>
      <w:r w:rsidRPr="00C34429">
        <w:rPr>
          <w:rFonts w:cs="Arial"/>
          <w:sz w:val="20"/>
        </w:rPr>
        <w:t>Za ostalu kulturno – povijesnu baštinu (ZPP) predviđa se pokretanje postupka upisa u Registar kulturnih dobara te naročito postupak zaštite na lokalnoj razini.</w:t>
      </w:r>
    </w:p>
    <w:p w14:paraId="5B750364" w14:textId="77777777" w:rsidR="000C610F" w:rsidRPr="00C34429" w:rsidRDefault="000C610F" w:rsidP="000C610F">
      <w:pPr>
        <w:pStyle w:val="Default"/>
        <w:spacing w:before="20" w:after="20"/>
        <w:rPr>
          <w:rFonts w:ascii="Arial" w:hAnsi="Arial" w:cs="Arial"/>
          <w:color w:val="auto"/>
          <w:sz w:val="22"/>
          <w:szCs w:val="22"/>
        </w:rPr>
      </w:pPr>
    </w:p>
    <w:p w14:paraId="33100239" w14:textId="77777777" w:rsidR="000C610F" w:rsidRPr="00C34429" w:rsidRDefault="000C610F" w:rsidP="00EC6D3B">
      <w:pPr>
        <w:widowControl w:val="0"/>
        <w:autoSpaceDE w:val="0"/>
        <w:autoSpaceDN w:val="0"/>
        <w:adjustRightInd w:val="0"/>
        <w:spacing w:before="40"/>
        <w:jc w:val="both"/>
        <w:rPr>
          <w:rFonts w:cs="Arial"/>
          <w:b/>
          <w:bCs/>
          <w:sz w:val="20"/>
        </w:rPr>
      </w:pPr>
      <w:r w:rsidRPr="00C34429">
        <w:rPr>
          <w:rFonts w:cs="Arial"/>
          <w:b/>
          <w:bCs/>
          <w:sz w:val="20"/>
        </w:rPr>
        <w:t>7.2.2.2.  Popis nepokretnih kulturnih dobara i kulturno-povijesne baštine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7071"/>
        <w:gridCol w:w="1507"/>
      </w:tblGrid>
      <w:tr w:rsidR="000C610F" w:rsidRPr="00C34429" w14:paraId="04CDBDEA" w14:textId="77777777" w:rsidTr="00AA5C72">
        <w:trPr>
          <w:trHeight w:val="20"/>
          <w:jc w:val="center"/>
        </w:trPr>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083217F5" w14:textId="77777777" w:rsidR="000C610F" w:rsidRPr="00C34429" w:rsidRDefault="000C610F" w:rsidP="00AA5C72">
            <w:pPr>
              <w:spacing w:before="40" w:after="40"/>
              <w:jc w:val="center"/>
              <w:rPr>
                <w:rFonts w:cs="Arial"/>
                <w:b/>
                <w:sz w:val="20"/>
              </w:rPr>
            </w:pPr>
            <w:bookmarkStart w:id="252" w:name="_Toc27460760"/>
            <w:bookmarkStart w:id="253" w:name="_Toc30911415"/>
            <w:r w:rsidRPr="00C34429">
              <w:rPr>
                <w:rFonts w:cs="Arial"/>
                <w:b/>
                <w:sz w:val="20"/>
              </w:rPr>
              <w:t>1.0. POVIJESNA NASELJA I DIJELOVI POVIJESNIH NASELJA</w:t>
            </w:r>
            <w:bookmarkEnd w:id="252"/>
            <w:bookmarkEnd w:id="253"/>
          </w:p>
        </w:tc>
      </w:tr>
      <w:tr w:rsidR="000C610F" w:rsidRPr="00C34429" w14:paraId="2E320CD9"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3FB7E6A" w14:textId="77777777" w:rsidR="000C610F" w:rsidRPr="00C34429" w:rsidRDefault="000C610F" w:rsidP="00AA5C72">
            <w:pPr>
              <w:spacing w:before="40" w:after="40"/>
              <w:jc w:val="center"/>
              <w:rPr>
                <w:rFonts w:cs="Arial"/>
                <w:b/>
                <w:sz w:val="20"/>
              </w:rPr>
            </w:pPr>
            <w:r w:rsidRPr="00C34429">
              <w:rPr>
                <w:rFonts w:cs="Arial"/>
                <w:b/>
                <w:sz w:val="20"/>
              </w:rPr>
              <w:t>1.2.</w:t>
            </w:r>
          </w:p>
        </w:tc>
        <w:tc>
          <w:tcPr>
            <w:tcW w:w="7218" w:type="dxa"/>
            <w:tcBorders>
              <w:top w:val="single" w:sz="4" w:space="0" w:color="auto"/>
              <w:left w:val="single" w:sz="4" w:space="0" w:color="auto"/>
              <w:bottom w:val="single" w:sz="4" w:space="0" w:color="auto"/>
              <w:right w:val="single" w:sz="4" w:space="0" w:color="auto"/>
            </w:tcBorders>
            <w:vAlign w:val="center"/>
            <w:hideMark/>
          </w:tcPr>
          <w:p w14:paraId="422DA27E" w14:textId="77777777" w:rsidR="000C610F" w:rsidRPr="00C34429" w:rsidRDefault="000C610F" w:rsidP="00AA5C72">
            <w:pPr>
              <w:spacing w:before="40" w:after="40"/>
              <w:rPr>
                <w:rFonts w:cs="Arial"/>
                <w:b/>
                <w:sz w:val="20"/>
              </w:rPr>
            </w:pPr>
            <w:bookmarkStart w:id="254" w:name="_Toc366235586"/>
            <w:r w:rsidRPr="00C34429">
              <w:rPr>
                <w:rFonts w:cs="Arial"/>
                <w:b/>
                <w:sz w:val="20"/>
              </w:rPr>
              <w:t>Povijesno naselje gradsko seoskih obilježja</w:t>
            </w:r>
            <w:bookmarkEnd w:id="254"/>
          </w:p>
        </w:tc>
        <w:tc>
          <w:tcPr>
            <w:tcW w:w="1525" w:type="dxa"/>
            <w:tcBorders>
              <w:top w:val="single" w:sz="4" w:space="0" w:color="auto"/>
              <w:left w:val="single" w:sz="4" w:space="0" w:color="auto"/>
              <w:bottom w:val="single" w:sz="4" w:space="0" w:color="auto"/>
              <w:right w:val="single" w:sz="4" w:space="0" w:color="auto"/>
            </w:tcBorders>
            <w:vAlign w:val="center"/>
            <w:hideMark/>
          </w:tcPr>
          <w:p w14:paraId="6BBF8A85" w14:textId="77777777" w:rsidR="000C610F" w:rsidRPr="00C34429" w:rsidRDefault="000C610F" w:rsidP="00AA5C72">
            <w:pPr>
              <w:spacing w:before="40" w:after="40"/>
              <w:jc w:val="center"/>
              <w:rPr>
                <w:rFonts w:cs="Arial"/>
                <w:b/>
                <w:sz w:val="20"/>
              </w:rPr>
            </w:pPr>
            <w:bookmarkStart w:id="255" w:name="_Toc366235587"/>
            <w:bookmarkStart w:id="256" w:name="_Toc366236513"/>
            <w:r w:rsidRPr="00C34429">
              <w:rPr>
                <w:rFonts w:cs="Arial"/>
                <w:b/>
                <w:sz w:val="20"/>
              </w:rPr>
              <w:t>Status zaštite</w:t>
            </w:r>
            <w:bookmarkEnd w:id="255"/>
            <w:bookmarkEnd w:id="256"/>
          </w:p>
        </w:tc>
      </w:tr>
      <w:tr w:rsidR="000C610F" w:rsidRPr="00C34429" w14:paraId="08C8B59C"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123B679" w14:textId="77777777" w:rsidR="000C610F" w:rsidRPr="00C34429" w:rsidRDefault="000C610F" w:rsidP="00AA5C72">
            <w:pPr>
              <w:spacing w:before="40" w:after="40"/>
              <w:jc w:val="center"/>
              <w:rPr>
                <w:rFonts w:cs="Arial"/>
                <w:bCs/>
                <w:sz w:val="18"/>
                <w:szCs w:val="18"/>
              </w:rPr>
            </w:pPr>
            <w:r w:rsidRPr="00C34429">
              <w:rPr>
                <w:rFonts w:cs="Arial"/>
                <w:bCs/>
                <w:sz w:val="18"/>
                <w:szCs w:val="18"/>
              </w:rPr>
              <w:t>1.2.1.</w:t>
            </w:r>
          </w:p>
        </w:tc>
        <w:tc>
          <w:tcPr>
            <w:tcW w:w="7218" w:type="dxa"/>
            <w:tcBorders>
              <w:top w:val="single" w:sz="4" w:space="0" w:color="auto"/>
              <w:left w:val="single" w:sz="4" w:space="0" w:color="auto"/>
              <w:bottom w:val="single" w:sz="4" w:space="0" w:color="auto"/>
              <w:right w:val="single" w:sz="4" w:space="0" w:color="auto"/>
            </w:tcBorders>
            <w:hideMark/>
          </w:tcPr>
          <w:p w14:paraId="621C3166" w14:textId="77777777" w:rsidR="000C610F" w:rsidRPr="00C34429" w:rsidRDefault="000C610F" w:rsidP="00AA5C72">
            <w:pPr>
              <w:spacing w:before="40" w:after="40"/>
              <w:rPr>
                <w:rFonts w:cs="Arial"/>
                <w:sz w:val="18"/>
                <w:szCs w:val="18"/>
              </w:rPr>
            </w:pPr>
            <w:r w:rsidRPr="00C34429">
              <w:rPr>
                <w:rFonts w:cs="Arial"/>
                <w:sz w:val="18"/>
                <w:szCs w:val="18"/>
              </w:rPr>
              <w:t>Povijesna jezgra naselja Bedekovčina</w:t>
            </w:r>
          </w:p>
        </w:tc>
        <w:tc>
          <w:tcPr>
            <w:tcW w:w="1525" w:type="dxa"/>
            <w:tcBorders>
              <w:top w:val="single" w:sz="4" w:space="0" w:color="auto"/>
              <w:left w:val="single" w:sz="4" w:space="0" w:color="auto"/>
              <w:bottom w:val="single" w:sz="4" w:space="0" w:color="auto"/>
              <w:right w:val="single" w:sz="4" w:space="0" w:color="auto"/>
            </w:tcBorders>
            <w:vAlign w:val="center"/>
            <w:hideMark/>
          </w:tcPr>
          <w:p w14:paraId="6E9FF00B" w14:textId="77777777" w:rsidR="000C610F" w:rsidRPr="00C34429" w:rsidRDefault="000C610F" w:rsidP="00AA5C72">
            <w:pPr>
              <w:spacing w:before="40" w:after="40"/>
              <w:jc w:val="center"/>
              <w:rPr>
                <w:rFonts w:cs="Arial"/>
                <w:sz w:val="18"/>
                <w:szCs w:val="18"/>
              </w:rPr>
            </w:pPr>
            <w:r w:rsidRPr="00C34429">
              <w:rPr>
                <w:rFonts w:cs="Arial"/>
                <w:sz w:val="18"/>
                <w:szCs w:val="18"/>
              </w:rPr>
              <w:t>ZPP</w:t>
            </w:r>
          </w:p>
        </w:tc>
      </w:tr>
      <w:tr w:rsidR="000C610F" w:rsidRPr="00C34429" w14:paraId="7F0BBDE5"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6EBCC75" w14:textId="77777777" w:rsidR="000C610F" w:rsidRPr="00C34429" w:rsidRDefault="000C610F" w:rsidP="00AA5C72">
            <w:pPr>
              <w:spacing w:before="40" w:after="40"/>
              <w:jc w:val="center"/>
              <w:rPr>
                <w:rFonts w:cs="Arial"/>
                <w:b/>
                <w:sz w:val="20"/>
              </w:rPr>
            </w:pPr>
            <w:r w:rsidRPr="00C34429">
              <w:rPr>
                <w:rFonts w:cs="Arial"/>
                <w:b/>
                <w:sz w:val="20"/>
              </w:rPr>
              <w:t>1.3.</w:t>
            </w:r>
          </w:p>
        </w:tc>
        <w:tc>
          <w:tcPr>
            <w:tcW w:w="7218" w:type="dxa"/>
            <w:tcBorders>
              <w:top w:val="single" w:sz="4" w:space="0" w:color="auto"/>
              <w:left w:val="single" w:sz="4" w:space="0" w:color="auto"/>
              <w:bottom w:val="single" w:sz="4" w:space="0" w:color="auto"/>
              <w:right w:val="single" w:sz="4" w:space="0" w:color="auto"/>
            </w:tcBorders>
            <w:vAlign w:val="center"/>
            <w:hideMark/>
          </w:tcPr>
          <w:p w14:paraId="6F0F737A" w14:textId="77777777" w:rsidR="000C610F" w:rsidRPr="00C34429" w:rsidRDefault="000C610F" w:rsidP="00AA5C72">
            <w:pPr>
              <w:spacing w:before="40" w:after="40"/>
              <w:rPr>
                <w:rFonts w:cs="Arial"/>
                <w:b/>
                <w:sz w:val="20"/>
              </w:rPr>
            </w:pPr>
            <w:bookmarkStart w:id="257" w:name="_Toc366235588"/>
            <w:r w:rsidRPr="00C34429">
              <w:rPr>
                <w:rFonts w:cs="Arial"/>
                <w:b/>
                <w:sz w:val="20"/>
              </w:rPr>
              <w:t>Povijesno naselje seoskih obilježja</w:t>
            </w:r>
            <w:bookmarkEnd w:id="257"/>
          </w:p>
        </w:tc>
        <w:tc>
          <w:tcPr>
            <w:tcW w:w="1525" w:type="dxa"/>
            <w:tcBorders>
              <w:top w:val="single" w:sz="4" w:space="0" w:color="auto"/>
              <w:left w:val="single" w:sz="4" w:space="0" w:color="auto"/>
              <w:bottom w:val="single" w:sz="4" w:space="0" w:color="auto"/>
              <w:right w:val="single" w:sz="4" w:space="0" w:color="auto"/>
            </w:tcBorders>
            <w:vAlign w:val="center"/>
            <w:hideMark/>
          </w:tcPr>
          <w:p w14:paraId="3ECDFA65" w14:textId="77777777" w:rsidR="000C610F" w:rsidRPr="00C34429" w:rsidRDefault="000C610F" w:rsidP="00AA5C72">
            <w:pPr>
              <w:spacing w:before="40" w:after="40"/>
              <w:jc w:val="center"/>
              <w:rPr>
                <w:rFonts w:cs="Arial"/>
                <w:b/>
                <w:sz w:val="20"/>
              </w:rPr>
            </w:pPr>
            <w:r w:rsidRPr="00C34429">
              <w:rPr>
                <w:rFonts w:cs="Arial"/>
                <w:b/>
                <w:sz w:val="20"/>
              </w:rPr>
              <w:t>Status zaštite</w:t>
            </w:r>
          </w:p>
        </w:tc>
      </w:tr>
      <w:tr w:rsidR="000C610F" w:rsidRPr="00C34429" w14:paraId="2E95EB5A"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0080E5CB" w14:textId="77777777" w:rsidR="000C610F" w:rsidRPr="00C34429" w:rsidRDefault="000C610F" w:rsidP="00AA5C72">
            <w:pPr>
              <w:spacing w:before="40" w:after="40"/>
              <w:jc w:val="center"/>
              <w:rPr>
                <w:rFonts w:cs="Arial"/>
                <w:bCs/>
                <w:sz w:val="18"/>
                <w:szCs w:val="18"/>
              </w:rPr>
            </w:pPr>
            <w:r w:rsidRPr="00C34429">
              <w:rPr>
                <w:rFonts w:cs="Arial"/>
                <w:bCs/>
                <w:sz w:val="18"/>
                <w:szCs w:val="18"/>
              </w:rPr>
              <w:t>1.3.1.</w:t>
            </w:r>
          </w:p>
        </w:tc>
        <w:tc>
          <w:tcPr>
            <w:tcW w:w="7218" w:type="dxa"/>
            <w:tcBorders>
              <w:top w:val="single" w:sz="4" w:space="0" w:color="auto"/>
              <w:left w:val="single" w:sz="4" w:space="0" w:color="auto"/>
              <w:bottom w:val="single" w:sz="4" w:space="0" w:color="auto"/>
              <w:right w:val="single" w:sz="4" w:space="0" w:color="auto"/>
            </w:tcBorders>
          </w:tcPr>
          <w:p w14:paraId="6BFC49ED" w14:textId="77777777" w:rsidR="000C610F" w:rsidRPr="00C34429" w:rsidRDefault="000C610F" w:rsidP="00AA5C72">
            <w:pPr>
              <w:spacing w:before="40" w:after="40"/>
              <w:rPr>
                <w:rFonts w:cs="Arial"/>
                <w:bCs/>
                <w:sz w:val="18"/>
                <w:szCs w:val="18"/>
              </w:rPr>
            </w:pPr>
            <w:r w:rsidRPr="00C34429">
              <w:rPr>
                <w:rFonts w:cs="Arial"/>
                <w:bCs/>
                <w:sz w:val="18"/>
                <w:szCs w:val="18"/>
              </w:rPr>
              <w:t>Povijesna jezgra naselja Orehovica</w:t>
            </w:r>
          </w:p>
        </w:tc>
        <w:tc>
          <w:tcPr>
            <w:tcW w:w="1525" w:type="dxa"/>
            <w:tcBorders>
              <w:top w:val="single" w:sz="4" w:space="0" w:color="auto"/>
              <w:left w:val="single" w:sz="4" w:space="0" w:color="auto"/>
              <w:bottom w:val="single" w:sz="4" w:space="0" w:color="auto"/>
              <w:right w:val="single" w:sz="4" w:space="0" w:color="auto"/>
            </w:tcBorders>
            <w:vAlign w:val="center"/>
          </w:tcPr>
          <w:p w14:paraId="48ACF73E" w14:textId="77777777" w:rsidR="000C610F" w:rsidRPr="00C34429" w:rsidRDefault="000C610F" w:rsidP="00AA5C72">
            <w:pPr>
              <w:spacing w:before="40" w:after="40"/>
              <w:jc w:val="center"/>
              <w:rPr>
                <w:rFonts w:cs="Arial"/>
                <w:bCs/>
                <w:sz w:val="18"/>
                <w:szCs w:val="18"/>
              </w:rPr>
            </w:pPr>
            <w:r w:rsidRPr="00C34429">
              <w:rPr>
                <w:rFonts w:cs="Arial"/>
                <w:bCs/>
                <w:sz w:val="18"/>
                <w:szCs w:val="18"/>
              </w:rPr>
              <w:t>ZPP</w:t>
            </w:r>
          </w:p>
        </w:tc>
      </w:tr>
      <w:tr w:rsidR="000C610F" w:rsidRPr="00C34429" w14:paraId="6C34AFA9"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4872AFC4" w14:textId="77777777" w:rsidR="000C610F" w:rsidRPr="00C34429" w:rsidRDefault="000C610F" w:rsidP="00AA5C72">
            <w:pPr>
              <w:spacing w:before="40" w:after="40"/>
              <w:jc w:val="center"/>
              <w:rPr>
                <w:rFonts w:cs="Arial"/>
                <w:bCs/>
                <w:sz w:val="18"/>
                <w:szCs w:val="18"/>
              </w:rPr>
            </w:pPr>
            <w:r w:rsidRPr="00C34429">
              <w:rPr>
                <w:rFonts w:cs="Arial"/>
                <w:bCs/>
                <w:sz w:val="18"/>
                <w:szCs w:val="18"/>
              </w:rPr>
              <w:t>1.3.2.</w:t>
            </w:r>
          </w:p>
        </w:tc>
        <w:tc>
          <w:tcPr>
            <w:tcW w:w="7218" w:type="dxa"/>
            <w:tcBorders>
              <w:top w:val="single" w:sz="4" w:space="0" w:color="auto"/>
              <w:left w:val="single" w:sz="4" w:space="0" w:color="auto"/>
              <w:bottom w:val="single" w:sz="4" w:space="0" w:color="auto"/>
              <w:right w:val="single" w:sz="4" w:space="0" w:color="auto"/>
            </w:tcBorders>
          </w:tcPr>
          <w:p w14:paraId="72CDC466" w14:textId="77777777" w:rsidR="000C610F" w:rsidRPr="00C34429" w:rsidRDefault="000C610F" w:rsidP="00AA5C72">
            <w:pPr>
              <w:spacing w:before="40" w:after="40"/>
              <w:rPr>
                <w:rFonts w:cs="Arial"/>
                <w:bCs/>
                <w:sz w:val="18"/>
                <w:szCs w:val="18"/>
              </w:rPr>
            </w:pPr>
            <w:r w:rsidRPr="00C34429">
              <w:rPr>
                <w:rFonts w:cs="Arial"/>
                <w:bCs/>
                <w:sz w:val="18"/>
                <w:szCs w:val="18"/>
              </w:rPr>
              <w:t>Dio sela Martinec Orehovički</w:t>
            </w:r>
          </w:p>
        </w:tc>
        <w:tc>
          <w:tcPr>
            <w:tcW w:w="1525" w:type="dxa"/>
            <w:tcBorders>
              <w:top w:val="single" w:sz="4" w:space="0" w:color="auto"/>
              <w:left w:val="single" w:sz="4" w:space="0" w:color="auto"/>
              <w:bottom w:val="single" w:sz="4" w:space="0" w:color="auto"/>
              <w:right w:val="single" w:sz="4" w:space="0" w:color="auto"/>
            </w:tcBorders>
            <w:vAlign w:val="center"/>
            <w:hideMark/>
          </w:tcPr>
          <w:p w14:paraId="5AF460DC" w14:textId="77777777" w:rsidR="000C610F" w:rsidRPr="00C34429" w:rsidRDefault="000C610F" w:rsidP="00AA5C72">
            <w:pPr>
              <w:spacing w:before="40" w:after="40"/>
              <w:jc w:val="center"/>
              <w:rPr>
                <w:rFonts w:cs="Arial"/>
                <w:bCs/>
                <w:sz w:val="18"/>
                <w:szCs w:val="18"/>
              </w:rPr>
            </w:pPr>
            <w:r w:rsidRPr="00C34429">
              <w:rPr>
                <w:rFonts w:cs="Arial"/>
                <w:bCs/>
                <w:sz w:val="18"/>
                <w:szCs w:val="18"/>
              </w:rPr>
              <w:t>ZPP</w:t>
            </w:r>
          </w:p>
        </w:tc>
      </w:tr>
      <w:tr w:rsidR="000C610F" w:rsidRPr="00C34429" w14:paraId="123A8132" w14:textId="77777777" w:rsidTr="00AA5C72">
        <w:trPr>
          <w:trHeight w:val="20"/>
          <w:jc w:val="center"/>
        </w:trPr>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3C43DB22" w14:textId="77777777" w:rsidR="000C610F" w:rsidRPr="00C34429" w:rsidRDefault="000C610F" w:rsidP="00AA5C72">
            <w:pPr>
              <w:spacing w:before="40" w:after="40"/>
              <w:jc w:val="center"/>
              <w:rPr>
                <w:rFonts w:cs="Arial"/>
                <w:b/>
                <w:sz w:val="20"/>
              </w:rPr>
            </w:pPr>
            <w:r w:rsidRPr="00C34429">
              <w:rPr>
                <w:rFonts w:cs="Arial"/>
                <w:b/>
                <w:sz w:val="20"/>
              </w:rPr>
              <w:t>2.0. POVIJESNE GRAĐEVINE I SKLOPOVI</w:t>
            </w:r>
          </w:p>
        </w:tc>
      </w:tr>
      <w:tr w:rsidR="000C610F" w:rsidRPr="00C34429" w14:paraId="62B27EB3"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97B0678" w14:textId="77777777" w:rsidR="000C610F" w:rsidRPr="00C34429" w:rsidRDefault="000C610F" w:rsidP="00AA5C72">
            <w:pPr>
              <w:spacing w:before="40" w:after="40"/>
              <w:jc w:val="center"/>
              <w:rPr>
                <w:rFonts w:cs="Arial"/>
                <w:b/>
                <w:sz w:val="20"/>
              </w:rPr>
            </w:pPr>
            <w:r w:rsidRPr="00C34429">
              <w:rPr>
                <w:rFonts w:cs="Arial"/>
                <w:b/>
                <w:sz w:val="20"/>
              </w:rPr>
              <w:t>2.1.</w:t>
            </w:r>
          </w:p>
        </w:tc>
        <w:tc>
          <w:tcPr>
            <w:tcW w:w="7218" w:type="dxa"/>
            <w:tcBorders>
              <w:top w:val="single" w:sz="4" w:space="0" w:color="auto"/>
              <w:left w:val="single" w:sz="4" w:space="0" w:color="auto"/>
              <w:right w:val="single" w:sz="4" w:space="0" w:color="auto"/>
            </w:tcBorders>
            <w:vAlign w:val="center"/>
            <w:hideMark/>
          </w:tcPr>
          <w:p w14:paraId="2FB42959" w14:textId="77777777" w:rsidR="000C610F" w:rsidRPr="00C34429" w:rsidRDefault="000C610F" w:rsidP="00AA5C72">
            <w:pPr>
              <w:spacing w:before="40" w:after="40"/>
              <w:rPr>
                <w:rFonts w:cs="Arial"/>
                <w:b/>
                <w:sz w:val="20"/>
              </w:rPr>
            </w:pPr>
            <w:r w:rsidRPr="00C34429">
              <w:rPr>
                <w:rFonts w:cs="Arial"/>
                <w:b/>
                <w:sz w:val="20"/>
              </w:rPr>
              <w:t>Povijesni graditeljski sklopovi</w:t>
            </w:r>
          </w:p>
        </w:tc>
        <w:tc>
          <w:tcPr>
            <w:tcW w:w="1525" w:type="dxa"/>
            <w:tcBorders>
              <w:top w:val="single" w:sz="4" w:space="0" w:color="auto"/>
              <w:left w:val="single" w:sz="4" w:space="0" w:color="auto"/>
              <w:bottom w:val="single" w:sz="4" w:space="0" w:color="auto"/>
              <w:right w:val="single" w:sz="4" w:space="0" w:color="auto"/>
            </w:tcBorders>
            <w:vAlign w:val="center"/>
            <w:hideMark/>
          </w:tcPr>
          <w:p w14:paraId="2DA3098F" w14:textId="77777777" w:rsidR="000C610F" w:rsidRPr="00C34429" w:rsidRDefault="000C610F" w:rsidP="00AA5C72">
            <w:pPr>
              <w:spacing w:before="40" w:after="40"/>
              <w:jc w:val="center"/>
              <w:rPr>
                <w:rFonts w:cs="Arial"/>
                <w:b/>
                <w:sz w:val="20"/>
              </w:rPr>
            </w:pPr>
            <w:r w:rsidRPr="00C34429">
              <w:rPr>
                <w:rFonts w:cs="Arial"/>
                <w:b/>
                <w:sz w:val="20"/>
              </w:rPr>
              <w:t>Status zaštite</w:t>
            </w:r>
          </w:p>
        </w:tc>
      </w:tr>
      <w:tr w:rsidR="000C610F" w:rsidRPr="00C34429" w14:paraId="1AE33C1D"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74B38B5D" w14:textId="77777777" w:rsidR="000C610F"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2.1.3.</w:t>
            </w:r>
          </w:p>
        </w:tc>
        <w:tc>
          <w:tcPr>
            <w:tcW w:w="7218" w:type="dxa"/>
            <w:tcBorders>
              <w:top w:val="single" w:sz="4" w:space="0" w:color="auto"/>
              <w:left w:val="single" w:sz="4" w:space="0" w:color="auto"/>
              <w:bottom w:val="single" w:sz="4" w:space="0" w:color="auto"/>
              <w:right w:val="single" w:sz="4" w:space="0" w:color="auto"/>
            </w:tcBorders>
          </w:tcPr>
          <w:p w14:paraId="26F67608" w14:textId="77777777" w:rsidR="000C610F" w:rsidRPr="00C34429" w:rsidRDefault="000C610F" w:rsidP="00AA5C72">
            <w:pPr>
              <w:spacing w:before="40" w:after="40"/>
              <w:rPr>
                <w:rFonts w:cs="Arial"/>
                <w:bCs/>
                <w:sz w:val="18"/>
                <w:szCs w:val="18"/>
              </w:rPr>
            </w:pPr>
            <w:r w:rsidRPr="00C34429">
              <w:rPr>
                <w:rFonts w:cs="Arial"/>
                <w:bCs/>
                <w:sz w:val="18"/>
                <w:szCs w:val="18"/>
              </w:rPr>
              <w:t>Graditejski sklop crkve sv. Barbare i stare pučke škole, Donja Bedekovčina</w:t>
            </w:r>
          </w:p>
        </w:tc>
        <w:tc>
          <w:tcPr>
            <w:tcW w:w="1525" w:type="dxa"/>
            <w:tcBorders>
              <w:top w:val="single" w:sz="4" w:space="0" w:color="auto"/>
              <w:left w:val="single" w:sz="4" w:space="0" w:color="auto"/>
              <w:bottom w:val="single" w:sz="4" w:space="0" w:color="auto"/>
              <w:right w:val="single" w:sz="4" w:space="0" w:color="auto"/>
            </w:tcBorders>
            <w:vAlign w:val="center"/>
          </w:tcPr>
          <w:p w14:paraId="581AE580" w14:textId="77777777" w:rsidR="000C610F" w:rsidRPr="00C34429" w:rsidRDefault="000C610F" w:rsidP="00AA5C72">
            <w:pPr>
              <w:spacing w:before="40" w:after="40"/>
              <w:jc w:val="center"/>
              <w:rPr>
                <w:rFonts w:cs="Arial"/>
                <w:bCs/>
                <w:sz w:val="18"/>
                <w:szCs w:val="18"/>
              </w:rPr>
            </w:pPr>
            <w:r w:rsidRPr="00C34429">
              <w:rPr>
                <w:rFonts w:cs="Arial"/>
                <w:bCs/>
                <w:sz w:val="18"/>
                <w:szCs w:val="18"/>
              </w:rPr>
              <w:t>ZPP</w:t>
            </w:r>
          </w:p>
        </w:tc>
      </w:tr>
      <w:tr w:rsidR="000C610F" w:rsidRPr="00C34429" w14:paraId="73874060"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A85EB7F" w14:textId="77777777" w:rsidR="000C610F" w:rsidRPr="00C34429" w:rsidRDefault="000C610F" w:rsidP="00AA5C72">
            <w:pPr>
              <w:spacing w:before="40" w:after="40"/>
              <w:jc w:val="center"/>
              <w:rPr>
                <w:rFonts w:cs="Arial"/>
                <w:b/>
                <w:sz w:val="20"/>
              </w:rPr>
            </w:pPr>
            <w:r w:rsidRPr="00C34429">
              <w:rPr>
                <w:rFonts w:cs="Arial"/>
                <w:b/>
                <w:sz w:val="20"/>
              </w:rPr>
              <w:t>2.2.</w:t>
            </w:r>
          </w:p>
        </w:tc>
        <w:tc>
          <w:tcPr>
            <w:tcW w:w="7218" w:type="dxa"/>
            <w:tcBorders>
              <w:top w:val="single" w:sz="4" w:space="0" w:color="auto"/>
              <w:left w:val="single" w:sz="4" w:space="0" w:color="auto"/>
              <w:right w:val="single" w:sz="4" w:space="0" w:color="auto"/>
            </w:tcBorders>
            <w:vAlign w:val="center"/>
            <w:hideMark/>
          </w:tcPr>
          <w:p w14:paraId="1EA81B24" w14:textId="77777777" w:rsidR="000C610F" w:rsidRPr="00C34429" w:rsidRDefault="000C610F" w:rsidP="00AA5C72">
            <w:pPr>
              <w:spacing w:before="40" w:after="40"/>
              <w:rPr>
                <w:rFonts w:cs="Arial"/>
                <w:b/>
                <w:sz w:val="20"/>
              </w:rPr>
            </w:pPr>
            <w:bookmarkStart w:id="258" w:name="_Toc366235592"/>
            <w:r w:rsidRPr="00C34429">
              <w:rPr>
                <w:rFonts w:cs="Arial"/>
                <w:b/>
                <w:sz w:val="20"/>
              </w:rPr>
              <w:t>Sakralne građevine - crkve i kapele</w:t>
            </w:r>
            <w:bookmarkEnd w:id="258"/>
          </w:p>
        </w:tc>
        <w:tc>
          <w:tcPr>
            <w:tcW w:w="1525" w:type="dxa"/>
            <w:tcBorders>
              <w:top w:val="single" w:sz="4" w:space="0" w:color="auto"/>
              <w:left w:val="single" w:sz="4" w:space="0" w:color="auto"/>
              <w:bottom w:val="single" w:sz="4" w:space="0" w:color="auto"/>
              <w:right w:val="single" w:sz="4" w:space="0" w:color="auto"/>
            </w:tcBorders>
            <w:vAlign w:val="center"/>
            <w:hideMark/>
          </w:tcPr>
          <w:p w14:paraId="3225E9CE" w14:textId="77777777" w:rsidR="000C610F" w:rsidRPr="00C34429" w:rsidRDefault="000C610F" w:rsidP="00AA5C72">
            <w:pPr>
              <w:spacing w:before="40" w:after="40"/>
              <w:jc w:val="center"/>
              <w:rPr>
                <w:rFonts w:cs="Arial"/>
                <w:b/>
                <w:sz w:val="20"/>
              </w:rPr>
            </w:pPr>
            <w:r w:rsidRPr="00C34429">
              <w:rPr>
                <w:rFonts w:cs="Arial"/>
                <w:b/>
                <w:sz w:val="20"/>
              </w:rPr>
              <w:t>Status zaštite</w:t>
            </w:r>
          </w:p>
        </w:tc>
      </w:tr>
      <w:tr w:rsidR="00EC6D3B" w:rsidRPr="00C34429" w14:paraId="7B45DC8C"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26BD9A16"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2.2.1.</w:t>
            </w:r>
          </w:p>
        </w:tc>
        <w:tc>
          <w:tcPr>
            <w:tcW w:w="7218" w:type="dxa"/>
            <w:tcBorders>
              <w:top w:val="single" w:sz="4" w:space="0" w:color="auto"/>
              <w:left w:val="single" w:sz="4" w:space="0" w:color="auto"/>
              <w:bottom w:val="single" w:sz="4" w:space="0" w:color="auto"/>
              <w:right w:val="single" w:sz="4" w:space="0" w:color="auto"/>
            </w:tcBorders>
          </w:tcPr>
          <w:p w14:paraId="52CD1788" w14:textId="77777777" w:rsidR="00EC6D3B" w:rsidRPr="00C34429" w:rsidRDefault="00EC6D3B" w:rsidP="00AA5C72">
            <w:pPr>
              <w:spacing w:before="40" w:after="40"/>
              <w:rPr>
                <w:rFonts w:cs="Arial"/>
                <w:bCs/>
                <w:sz w:val="18"/>
                <w:szCs w:val="18"/>
              </w:rPr>
            </w:pPr>
            <w:r w:rsidRPr="00C34429">
              <w:rPr>
                <w:rFonts w:cs="Arial"/>
                <w:bCs/>
                <w:sz w:val="18"/>
                <w:szCs w:val="18"/>
              </w:rPr>
              <w:t xml:space="preserve">Župna crkva sv. Leopolda Mandića, Orehovica  </w:t>
            </w:r>
          </w:p>
        </w:tc>
        <w:tc>
          <w:tcPr>
            <w:tcW w:w="1525" w:type="dxa"/>
            <w:tcBorders>
              <w:top w:val="single" w:sz="4" w:space="0" w:color="auto"/>
              <w:left w:val="single" w:sz="4" w:space="0" w:color="auto"/>
              <w:bottom w:val="single" w:sz="4" w:space="0" w:color="auto"/>
              <w:right w:val="single" w:sz="4" w:space="0" w:color="auto"/>
            </w:tcBorders>
            <w:vAlign w:val="center"/>
          </w:tcPr>
          <w:p w14:paraId="210C9892" w14:textId="77777777" w:rsidR="00EC6D3B" w:rsidRPr="00C34429" w:rsidRDefault="00EC6D3B" w:rsidP="00AA5C72">
            <w:pPr>
              <w:spacing w:before="40" w:after="40"/>
              <w:jc w:val="center"/>
              <w:rPr>
                <w:rFonts w:cs="Arial"/>
                <w:bCs/>
                <w:sz w:val="18"/>
                <w:szCs w:val="18"/>
              </w:rPr>
            </w:pPr>
            <w:r w:rsidRPr="00C34429">
              <w:rPr>
                <w:rFonts w:cs="Arial"/>
                <w:bCs/>
                <w:sz w:val="18"/>
                <w:szCs w:val="18"/>
              </w:rPr>
              <w:t>Z</w:t>
            </w:r>
          </w:p>
        </w:tc>
      </w:tr>
      <w:tr w:rsidR="00EC6D3B" w:rsidRPr="00C34429" w14:paraId="168D6B6F"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422AD9F3"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2.2.2.</w:t>
            </w:r>
          </w:p>
        </w:tc>
        <w:tc>
          <w:tcPr>
            <w:tcW w:w="7218" w:type="dxa"/>
            <w:tcBorders>
              <w:top w:val="single" w:sz="4" w:space="0" w:color="auto"/>
              <w:left w:val="single" w:sz="4" w:space="0" w:color="auto"/>
              <w:bottom w:val="single" w:sz="4" w:space="0" w:color="auto"/>
              <w:right w:val="single" w:sz="4" w:space="0" w:color="auto"/>
            </w:tcBorders>
          </w:tcPr>
          <w:p w14:paraId="00F8191F" w14:textId="77777777" w:rsidR="00EC6D3B" w:rsidRPr="00C34429" w:rsidRDefault="00EC6D3B" w:rsidP="00AA5C72">
            <w:pPr>
              <w:spacing w:before="40" w:after="40"/>
              <w:rPr>
                <w:rFonts w:cs="Arial"/>
                <w:bCs/>
                <w:sz w:val="18"/>
                <w:szCs w:val="18"/>
              </w:rPr>
            </w:pPr>
            <w:r w:rsidRPr="00C34429">
              <w:rPr>
                <w:rFonts w:cs="Arial"/>
                <w:bCs/>
                <w:sz w:val="18"/>
                <w:szCs w:val="18"/>
              </w:rPr>
              <w:t>Župna crkva sv. Barbare, Bedekovčina</w:t>
            </w:r>
          </w:p>
        </w:tc>
        <w:tc>
          <w:tcPr>
            <w:tcW w:w="1525" w:type="dxa"/>
            <w:tcBorders>
              <w:top w:val="single" w:sz="4" w:space="0" w:color="auto"/>
              <w:left w:val="single" w:sz="4" w:space="0" w:color="auto"/>
              <w:bottom w:val="single" w:sz="4" w:space="0" w:color="auto"/>
              <w:right w:val="single" w:sz="4" w:space="0" w:color="auto"/>
            </w:tcBorders>
            <w:vAlign w:val="center"/>
          </w:tcPr>
          <w:p w14:paraId="48E86592" w14:textId="77777777" w:rsidR="00EC6D3B" w:rsidRPr="00C34429" w:rsidRDefault="00EC6D3B" w:rsidP="00AA5C72">
            <w:pPr>
              <w:spacing w:before="40" w:after="40"/>
              <w:jc w:val="center"/>
              <w:rPr>
                <w:rFonts w:cs="Arial"/>
                <w:bCs/>
                <w:sz w:val="18"/>
                <w:szCs w:val="18"/>
              </w:rPr>
            </w:pPr>
            <w:r w:rsidRPr="00C34429">
              <w:rPr>
                <w:rFonts w:cs="Arial"/>
                <w:bCs/>
                <w:sz w:val="18"/>
                <w:szCs w:val="18"/>
              </w:rPr>
              <w:t>Z</w:t>
            </w:r>
          </w:p>
        </w:tc>
      </w:tr>
      <w:tr w:rsidR="00EC6D3B" w:rsidRPr="00C34429" w14:paraId="45A7CB33"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4A5F34A6"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2.2.3.</w:t>
            </w:r>
          </w:p>
        </w:tc>
        <w:tc>
          <w:tcPr>
            <w:tcW w:w="7218" w:type="dxa"/>
            <w:tcBorders>
              <w:top w:val="single" w:sz="4" w:space="0" w:color="auto"/>
              <w:left w:val="single" w:sz="4" w:space="0" w:color="auto"/>
              <w:bottom w:val="single" w:sz="4" w:space="0" w:color="auto"/>
              <w:right w:val="single" w:sz="4" w:space="0" w:color="auto"/>
            </w:tcBorders>
          </w:tcPr>
          <w:p w14:paraId="4173AE67" w14:textId="77777777" w:rsidR="00EC6D3B" w:rsidRPr="00C34429" w:rsidRDefault="00EC6D3B" w:rsidP="00AA5C72">
            <w:pPr>
              <w:spacing w:before="40" w:after="40"/>
              <w:rPr>
                <w:rFonts w:cs="Arial"/>
                <w:bCs/>
                <w:sz w:val="18"/>
                <w:szCs w:val="18"/>
              </w:rPr>
            </w:pPr>
            <w:r w:rsidRPr="00C34429">
              <w:rPr>
                <w:rFonts w:cs="Arial"/>
                <w:bCs/>
                <w:sz w:val="18"/>
                <w:szCs w:val="18"/>
              </w:rPr>
              <w:t>Kapela sv. Martina, Martinec (replika)</w:t>
            </w:r>
          </w:p>
        </w:tc>
        <w:tc>
          <w:tcPr>
            <w:tcW w:w="1525" w:type="dxa"/>
            <w:tcBorders>
              <w:top w:val="single" w:sz="4" w:space="0" w:color="auto"/>
              <w:left w:val="single" w:sz="4" w:space="0" w:color="auto"/>
              <w:bottom w:val="single" w:sz="4" w:space="0" w:color="auto"/>
              <w:right w:val="single" w:sz="4" w:space="0" w:color="auto"/>
            </w:tcBorders>
            <w:vAlign w:val="center"/>
          </w:tcPr>
          <w:p w14:paraId="0DF6870E"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0C610F" w:rsidRPr="00C34429" w14:paraId="7A6B6B60"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12B3653" w14:textId="77777777" w:rsidR="000C610F" w:rsidRPr="00C34429" w:rsidRDefault="000C610F" w:rsidP="00AA5C72">
            <w:pPr>
              <w:spacing w:before="40" w:after="40"/>
              <w:jc w:val="center"/>
              <w:rPr>
                <w:rFonts w:cs="Arial"/>
                <w:b/>
                <w:sz w:val="20"/>
              </w:rPr>
            </w:pPr>
            <w:r w:rsidRPr="00C34429">
              <w:rPr>
                <w:rFonts w:cs="Arial"/>
                <w:b/>
                <w:sz w:val="20"/>
              </w:rPr>
              <w:t>2.3.</w:t>
            </w:r>
          </w:p>
        </w:tc>
        <w:tc>
          <w:tcPr>
            <w:tcW w:w="7218" w:type="dxa"/>
            <w:tcBorders>
              <w:top w:val="single" w:sz="4" w:space="0" w:color="auto"/>
              <w:left w:val="single" w:sz="4" w:space="0" w:color="auto"/>
              <w:right w:val="single" w:sz="4" w:space="0" w:color="auto"/>
            </w:tcBorders>
            <w:vAlign w:val="center"/>
            <w:hideMark/>
          </w:tcPr>
          <w:p w14:paraId="01CFDCFB" w14:textId="77777777" w:rsidR="000C610F" w:rsidRPr="00C34429" w:rsidRDefault="000C610F" w:rsidP="00AA5C72">
            <w:pPr>
              <w:spacing w:before="40" w:after="40"/>
              <w:rPr>
                <w:rFonts w:cs="Arial"/>
                <w:b/>
                <w:sz w:val="20"/>
              </w:rPr>
            </w:pPr>
            <w:bookmarkStart w:id="259" w:name="_Toc366235594"/>
            <w:r w:rsidRPr="00C34429">
              <w:rPr>
                <w:rFonts w:cs="Arial"/>
                <w:b/>
                <w:sz w:val="20"/>
              </w:rPr>
              <w:t xml:space="preserve">Raspela i poklonci </w:t>
            </w:r>
            <w:bookmarkEnd w:id="259"/>
          </w:p>
        </w:tc>
        <w:tc>
          <w:tcPr>
            <w:tcW w:w="1525" w:type="dxa"/>
            <w:tcBorders>
              <w:top w:val="single" w:sz="4" w:space="0" w:color="auto"/>
              <w:left w:val="single" w:sz="4" w:space="0" w:color="auto"/>
              <w:bottom w:val="single" w:sz="4" w:space="0" w:color="auto"/>
              <w:right w:val="single" w:sz="4" w:space="0" w:color="auto"/>
            </w:tcBorders>
            <w:vAlign w:val="center"/>
            <w:hideMark/>
          </w:tcPr>
          <w:p w14:paraId="1E5D3FF5" w14:textId="77777777" w:rsidR="000C610F" w:rsidRPr="00C34429" w:rsidRDefault="000C610F" w:rsidP="00AA5C72">
            <w:pPr>
              <w:spacing w:before="40" w:after="40"/>
              <w:jc w:val="center"/>
              <w:rPr>
                <w:rFonts w:cs="Arial"/>
                <w:b/>
                <w:sz w:val="20"/>
              </w:rPr>
            </w:pPr>
            <w:r w:rsidRPr="00C34429">
              <w:rPr>
                <w:rFonts w:cs="Arial"/>
                <w:b/>
                <w:sz w:val="20"/>
              </w:rPr>
              <w:t>Status zaštite</w:t>
            </w:r>
          </w:p>
        </w:tc>
      </w:tr>
      <w:tr w:rsidR="00EC6D3B" w:rsidRPr="00C34429" w14:paraId="7C2EE797"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6033CC3"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2.3.1.</w:t>
            </w:r>
          </w:p>
        </w:tc>
        <w:tc>
          <w:tcPr>
            <w:tcW w:w="7218" w:type="dxa"/>
            <w:tcBorders>
              <w:top w:val="single" w:sz="4" w:space="0" w:color="auto"/>
              <w:left w:val="single" w:sz="4" w:space="0" w:color="auto"/>
              <w:bottom w:val="single" w:sz="4" w:space="0" w:color="auto"/>
              <w:right w:val="single" w:sz="4" w:space="0" w:color="auto"/>
            </w:tcBorders>
            <w:hideMark/>
          </w:tcPr>
          <w:p w14:paraId="453EB41F" w14:textId="77777777" w:rsidR="00EC6D3B" w:rsidRPr="00C34429" w:rsidRDefault="00EC6D3B" w:rsidP="00AA5C72">
            <w:pPr>
              <w:spacing w:before="40" w:after="40"/>
              <w:rPr>
                <w:rFonts w:cs="Arial"/>
                <w:bCs/>
                <w:sz w:val="18"/>
                <w:szCs w:val="18"/>
              </w:rPr>
            </w:pPr>
            <w:r w:rsidRPr="00C34429">
              <w:rPr>
                <w:rFonts w:cs="Arial"/>
                <w:bCs/>
                <w:sz w:val="18"/>
                <w:szCs w:val="18"/>
              </w:rPr>
              <w:t>Bedekovčina, raspelo na raskrižju</w:t>
            </w:r>
          </w:p>
        </w:tc>
        <w:tc>
          <w:tcPr>
            <w:tcW w:w="1525" w:type="dxa"/>
            <w:tcBorders>
              <w:top w:val="single" w:sz="4" w:space="0" w:color="auto"/>
              <w:left w:val="single" w:sz="4" w:space="0" w:color="auto"/>
              <w:bottom w:val="single" w:sz="4" w:space="0" w:color="auto"/>
              <w:right w:val="single" w:sz="4" w:space="0" w:color="auto"/>
            </w:tcBorders>
            <w:vAlign w:val="center"/>
            <w:hideMark/>
          </w:tcPr>
          <w:p w14:paraId="1190D458"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463FCF82"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2E7791D4"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2.3.2.</w:t>
            </w:r>
          </w:p>
        </w:tc>
        <w:tc>
          <w:tcPr>
            <w:tcW w:w="7218" w:type="dxa"/>
            <w:tcBorders>
              <w:top w:val="single" w:sz="4" w:space="0" w:color="auto"/>
              <w:left w:val="single" w:sz="4" w:space="0" w:color="auto"/>
              <w:bottom w:val="single" w:sz="4" w:space="0" w:color="auto"/>
              <w:right w:val="single" w:sz="4" w:space="0" w:color="auto"/>
            </w:tcBorders>
          </w:tcPr>
          <w:p w14:paraId="3C22432A" w14:textId="77777777" w:rsidR="00EC6D3B" w:rsidRPr="00C34429" w:rsidRDefault="00EC6D3B" w:rsidP="00AA5C72">
            <w:pPr>
              <w:spacing w:before="40" w:after="40"/>
              <w:rPr>
                <w:rFonts w:cs="Arial"/>
                <w:bCs/>
                <w:sz w:val="18"/>
                <w:szCs w:val="18"/>
              </w:rPr>
            </w:pPr>
            <w:r w:rsidRPr="00C34429">
              <w:rPr>
                <w:rFonts w:cs="Arial"/>
                <w:bCs/>
                <w:sz w:val="18"/>
                <w:szCs w:val="18"/>
              </w:rPr>
              <w:t>Brestovec Orehovički, raspelo</w:t>
            </w:r>
          </w:p>
        </w:tc>
        <w:tc>
          <w:tcPr>
            <w:tcW w:w="1525" w:type="dxa"/>
            <w:tcBorders>
              <w:top w:val="single" w:sz="4" w:space="0" w:color="auto"/>
              <w:left w:val="single" w:sz="4" w:space="0" w:color="auto"/>
              <w:bottom w:val="single" w:sz="4" w:space="0" w:color="auto"/>
              <w:right w:val="single" w:sz="4" w:space="0" w:color="auto"/>
            </w:tcBorders>
            <w:vAlign w:val="center"/>
          </w:tcPr>
          <w:p w14:paraId="0977713C"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102E4EDE"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1908775C"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2.3.3.</w:t>
            </w:r>
          </w:p>
        </w:tc>
        <w:tc>
          <w:tcPr>
            <w:tcW w:w="7218" w:type="dxa"/>
            <w:tcBorders>
              <w:top w:val="single" w:sz="4" w:space="0" w:color="auto"/>
              <w:left w:val="single" w:sz="4" w:space="0" w:color="auto"/>
              <w:bottom w:val="single" w:sz="4" w:space="0" w:color="auto"/>
              <w:right w:val="single" w:sz="4" w:space="0" w:color="auto"/>
            </w:tcBorders>
          </w:tcPr>
          <w:p w14:paraId="74D7C2AF" w14:textId="77777777" w:rsidR="00EC6D3B" w:rsidRPr="00C34429" w:rsidRDefault="00EC6D3B" w:rsidP="00AA5C72">
            <w:pPr>
              <w:spacing w:before="40" w:after="40"/>
              <w:rPr>
                <w:rFonts w:cs="Arial"/>
                <w:bCs/>
                <w:sz w:val="18"/>
                <w:szCs w:val="18"/>
              </w:rPr>
            </w:pPr>
            <w:r w:rsidRPr="00C34429">
              <w:rPr>
                <w:rFonts w:cs="Arial"/>
                <w:bCs/>
                <w:sz w:val="18"/>
                <w:szCs w:val="18"/>
              </w:rPr>
              <w:t>Bedekovčina, poklonac uz cestu</w:t>
            </w:r>
          </w:p>
        </w:tc>
        <w:tc>
          <w:tcPr>
            <w:tcW w:w="1525" w:type="dxa"/>
            <w:tcBorders>
              <w:top w:val="single" w:sz="4" w:space="0" w:color="auto"/>
              <w:left w:val="single" w:sz="4" w:space="0" w:color="auto"/>
              <w:bottom w:val="single" w:sz="4" w:space="0" w:color="auto"/>
              <w:right w:val="single" w:sz="4" w:space="0" w:color="auto"/>
            </w:tcBorders>
            <w:vAlign w:val="center"/>
          </w:tcPr>
          <w:p w14:paraId="1454B19B"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75BAA2AF"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5B946008"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2.3.4.</w:t>
            </w:r>
          </w:p>
        </w:tc>
        <w:tc>
          <w:tcPr>
            <w:tcW w:w="7218" w:type="dxa"/>
            <w:tcBorders>
              <w:top w:val="single" w:sz="4" w:space="0" w:color="auto"/>
              <w:left w:val="single" w:sz="4" w:space="0" w:color="auto"/>
              <w:bottom w:val="single" w:sz="4" w:space="0" w:color="auto"/>
              <w:right w:val="single" w:sz="4" w:space="0" w:color="auto"/>
            </w:tcBorders>
          </w:tcPr>
          <w:p w14:paraId="6634F463" w14:textId="77777777" w:rsidR="00EC6D3B" w:rsidRPr="00C34429" w:rsidRDefault="00EC6D3B" w:rsidP="00AA5C72">
            <w:pPr>
              <w:spacing w:before="40" w:after="40"/>
              <w:rPr>
                <w:rFonts w:cs="Arial"/>
                <w:bCs/>
                <w:sz w:val="18"/>
                <w:szCs w:val="18"/>
              </w:rPr>
            </w:pPr>
            <w:r w:rsidRPr="00C34429">
              <w:rPr>
                <w:rFonts w:cs="Arial"/>
                <w:bCs/>
                <w:sz w:val="18"/>
                <w:szCs w:val="18"/>
              </w:rPr>
              <w:t>Martinec Orehovički, raspelo</w:t>
            </w:r>
          </w:p>
        </w:tc>
        <w:tc>
          <w:tcPr>
            <w:tcW w:w="1525" w:type="dxa"/>
            <w:tcBorders>
              <w:top w:val="single" w:sz="4" w:space="0" w:color="auto"/>
              <w:left w:val="single" w:sz="4" w:space="0" w:color="auto"/>
              <w:bottom w:val="single" w:sz="4" w:space="0" w:color="auto"/>
              <w:right w:val="single" w:sz="4" w:space="0" w:color="auto"/>
            </w:tcBorders>
            <w:vAlign w:val="center"/>
          </w:tcPr>
          <w:p w14:paraId="18905FDF"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4165BA6F"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14000804"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2.3.5.</w:t>
            </w:r>
          </w:p>
        </w:tc>
        <w:tc>
          <w:tcPr>
            <w:tcW w:w="7218" w:type="dxa"/>
            <w:tcBorders>
              <w:top w:val="single" w:sz="4" w:space="0" w:color="auto"/>
              <w:left w:val="single" w:sz="4" w:space="0" w:color="auto"/>
              <w:bottom w:val="single" w:sz="4" w:space="0" w:color="auto"/>
              <w:right w:val="single" w:sz="4" w:space="0" w:color="auto"/>
            </w:tcBorders>
          </w:tcPr>
          <w:p w14:paraId="60403F6B" w14:textId="77777777" w:rsidR="00EC6D3B" w:rsidRPr="00C34429" w:rsidRDefault="00EC6D3B" w:rsidP="00AA5C72">
            <w:pPr>
              <w:spacing w:before="40" w:after="40"/>
              <w:rPr>
                <w:rFonts w:cs="Arial"/>
                <w:bCs/>
                <w:sz w:val="18"/>
                <w:szCs w:val="18"/>
              </w:rPr>
            </w:pPr>
            <w:r w:rsidRPr="00C34429">
              <w:rPr>
                <w:rFonts w:cs="Arial"/>
                <w:bCs/>
                <w:sz w:val="18"/>
                <w:szCs w:val="18"/>
              </w:rPr>
              <w:t>Kebel, raspelo</w:t>
            </w:r>
          </w:p>
        </w:tc>
        <w:tc>
          <w:tcPr>
            <w:tcW w:w="1525" w:type="dxa"/>
            <w:tcBorders>
              <w:top w:val="single" w:sz="4" w:space="0" w:color="auto"/>
              <w:left w:val="single" w:sz="4" w:space="0" w:color="auto"/>
              <w:bottom w:val="single" w:sz="4" w:space="0" w:color="auto"/>
              <w:right w:val="single" w:sz="4" w:space="0" w:color="auto"/>
            </w:tcBorders>
            <w:vAlign w:val="center"/>
          </w:tcPr>
          <w:p w14:paraId="1BCDCE08"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341B88FC"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6AE10A2"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2.3.6.</w:t>
            </w:r>
          </w:p>
        </w:tc>
        <w:tc>
          <w:tcPr>
            <w:tcW w:w="7218" w:type="dxa"/>
            <w:tcBorders>
              <w:top w:val="single" w:sz="4" w:space="0" w:color="auto"/>
              <w:left w:val="single" w:sz="4" w:space="0" w:color="auto"/>
              <w:bottom w:val="single" w:sz="4" w:space="0" w:color="auto"/>
              <w:right w:val="single" w:sz="4" w:space="0" w:color="auto"/>
            </w:tcBorders>
          </w:tcPr>
          <w:p w14:paraId="0EC10EAA" w14:textId="77777777" w:rsidR="00EC6D3B" w:rsidRPr="00C34429" w:rsidRDefault="00EC6D3B" w:rsidP="00AA5C72">
            <w:pPr>
              <w:spacing w:before="40" w:after="40"/>
              <w:rPr>
                <w:rFonts w:cs="Arial"/>
                <w:bCs/>
                <w:sz w:val="18"/>
                <w:szCs w:val="18"/>
              </w:rPr>
            </w:pPr>
            <w:r w:rsidRPr="00C34429">
              <w:rPr>
                <w:rFonts w:cs="Arial"/>
                <w:bCs/>
                <w:sz w:val="18"/>
                <w:szCs w:val="18"/>
              </w:rPr>
              <w:t>Orehovica, raspelo</w:t>
            </w:r>
          </w:p>
        </w:tc>
        <w:tc>
          <w:tcPr>
            <w:tcW w:w="1525" w:type="dxa"/>
            <w:tcBorders>
              <w:top w:val="single" w:sz="4" w:space="0" w:color="auto"/>
              <w:left w:val="single" w:sz="4" w:space="0" w:color="auto"/>
              <w:bottom w:val="single" w:sz="4" w:space="0" w:color="auto"/>
              <w:right w:val="single" w:sz="4" w:space="0" w:color="auto"/>
            </w:tcBorders>
            <w:vAlign w:val="center"/>
          </w:tcPr>
          <w:p w14:paraId="1F5C5452"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1101DA39"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1F62F20F"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2.3.7.</w:t>
            </w:r>
          </w:p>
        </w:tc>
        <w:tc>
          <w:tcPr>
            <w:tcW w:w="7218" w:type="dxa"/>
            <w:tcBorders>
              <w:top w:val="single" w:sz="4" w:space="0" w:color="auto"/>
              <w:left w:val="single" w:sz="4" w:space="0" w:color="auto"/>
              <w:bottom w:val="single" w:sz="4" w:space="0" w:color="auto"/>
              <w:right w:val="single" w:sz="4" w:space="0" w:color="auto"/>
            </w:tcBorders>
          </w:tcPr>
          <w:p w14:paraId="31ECDA01" w14:textId="77777777" w:rsidR="00EC6D3B" w:rsidRPr="00C34429" w:rsidRDefault="00EC6D3B" w:rsidP="00AA5C72">
            <w:pPr>
              <w:spacing w:before="40" w:after="40"/>
              <w:rPr>
                <w:rFonts w:cs="Arial"/>
                <w:bCs/>
                <w:sz w:val="18"/>
                <w:szCs w:val="18"/>
              </w:rPr>
            </w:pPr>
            <w:r w:rsidRPr="00C34429">
              <w:rPr>
                <w:rFonts w:cs="Arial"/>
                <w:bCs/>
                <w:sz w:val="18"/>
                <w:szCs w:val="18"/>
              </w:rPr>
              <w:t>V.Komor, kapela poklonac</w:t>
            </w:r>
          </w:p>
        </w:tc>
        <w:tc>
          <w:tcPr>
            <w:tcW w:w="1525" w:type="dxa"/>
            <w:tcBorders>
              <w:top w:val="single" w:sz="4" w:space="0" w:color="auto"/>
              <w:left w:val="single" w:sz="4" w:space="0" w:color="auto"/>
              <w:bottom w:val="single" w:sz="4" w:space="0" w:color="auto"/>
              <w:right w:val="single" w:sz="4" w:space="0" w:color="auto"/>
            </w:tcBorders>
            <w:vAlign w:val="center"/>
          </w:tcPr>
          <w:p w14:paraId="667426D0"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626CE570"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F1D7C53"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2.3.8.</w:t>
            </w:r>
          </w:p>
        </w:tc>
        <w:tc>
          <w:tcPr>
            <w:tcW w:w="7218" w:type="dxa"/>
            <w:tcBorders>
              <w:top w:val="single" w:sz="4" w:space="0" w:color="auto"/>
              <w:left w:val="single" w:sz="4" w:space="0" w:color="auto"/>
              <w:bottom w:val="single" w:sz="4" w:space="0" w:color="auto"/>
              <w:right w:val="single" w:sz="4" w:space="0" w:color="auto"/>
            </w:tcBorders>
          </w:tcPr>
          <w:p w14:paraId="793737CB" w14:textId="77777777" w:rsidR="00EC6D3B" w:rsidRPr="00C34429" w:rsidRDefault="00EC6D3B" w:rsidP="00AA5C72">
            <w:pPr>
              <w:spacing w:before="40" w:after="40"/>
              <w:rPr>
                <w:rFonts w:cs="Arial"/>
                <w:bCs/>
                <w:sz w:val="18"/>
                <w:szCs w:val="18"/>
              </w:rPr>
            </w:pPr>
            <w:r w:rsidRPr="00C34429">
              <w:rPr>
                <w:rFonts w:cs="Arial"/>
                <w:bCs/>
                <w:sz w:val="18"/>
                <w:szCs w:val="18"/>
              </w:rPr>
              <w:t>Zadravec, raspelo</w:t>
            </w:r>
          </w:p>
        </w:tc>
        <w:tc>
          <w:tcPr>
            <w:tcW w:w="1525" w:type="dxa"/>
            <w:tcBorders>
              <w:top w:val="single" w:sz="4" w:space="0" w:color="auto"/>
              <w:left w:val="single" w:sz="4" w:space="0" w:color="auto"/>
              <w:bottom w:val="single" w:sz="4" w:space="0" w:color="auto"/>
              <w:right w:val="single" w:sz="4" w:space="0" w:color="auto"/>
            </w:tcBorders>
            <w:vAlign w:val="center"/>
          </w:tcPr>
          <w:p w14:paraId="56645710"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5205272C"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6AAF7B9"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2.3.9.</w:t>
            </w:r>
          </w:p>
        </w:tc>
        <w:tc>
          <w:tcPr>
            <w:tcW w:w="7218" w:type="dxa"/>
            <w:tcBorders>
              <w:top w:val="single" w:sz="4" w:space="0" w:color="auto"/>
              <w:left w:val="single" w:sz="4" w:space="0" w:color="auto"/>
              <w:bottom w:val="single" w:sz="4" w:space="0" w:color="auto"/>
              <w:right w:val="single" w:sz="4" w:space="0" w:color="auto"/>
            </w:tcBorders>
          </w:tcPr>
          <w:p w14:paraId="67EE1540" w14:textId="77777777" w:rsidR="00EC6D3B" w:rsidRPr="00C34429" w:rsidRDefault="00EC6D3B" w:rsidP="00AA5C72">
            <w:pPr>
              <w:spacing w:before="40" w:after="40"/>
              <w:rPr>
                <w:rFonts w:cs="Arial"/>
                <w:bCs/>
                <w:sz w:val="18"/>
                <w:szCs w:val="18"/>
              </w:rPr>
            </w:pPr>
            <w:r w:rsidRPr="00C34429">
              <w:rPr>
                <w:rFonts w:cs="Arial"/>
                <w:bCs/>
                <w:sz w:val="18"/>
                <w:szCs w:val="18"/>
              </w:rPr>
              <w:t>Židovinjak, kapela poklonac</w:t>
            </w:r>
          </w:p>
        </w:tc>
        <w:tc>
          <w:tcPr>
            <w:tcW w:w="1525" w:type="dxa"/>
            <w:tcBorders>
              <w:top w:val="single" w:sz="4" w:space="0" w:color="auto"/>
              <w:left w:val="single" w:sz="4" w:space="0" w:color="auto"/>
              <w:bottom w:val="single" w:sz="4" w:space="0" w:color="auto"/>
              <w:right w:val="single" w:sz="4" w:space="0" w:color="auto"/>
            </w:tcBorders>
            <w:vAlign w:val="center"/>
          </w:tcPr>
          <w:p w14:paraId="33B21610"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0C610F" w:rsidRPr="00C34429" w14:paraId="1E4D7257"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ABCA824" w14:textId="77777777" w:rsidR="000C610F" w:rsidRPr="00C34429" w:rsidRDefault="000C610F" w:rsidP="00AA5C72">
            <w:pPr>
              <w:spacing w:before="40" w:after="40"/>
              <w:jc w:val="center"/>
              <w:rPr>
                <w:rFonts w:cs="Arial"/>
                <w:b/>
                <w:sz w:val="20"/>
              </w:rPr>
            </w:pPr>
            <w:r w:rsidRPr="00C34429">
              <w:rPr>
                <w:rFonts w:cs="Arial"/>
                <w:b/>
                <w:sz w:val="20"/>
              </w:rPr>
              <w:t>2.4.</w:t>
            </w:r>
          </w:p>
        </w:tc>
        <w:tc>
          <w:tcPr>
            <w:tcW w:w="7218" w:type="dxa"/>
            <w:tcBorders>
              <w:top w:val="single" w:sz="4" w:space="0" w:color="auto"/>
              <w:left w:val="single" w:sz="4" w:space="0" w:color="auto"/>
              <w:right w:val="single" w:sz="4" w:space="0" w:color="auto"/>
            </w:tcBorders>
            <w:vAlign w:val="center"/>
            <w:hideMark/>
          </w:tcPr>
          <w:p w14:paraId="228B28CC" w14:textId="77777777" w:rsidR="000C610F" w:rsidRPr="00C34429" w:rsidRDefault="000C610F" w:rsidP="00AA5C72">
            <w:pPr>
              <w:spacing w:before="40" w:after="40"/>
              <w:rPr>
                <w:rFonts w:cs="Arial"/>
                <w:b/>
                <w:sz w:val="20"/>
              </w:rPr>
            </w:pPr>
            <w:bookmarkStart w:id="260" w:name="_Toc366235596"/>
            <w:r w:rsidRPr="00C34429">
              <w:rPr>
                <w:rFonts w:cs="Arial"/>
                <w:b/>
                <w:sz w:val="20"/>
              </w:rPr>
              <w:t>Stambene građevine</w:t>
            </w:r>
            <w:bookmarkEnd w:id="260"/>
          </w:p>
        </w:tc>
        <w:tc>
          <w:tcPr>
            <w:tcW w:w="1525" w:type="dxa"/>
            <w:tcBorders>
              <w:top w:val="single" w:sz="4" w:space="0" w:color="auto"/>
              <w:left w:val="single" w:sz="4" w:space="0" w:color="auto"/>
              <w:bottom w:val="single" w:sz="4" w:space="0" w:color="auto"/>
              <w:right w:val="single" w:sz="4" w:space="0" w:color="auto"/>
            </w:tcBorders>
            <w:vAlign w:val="center"/>
            <w:hideMark/>
          </w:tcPr>
          <w:p w14:paraId="4FA8EB08" w14:textId="77777777" w:rsidR="000C610F" w:rsidRPr="00C34429" w:rsidRDefault="000C610F" w:rsidP="00AA5C72">
            <w:pPr>
              <w:spacing w:before="40" w:after="40"/>
              <w:jc w:val="center"/>
              <w:rPr>
                <w:rFonts w:cs="Arial"/>
                <w:b/>
                <w:sz w:val="20"/>
              </w:rPr>
            </w:pPr>
            <w:r w:rsidRPr="00C34429">
              <w:rPr>
                <w:rFonts w:cs="Arial"/>
                <w:b/>
                <w:sz w:val="20"/>
              </w:rPr>
              <w:t>Status zaštite</w:t>
            </w:r>
          </w:p>
        </w:tc>
      </w:tr>
      <w:tr w:rsidR="00EC6D3B" w:rsidRPr="00C34429" w14:paraId="0A8D271B"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1C2844AE"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2.4.1.</w:t>
            </w:r>
          </w:p>
        </w:tc>
        <w:tc>
          <w:tcPr>
            <w:tcW w:w="7218" w:type="dxa"/>
            <w:tcBorders>
              <w:top w:val="single" w:sz="4" w:space="0" w:color="auto"/>
              <w:left w:val="single" w:sz="4" w:space="0" w:color="auto"/>
              <w:bottom w:val="single" w:sz="4" w:space="0" w:color="auto"/>
              <w:right w:val="single" w:sz="4" w:space="0" w:color="auto"/>
            </w:tcBorders>
          </w:tcPr>
          <w:p w14:paraId="4FDF8F37" w14:textId="77777777" w:rsidR="00EC6D3B" w:rsidRPr="00C34429" w:rsidRDefault="00EC6D3B" w:rsidP="00AA5C72">
            <w:pPr>
              <w:spacing w:before="40" w:after="40"/>
              <w:rPr>
                <w:rFonts w:cs="Arial"/>
                <w:bCs/>
                <w:sz w:val="18"/>
                <w:szCs w:val="18"/>
              </w:rPr>
            </w:pPr>
            <w:r w:rsidRPr="00C34429">
              <w:rPr>
                <w:rFonts w:cs="Arial"/>
                <w:bCs/>
                <w:sz w:val="18"/>
                <w:szCs w:val="18"/>
              </w:rPr>
              <w:t>Dvorac Gornja Bedekovčina</w:t>
            </w:r>
          </w:p>
        </w:tc>
        <w:tc>
          <w:tcPr>
            <w:tcW w:w="1525" w:type="dxa"/>
            <w:tcBorders>
              <w:top w:val="single" w:sz="4" w:space="0" w:color="auto"/>
              <w:left w:val="single" w:sz="4" w:space="0" w:color="auto"/>
              <w:bottom w:val="single" w:sz="4" w:space="0" w:color="auto"/>
              <w:right w:val="single" w:sz="4" w:space="0" w:color="auto"/>
            </w:tcBorders>
          </w:tcPr>
          <w:p w14:paraId="4E86202C" w14:textId="77777777" w:rsidR="00EC6D3B" w:rsidRPr="00C34429" w:rsidRDefault="00EC6D3B" w:rsidP="00AA5C72">
            <w:pPr>
              <w:spacing w:before="40" w:after="40"/>
              <w:jc w:val="center"/>
              <w:rPr>
                <w:rFonts w:cs="Arial"/>
                <w:bCs/>
                <w:sz w:val="18"/>
                <w:szCs w:val="18"/>
              </w:rPr>
            </w:pPr>
            <w:r w:rsidRPr="00C34429">
              <w:rPr>
                <w:rFonts w:cs="Arial"/>
                <w:bCs/>
                <w:sz w:val="18"/>
                <w:szCs w:val="18"/>
              </w:rPr>
              <w:t>Z</w:t>
            </w:r>
          </w:p>
        </w:tc>
      </w:tr>
      <w:tr w:rsidR="00EC6D3B" w:rsidRPr="00C34429" w14:paraId="45FAADC1"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6421F898"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2.4.2.</w:t>
            </w:r>
          </w:p>
        </w:tc>
        <w:tc>
          <w:tcPr>
            <w:tcW w:w="7218" w:type="dxa"/>
            <w:tcBorders>
              <w:top w:val="single" w:sz="4" w:space="0" w:color="auto"/>
              <w:left w:val="single" w:sz="4" w:space="0" w:color="auto"/>
              <w:bottom w:val="single" w:sz="4" w:space="0" w:color="auto"/>
              <w:right w:val="single" w:sz="4" w:space="0" w:color="auto"/>
            </w:tcBorders>
          </w:tcPr>
          <w:p w14:paraId="064ACB7E" w14:textId="77777777" w:rsidR="00EC6D3B" w:rsidRPr="00C34429" w:rsidRDefault="00EC6D3B" w:rsidP="00AA5C72">
            <w:pPr>
              <w:spacing w:before="40" w:after="40"/>
              <w:rPr>
                <w:rFonts w:cs="Arial"/>
                <w:bCs/>
                <w:sz w:val="18"/>
                <w:szCs w:val="18"/>
              </w:rPr>
            </w:pPr>
            <w:r w:rsidRPr="00C34429">
              <w:rPr>
                <w:rFonts w:cs="Arial"/>
                <w:bCs/>
                <w:sz w:val="18"/>
                <w:szCs w:val="18"/>
              </w:rPr>
              <w:t>Dvorac Poznanovec</w:t>
            </w:r>
          </w:p>
        </w:tc>
        <w:tc>
          <w:tcPr>
            <w:tcW w:w="1525" w:type="dxa"/>
            <w:tcBorders>
              <w:top w:val="single" w:sz="4" w:space="0" w:color="auto"/>
              <w:left w:val="single" w:sz="4" w:space="0" w:color="auto"/>
              <w:bottom w:val="single" w:sz="4" w:space="0" w:color="auto"/>
              <w:right w:val="single" w:sz="4" w:space="0" w:color="auto"/>
            </w:tcBorders>
          </w:tcPr>
          <w:p w14:paraId="7E6D664E" w14:textId="77777777" w:rsidR="00EC6D3B" w:rsidRPr="00C34429" w:rsidRDefault="00EC6D3B" w:rsidP="00AA5C72">
            <w:pPr>
              <w:spacing w:before="40" w:after="40"/>
              <w:jc w:val="center"/>
              <w:rPr>
                <w:rFonts w:cs="Arial"/>
                <w:bCs/>
                <w:sz w:val="18"/>
                <w:szCs w:val="18"/>
              </w:rPr>
            </w:pPr>
            <w:r w:rsidRPr="00C34429">
              <w:rPr>
                <w:rFonts w:cs="Arial"/>
                <w:bCs/>
                <w:sz w:val="18"/>
                <w:szCs w:val="18"/>
              </w:rPr>
              <w:t>Z</w:t>
            </w:r>
          </w:p>
        </w:tc>
      </w:tr>
      <w:tr w:rsidR="00EC6D3B" w:rsidRPr="00C34429" w14:paraId="618340E8"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3CE8A2D9"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2.4.3.</w:t>
            </w:r>
          </w:p>
        </w:tc>
        <w:tc>
          <w:tcPr>
            <w:tcW w:w="7218" w:type="dxa"/>
            <w:tcBorders>
              <w:top w:val="single" w:sz="4" w:space="0" w:color="auto"/>
              <w:left w:val="single" w:sz="4" w:space="0" w:color="auto"/>
              <w:bottom w:val="single" w:sz="4" w:space="0" w:color="auto"/>
              <w:right w:val="single" w:sz="4" w:space="0" w:color="auto"/>
            </w:tcBorders>
          </w:tcPr>
          <w:p w14:paraId="43BC4196" w14:textId="77777777" w:rsidR="00EC6D3B" w:rsidRPr="00C34429" w:rsidRDefault="00EC6D3B" w:rsidP="00AA5C72">
            <w:pPr>
              <w:spacing w:before="40" w:after="40"/>
              <w:rPr>
                <w:rFonts w:cs="Arial"/>
                <w:bCs/>
                <w:sz w:val="18"/>
                <w:szCs w:val="18"/>
              </w:rPr>
            </w:pPr>
            <w:r w:rsidRPr="00C34429">
              <w:rPr>
                <w:rFonts w:cs="Arial"/>
                <w:bCs/>
                <w:sz w:val="18"/>
                <w:szCs w:val="18"/>
              </w:rPr>
              <w:t>Dvorac Donja Bedekovčina</w:t>
            </w:r>
          </w:p>
        </w:tc>
        <w:tc>
          <w:tcPr>
            <w:tcW w:w="1525" w:type="dxa"/>
            <w:tcBorders>
              <w:top w:val="single" w:sz="4" w:space="0" w:color="auto"/>
              <w:left w:val="single" w:sz="4" w:space="0" w:color="auto"/>
              <w:bottom w:val="single" w:sz="4" w:space="0" w:color="auto"/>
              <w:right w:val="single" w:sz="4" w:space="0" w:color="auto"/>
            </w:tcBorders>
          </w:tcPr>
          <w:p w14:paraId="282D00C5" w14:textId="77777777" w:rsidR="00EC6D3B" w:rsidRPr="00C34429" w:rsidRDefault="00EC6D3B" w:rsidP="00AA5C72">
            <w:pPr>
              <w:spacing w:before="40" w:after="40"/>
              <w:jc w:val="center"/>
              <w:rPr>
                <w:rFonts w:cs="Arial"/>
                <w:bCs/>
                <w:sz w:val="18"/>
                <w:szCs w:val="18"/>
              </w:rPr>
            </w:pPr>
            <w:r w:rsidRPr="00C34429">
              <w:rPr>
                <w:rFonts w:cs="Arial"/>
                <w:bCs/>
                <w:sz w:val="18"/>
                <w:szCs w:val="18"/>
              </w:rPr>
              <w:t>Z</w:t>
            </w:r>
          </w:p>
        </w:tc>
      </w:tr>
      <w:tr w:rsidR="00EC6D3B" w:rsidRPr="00C34429" w14:paraId="6F41A36C"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35DFF18"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2.4.4.</w:t>
            </w:r>
          </w:p>
        </w:tc>
        <w:tc>
          <w:tcPr>
            <w:tcW w:w="7218" w:type="dxa"/>
            <w:tcBorders>
              <w:top w:val="single" w:sz="4" w:space="0" w:color="auto"/>
              <w:left w:val="single" w:sz="4" w:space="0" w:color="auto"/>
              <w:bottom w:val="single" w:sz="4" w:space="0" w:color="auto"/>
              <w:right w:val="single" w:sz="4" w:space="0" w:color="auto"/>
            </w:tcBorders>
            <w:hideMark/>
          </w:tcPr>
          <w:p w14:paraId="480FE408" w14:textId="77777777" w:rsidR="00EC6D3B" w:rsidRPr="00C34429" w:rsidRDefault="00EC6D3B" w:rsidP="00AA5C72">
            <w:pPr>
              <w:spacing w:before="40" w:after="40"/>
              <w:rPr>
                <w:rFonts w:cs="Arial"/>
                <w:bCs/>
                <w:sz w:val="18"/>
                <w:szCs w:val="18"/>
              </w:rPr>
            </w:pPr>
            <w:r w:rsidRPr="00C34429">
              <w:rPr>
                <w:rFonts w:cs="Arial"/>
                <w:bCs/>
                <w:sz w:val="18"/>
                <w:szCs w:val="18"/>
              </w:rPr>
              <w:t>Kurija župnog dvora, Orehovica</w:t>
            </w:r>
          </w:p>
        </w:tc>
        <w:tc>
          <w:tcPr>
            <w:tcW w:w="1525" w:type="dxa"/>
            <w:tcBorders>
              <w:top w:val="single" w:sz="4" w:space="0" w:color="auto"/>
              <w:left w:val="single" w:sz="4" w:space="0" w:color="auto"/>
              <w:bottom w:val="single" w:sz="4" w:space="0" w:color="auto"/>
              <w:right w:val="single" w:sz="4" w:space="0" w:color="auto"/>
            </w:tcBorders>
            <w:vAlign w:val="center"/>
            <w:hideMark/>
          </w:tcPr>
          <w:p w14:paraId="24ABD61C"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0FE69702"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4427495D"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2.4.5.</w:t>
            </w:r>
          </w:p>
        </w:tc>
        <w:tc>
          <w:tcPr>
            <w:tcW w:w="7218" w:type="dxa"/>
            <w:tcBorders>
              <w:top w:val="single" w:sz="4" w:space="0" w:color="auto"/>
              <w:left w:val="single" w:sz="4" w:space="0" w:color="auto"/>
              <w:bottom w:val="single" w:sz="4" w:space="0" w:color="auto"/>
              <w:right w:val="single" w:sz="4" w:space="0" w:color="auto"/>
            </w:tcBorders>
            <w:hideMark/>
          </w:tcPr>
          <w:p w14:paraId="32365A9D" w14:textId="77777777" w:rsidR="00EC6D3B" w:rsidRPr="00C34429" w:rsidRDefault="00EC6D3B" w:rsidP="00AA5C72">
            <w:pPr>
              <w:spacing w:before="40" w:after="40"/>
              <w:rPr>
                <w:rFonts w:cs="Arial"/>
                <w:bCs/>
                <w:sz w:val="18"/>
                <w:szCs w:val="18"/>
              </w:rPr>
            </w:pPr>
            <w:r w:rsidRPr="00C34429">
              <w:rPr>
                <w:rFonts w:cs="Arial"/>
                <w:bCs/>
                <w:sz w:val="18"/>
                <w:szCs w:val="18"/>
              </w:rPr>
              <w:t>Kurija župnog dvora, Bedekovčina</w:t>
            </w:r>
          </w:p>
        </w:tc>
        <w:tc>
          <w:tcPr>
            <w:tcW w:w="1525" w:type="dxa"/>
            <w:tcBorders>
              <w:top w:val="single" w:sz="4" w:space="0" w:color="auto"/>
              <w:left w:val="single" w:sz="4" w:space="0" w:color="auto"/>
              <w:bottom w:val="single" w:sz="4" w:space="0" w:color="auto"/>
              <w:right w:val="single" w:sz="4" w:space="0" w:color="auto"/>
            </w:tcBorders>
            <w:vAlign w:val="center"/>
            <w:hideMark/>
          </w:tcPr>
          <w:p w14:paraId="6A3F0D1A"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1474143B"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1C3BE52C"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2.4.6.</w:t>
            </w:r>
          </w:p>
        </w:tc>
        <w:tc>
          <w:tcPr>
            <w:tcW w:w="7218" w:type="dxa"/>
            <w:tcBorders>
              <w:top w:val="single" w:sz="4" w:space="0" w:color="auto"/>
              <w:left w:val="single" w:sz="4" w:space="0" w:color="auto"/>
              <w:bottom w:val="single" w:sz="4" w:space="0" w:color="auto"/>
              <w:right w:val="single" w:sz="4" w:space="0" w:color="auto"/>
            </w:tcBorders>
          </w:tcPr>
          <w:p w14:paraId="40D37A5D" w14:textId="77777777" w:rsidR="00EC6D3B" w:rsidRPr="00C34429" w:rsidRDefault="00EC6D3B" w:rsidP="00AA5C72">
            <w:pPr>
              <w:spacing w:before="40" w:after="40"/>
              <w:rPr>
                <w:rFonts w:cs="Arial"/>
                <w:bCs/>
                <w:sz w:val="18"/>
                <w:szCs w:val="18"/>
              </w:rPr>
            </w:pPr>
            <w:r w:rsidRPr="00C34429">
              <w:rPr>
                <w:rFonts w:cs="Arial"/>
                <w:bCs/>
                <w:sz w:val="18"/>
                <w:szCs w:val="18"/>
              </w:rPr>
              <w:t>Stambena zgrada s gospodarskim objektom – kurija</w:t>
            </w:r>
          </w:p>
          <w:p w14:paraId="0C0A102A" w14:textId="77777777" w:rsidR="00EC6D3B" w:rsidRPr="00C34429" w:rsidRDefault="00EC6D3B" w:rsidP="00AA5C72">
            <w:pPr>
              <w:pStyle w:val="Default"/>
              <w:autoSpaceDE/>
              <w:autoSpaceDN/>
              <w:adjustRightInd/>
              <w:spacing w:before="40" w:after="40"/>
              <w:rPr>
                <w:rFonts w:ascii="Arial" w:hAnsi="Arial" w:cs="Arial"/>
                <w:bCs/>
                <w:color w:val="auto"/>
                <w:sz w:val="18"/>
                <w:szCs w:val="18"/>
              </w:rPr>
            </w:pPr>
            <w:r w:rsidRPr="00C34429">
              <w:rPr>
                <w:rFonts w:ascii="Arial" w:eastAsia="Calibri" w:hAnsi="Arial" w:cs="Arial"/>
                <w:bCs/>
                <w:color w:val="auto"/>
                <w:sz w:val="18"/>
                <w:szCs w:val="18"/>
                <w:lang w:eastAsia="en-US"/>
              </w:rPr>
              <w:t xml:space="preserve">Orehovica (kurija Bertićevo) </w:t>
            </w:r>
          </w:p>
        </w:tc>
        <w:tc>
          <w:tcPr>
            <w:tcW w:w="1525" w:type="dxa"/>
            <w:tcBorders>
              <w:top w:val="single" w:sz="4" w:space="0" w:color="auto"/>
              <w:left w:val="single" w:sz="4" w:space="0" w:color="auto"/>
              <w:bottom w:val="single" w:sz="4" w:space="0" w:color="auto"/>
              <w:right w:val="single" w:sz="4" w:space="0" w:color="auto"/>
            </w:tcBorders>
            <w:vAlign w:val="center"/>
          </w:tcPr>
          <w:p w14:paraId="791ACE95"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0C610F" w:rsidRPr="00C34429" w14:paraId="59FAE33D"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438D6B4" w14:textId="77777777" w:rsidR="000C610F" w:rsidRPr="00C34429" w:rsidRDefault="000C610F" w:rsidP="00AA5C72">
            <w:pPr>
              <w:spacing w:before="40" w:after="40"/>
              <w:jc w:val="center"/>
              <w:rPr>
                <w:rFonts w:cs="Arial"/>
                <w:b/>
                <w:sz w:val="20"/>
              </w:rPr>
            </w:pPr>
            <w:r w:rsidRPr="00C34429">
              <w:rPr>
                <w:rFonts w:cs="Arial"/>
                <w:b/>
                <w:sz w:val="20"/>
              </w:rPr>
              <w:t>2.5.</w:t>
            </w:r>
          </w:p>
        </w:tc>
        <w:tc>
          <w:tcPr>
            <w:tcW w:w="7218" w:type="dxa"/>
            <w:tcBorders>
              <w:top w:val="single" w:sz="4" w:space="0" w:color="auto"/>
              <w:left w:val="single" w:sz="4" w:space="0" w:color="auto"/>
              <w:right w:val="single" w:sz="4" w:space="0" w:color="auto"/>
            </w:tcBorders>
            <w:vAlign w:val="center"/>
            <w:hideMark/>
          </w:tcPr>
          <w:p w14:paraId="539184DE" w14:textId="77777777" w:rsidR="000C610F" w:rsidRPr="00C34429" w:rsidRDefault="000C610F" w:rsidP="00AA5C72">
            <w:pPr>
              <w:spacing w:before="40" w:after="40"/>
              <w:rPr>
                <w:rFonts w:cs="Arial"/>
                <w:b/>
                <w:sz w:val="20"/>
              </w:rPr>
            </w:pPr>
            <w:r w:rsidRPr="00C34429">
              <w:rPr>
                <w:rFonts w:cs="Arial"/>
                <w:b/>
                <w:sz w:val="20"/>
              </w:rPr>
              <w:t>Tradicijske (etnološke) građevine</w:t>
            </w:r>
          </w:p>
        </w:tc>
        <w:tc>
          <w:tcPr>
            <w:tcW w:w="1525" w:type="dxa"/>
            <w:tcBorders>
              <w:top w:val="single" w:sz="4" w:space="0" w:color="auto"/>
              <w:left w:val="single" w:sz="4" w:space="0" w:color="auto"/>
              <w:bottom w:val="single" w:sz="4" w:space="0" w:color="auto"/>
              <w:right w:val="single" w:sz="4" w:space="0" w:color="auto"/>
            </w:tcBorders>
            <w:vAlign w:val="center"/>
            <w:hideMark/>
          </w:tcPr>
          <w:p w14:paraId="10A30B73" w14:textId="77777777" w:rsidR="000C610F" w:rsidRPr="00C34429" w:rsidRDefault="000C610F" w:rsidP="00AA5C72">
            <w:pPr>
              <w:spacing w:before="40" w:after="40"/>
              <w:jc w:val="center"/>
              <w:rPr>
                <w:rFonts w:cs="Arial"/>
                <w:b/>
                <w:sz w:val="20"/>
              </w:rPr>
            </w:pPr>
            <w:r w:rsidRPr="00C34429">
              <w:rPr>
                <w:rFonts w:cs="Arial"/>
                <w:b/>
                <w:sz w:val="20"/>
              </w:rPr>
              <w:t>Status zaštite</w:t>
            </w:r>
          </w:p>
        </w:tc>
      </w:tr>
      <w:tr w:rsidR="00EC6D3B" w:rsidRPr="00C34429" w14:paraId="3E514D99"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8EC784D"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2.5.1.</w:t>
            </w:r>
          </w:p>
        </w:tc>
        <w:tc>
          <w:tcPr>
            <w:tcW w:w="7218" w:type="dxa"/>
            <w:tcBorders>
              <w:top w:val="single" w:sz="4" w:space="0" w:color="auto"/>
              <w:left w:val="single" w:sz="4" w:space="0" w:color="auto"/>
              <w:bottom w:val="single" w:sz="4" w:space="0" w:color="auto"/>
              <w:right w:val="single" w:sz="4" w:space="0" w:color="auto"/>
            </w:tcBorders>
          </w:tcPr>
          <w:p w14:paraId="72CFCCFB" w14:textId="77777777" w:rsidR="00EC6D3B" w:rsidRPr="00C34429" w:rsidRDefault="00EC6D3B" w:rsidP="00AA5C72">
            <w:pPr>
              <w:spacing w:before="40" w:after="40"/>
              <w:rPr>
                <w:rFonts w:cs="Arial"/>
                <w:bCs/>
                <w:sz w:val="18"/>
                <w:szCs w:val="18"/>
              </w:rPr>
            </w:pPr>
            <w:r w:rsidRPr="00C34429">
              <w:rPr>
                <w:rFonts w:cs="Arial"/>
                <w:bCs/>
                <w:sz w:val="18"/>
                <w:szCs w:val="18"/>
              </w:rPr>
              <w:t>Bedekovčina, k.br. 53</w:t>
            </w:r>
          </w:p>
        </w:tc>
        <w:tc>
          <w:tcPr>
            <w:tcW w:w="1525" w:type="dxa"/>
            <w:tcBorders>
              <w:top w:val="single" w:sz="4" w:space="0" w:color="auto"/>
              <w:left w:val="single" w:sz="4" w:space="0" w:color="auto"/>
              <w:bottom w:val="single" w:sz="4" w:space="0" w:color="auto"/>
              <w:right w:val="single" w:sz="4" w:space="0" w:color="auto"/>
            </w:tcBorders>
            <w:vAlign w:val="center"/>
            <w:hideMark/>
          </w:tcPr>
          <w:p w14:paraId="28F79D11"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7AC35663"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501AB7CE"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2.5.2.</w:t>
            </w:r>
          </w:p>
        </w:tc>
        <w:tc>
          <w:tcPr>
            <w:tcW w:w="7218" w:type="dxa"/>
            <w:tcBorders>
              <w:top w:val="single" w:sz="4" w:space="0" w:color="auto"/>
              <w:left w:val="single" w:sz="4" w:space="0" w:color="auto"/>
              <w:bottom w:val="single" w:sz="4" w:space="0" w:color="auto"/>
              <w:right w:val="single" w:sz="4" w:space="0" w:color="auto"/>
            </w:tcBorders>
          </w:tcPr>
          <w:p w14:paraId="2C0A2FC8" w14:textId="77777777" w:rsidR="00EC6D3B" w:rsidRPr="00C34429" w:rsidRDefault="00EC6D3B" w:rsidP="00AA5C72">
            <w:pPr>
              <w:spacing w:before="40" w:after="40"/>
              <w:rPr>
                <w:rFonts w:cs="Arial"/>
                <w:bCs/>
                <w:sz w:val="18"/>
                <w:szCs w:val="18"/>
              </w:rPr>
            </w:pPr>
            <w:r w:rsidRPr="00C34429">
              <w:rPr>
                <w:rFonts w:cs="Arial"/>
                <w:bCs/>
                <w:sz w:val="18"/>
                <w:szCs w:val="18"/>
              </w:rPr>
              <w:t>Brestovec Orehovički, k.br. 50</w:t>
            </w:r>
          </w:p>
        </w:tc>
        <w:tc>
          <w:tcPr>
            <w:tcW w:w="1525" w:type="dxa"/>
            <w:tcBorders>
              <w:top w:val="single" w:sz="4" w:space="0" w:color="auto"/>
              <w:left w:val="single" w:sz="4" w:space="0" w:color="auto"/>
              <w:bottom w:val="single" w:sz="4" w:space="0" w:color="auto"/>
              <w:right w:val="single" w:sz="4" w:space="0" w:color="auto"/>
            </w:tcBorders>
            <w:vAlign w:val="center"/>
            <w:hideMark/>
          </w:tcPr>
          <w:p w14:paraId="1DD7CC3F"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77789C1B"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32D61B70"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2.5.3.</w:t>
            </w:r>
          </w:p>
        </w:tc>
        <w:tc>
          <w:tcPr>
            <w:tcW w:w="7218" w:type="dxa"/>
            <w:tcBorders>
              <w:top w:val="single" w:sz="4" w:space="0" w:color="auto"/>
              <w:left w:val="single" w:sz="4" w:space="0" w:color="auto"/>
              <w:bottom w:val="single" w:sz="4" w:space="0" w:color="auto"/>
              <w:right w:val="single" w:sz="4" w:space="0" w:color="auto"/>
            </w:tcBorders>
          </w:tcPr>
          <w:p w14:paraId="5AE75ABF" w14:textId="77777777" w:rsidR="00EC6D3B" w:rsidRPr="00C34429" w:rsidRDefault="00EC6D3B" w:rsidP="00AA5C72">
            <w:pPr>
              <w:spacing w:before="40" w:after="40"/>
              <w:rPr>
                <w:rFonts w:cs="Arial"/>
                <w:bCs/>
                <w:sz w:val="18"/>
                <w:szCs w:val="18"/>
              </w:rPr>
            </w:pPr>
            <w:r w:rsidRPr="00C34429">
              <w:rPr>
                <w:rFonts w:cs="Arial"/>
                <w:bCs/>
                <w:sz w:val="18"/>
                <w:szCs w:val="18"/>
              </w:rPr>
              <w:t>Poznanovec, k.br. 64</w:t>
            </w:r>
          </w:p>
        </w:tc>
        <w:tc>
          <w:tcPr>
            <w:tcW w:w="1525" w:type="dxa"/>
            <w:tcBorders>
              <w:top w:val="single" w:sz="4" w:space="0" w:color="auto"/>
              <w:left w:val="single" w:sz="4" w:space="0" w:color="auto"/>
              <w:bottom w:val="single" w:sz="4" w:space="0" w:color="auto"/>
              <w:right w:val="single" w:sz="4" w:space="0" w:color="auto"/>
            </w:tcBorders>
            <w:vAlign w:val="center"/>
            <w:hideMark/>
          </w:tcPr>
          <w:p w14:paraId="78914107"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70BC5991"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6909ADAB"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2.5.4.</w:t>
            </w:r>
          </w:p>
        </w:tc>
        <w:tc>
          <w:tcPr>
            <w:tcW w:w="7218" w:type="dxa"/>
            <w:tcBorders>
              <w:top w:val="single" w:sz="4" w:space="0" w:color="auto"/>
              <w:left w:val="single" w:sz="4" w:space="0" w:color="auto"/>
              <w:bottom w:val="single" w:sz="4" w:space="0" w:color="auto"/>
              <w:right w:val="single" w:sz="4" w:space="0" w:color="auto"/>
            </w:tcBorders>
          </w:tcPr>
          <w:p w14:paraId="33586EAF" w14:textId="77777777" w:rsidR="00EC6D3B" w:rsidRPr="00C34429" w:rsidRDefault="00EC6D3B" w:rsidP="00AA5C72">
            <w:pPr>
              <w:spacing w:before="40" w:after="40"/>
              <w:rPr>
                <w:rFonts w:cs="Arial"/>
                <w:bCs/>
                <w:sz w:val="18"/>
                <w:szCs w:val="18"/>
              </w:rPr>
            </w:pPr>
            <w:r w:rsidRPr="00C34429">
              <w:rPr>
                <w:rFonts w:cs="Arial"/>
                <w:bCs/>
                <w:sz w:val="18"/>
                <w:szCs w:val="18"/>
              </w:rPr>
              <w:t>Poznanovec, Zagorske brigade 57</w:t>
            </w:r>
          </w:p>
        </w:tc>
        <w:tc>
          <w:tcPr>
            <w:tcW w:w="1525" w:type="dxa"/>
            <w:tcBorders>
              <w:top w:val="single" w:sz="4" w:space="0" w:color="auto"/>
              <w:left w:val="single" w:sz="4" w:space="0" w:color="auto"/>
              <w:bottom w:val="single" w:sz="4" w:space="0" w:color="auto"/>
              <w:right w:val="single" w:sz="4" w:space="0" w:color="auto"/>
            </w:tcBorders>
            <w:vAlign w:val="center"/>
          </w:tcPr>
          <w:p w14:paraId="629B0930"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55338F33"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4C4F56F"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2.5.5.</w:t>
            </w:r>
          </w:p>
        </w:tc>
        <w:tc>
          <w:tcPr>
            <w:tcW w:w="7218" w:type="dxa"/>
            <w:tcBorders>
              <w:top w:val="single" w:sz="4" w:space="0" w:color="auto"/>
              <w:left w:val="single" w:sz="4" w:space="0" w:color="auto"/>
              <w:bottom w:val="single" w:sz="4" w:space="0" w:color="auto"/>
              <w:right w:val="single" w:sz="4" w:space="0" w:color="auto"/>
            </w:tcBorders>
          </w:tcPr>
          <w:p w14:paraId="13084A37" w14:textId="77777777" w:rsidR="00EC6D3B" w:rsidRPr="00C34429" w:rsidRDefault="00EC6D3B" w:rsidP="00AA5C72">
            <w:pPr>
              <w:spacing w:before="40" w:after="40"/>
              <w:rPr>
                <w:rFonts w:cs="Arial"/>
                <w:bCs/>
                <w:sz w:val="18"/>
                <w:szCs w:val="18"/>
              </w:rPr>
            </w:pPr>
            <w:r w:rsidRPr="00C34429">
              <w:rPr>
                <w:rFonts w:cs="Arial"/>
                <w:bCs/>
                <w:sz w:val="18"/>
                <w:szCs w:val="18"/>
              </w:rPr>
              <w:t>Martinec Orehovički, k.br. 6</w:t>
            </w:r>
          </w:p>
        </w:tc>
        <w:tc>
          <w:tcPr>
            <w:tcW w:w="1525" w:type="dxa"/>
            <w:tcBorders>
              <w:top w:val="single" w:sz="4" w:space="0" w:color="auto"/>
              <w:left w:val="single" w:sz="4" w:space="0" w:color="auto"/>
              <w:bottom w:val="single" w:sz="4" w:space="0" w:color="auto"/>
              <w:right w:val="single" w:sz="4" w:space="0" w:color="auto"/>
            </w:tcBorders>
            <w:vAlign w:val="center"/>
          </w:tcPr>
          <w:p w14:paraId="4013DDDF"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7D0CF850"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3609738A"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2.5.6.</w:t>
            </w:r>
          </w:p>
        </w:tc>
        <w:tc>
          <w:tcPr>
            <w:tcW w:w="7218" w:type="dxa"/>
            <w:tcBorders>
              <w:top w:val="single" w:sz="4" w:space="0" w:color="auto"/>
              <w:left w:val="single" w:sz="4" w:space="0" w:color="auto"/>
              <w:bottom w:val="single" w:sz="4" w:space="0" w:color="auto"/>
              <w:right w:val="single" w:sz="4" w:space="0" w:color="auto"/>
            </w:tcBorders>
          </w:tcPr>
          <w:p w14:paraId="23A25112" w14:textId="77777777" w:rsidR="00EC6D3B" w:rsidRPr="00C34429" w:rsidRDefault="00EC6D3B" w:rsidP="00AA5C72">
            <w:pPr>
              <w:spacing w:before="40" w:after="40"/>
              <w:rPr>
                <w:rFonts w:cs="Arial"/>
                <w:bCs/>
                <w:sz w:val="18"/>
                <w:szCs w:val="18"/>
              </w:rPr>
            </w:pPr>
            <w:r w:rsidRPr="00C34429">
              <w:rPr>
                <w:rFonts w:cs="Arial"/>
                <w:bCs/>
                <w:sz w:val="18"/>
                <w:szCs w:val="18"/>
              </w:rPr>
              <w:t>Martinec Orehovički, k.br. 37</w:t>
            </w:r>
          </w:p>
        </w:tc>
        <w:tc>
          <w:tcPr>
            <w:tcW w:w="1525" w:type="dxa"/>
            <w:tcBorders>
              <w:top w:val="single" w:sz="4" w:space="0" w:color="auto"/>
              <w:left w:val="single" w:sz="4" w:space="0" w:color="auto"/>
              <w:bottom w:val="single" w:sz="4" w:space="0" w:color="auto"/>
              <w:right w:val="single" w:sz="4" w:space="0" w:color="auto"/>
            </w:tcBorders>
            <w:vAlign w:val="center"/>
          </w:tcPr>
          <w:p w14:paraId="250CF482"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707BF2D4"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59F1423"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2.5.7.</w:t>
            </w:r>
          </w:p>
        </w:tc>
        <w:tc>
          <w:tcPr>
            <w:tcW w:w="7218" w:type="dxa"/>
            <w:tcBorders>
              <w:top w:val="single" w:sz="4" w:space="0" w:color="auto"/>
              <w:left w:val="single" w:sz="4" w:space="0" w:color="auto"/>
              <w:bottom w:val="single" w:sz="4" w:space="0" w:color="auto"/>
              <w:right w:val="single" w:sz="4" w:space="0" w:color="auto"/>
            </w:tcBorders>
          </w:tcPr>
          <w:p w14:paraId="72D48550" w14:textId="77777777" w:rsidR="00EC6D3B" w:rsidRPr="00C34429" w:rsidRDefault="00EC6D3B" w:rsidP="00AA5C72">
            <w:pPr>
              <w:spacing w:before="40" w:after="40"/>
              <w:rPr>
                <w:rFonts w:cs="Arial"/>
                <w:bCs/>
                <w:sz w:val="18"/>
                <w:szCs w:val="18"/>
              </w:rPr>
            </w:pPr>
            <w:r w:rsidRPr="00C34429">
              <w:rPr>
                <w:rFonts w:cs="Arial"/>
                <w:bCs/>
                <w:sz w:val="18"/>
                <w:szCs w:val="18"/>
              </w:rPr>
              <w:t>V.Komor, Jakuši 23</w:t>
            </w:r>
          </w:p>
        </w:tc>
        <w:tc>
          <w:tcPr>
            <w:tcW w:w="1525" w:type="dxa"/>
            <w:tcBorders>
              <w:top w:val="single" w:sz="4" w:space="0" w:color="auto"/>
              <w:left w:val="single" w:sz="4" w:space="0" w:color="auto"/>
              <w:bottom w:val="single" w:sz="4" w:space="0" w:color="auto"/>
              <w:right w:val="single" w:sz="4" w:space="0" w:color="auto"/>
            </w:tcBorders>
            <w:vAlign w:val="center"/>
          </w:tcPr>
          <w:p w14:paraId="5E0B3EFA"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6335B432"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5E1FB270"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2.5.8.</w:t>
            </w:r>
          </w:p>
        </w:tc>
        <w:tc>
          <w:tcPr>
            <w:tcW w:w="7218" w:type="dxa"/>
            <w:tcBorders>
              <w:top w:val="single" w:sz="4" w:space="0" w:color="auto"/>
              <w:left w:val="single" w:sz="4" w:space="0" w:color="auto"/>
              <w:bottom w:val="single" w:sz="4" w:space="0" w:color="auto"/>
              <w:right w:val="single" w:sz="4" w:space="0" w:color="auto"/>
            </w:tcBorders>
          </w:tcPr>
          <w:p w14:paraId="010D639C" w14:textId="77777777" w:rsidR="00EC6D3B" w:rsidRPr="00C34429" w:rsidRDefault="00EC6D3B" w:rsidP="00AA5C72">
            <w:pPr>
              <w:spacing w:before="40" w:after="40"/>
              <w:rPr>
                <w:rFonts w:cs="Arial"/>
                <w:bCs/>
                <w:sz w:val="18"/>
                <w:szCs w:val="18"/>
              </w:rPr>
            </w:pPr>
            <w:r w:rsidRPr="00C34429">
              <w:rPr>
                <w:rFonts w:cs="Arial"/>
                <w:bCs/>
                <w:sz w:val="18"/>
                <w:szCs w:val="18"/>
              </w:rPr>
              <w:t>V.Komor, Jakuši 24</w:t>
            </w:r>
          </w:p>
        </w:tc>
        <w:tc>
          <w:tcPr>
            <w:tcW w:w="1525" w:type="dxa"/>
            <w:tcBorders>
              <w:top w:val="single" w:sz="4" w:space="0" w:color="auto"/>
              <w:left w:val="single" w:sz="4" w:space="0" w:color="auto"/>
              <w:bottom w:val="single" w:sz="4" w:space="0" w:color="auto"/>
              <w:right w:val="single" w:sz="4" w:space="0" w:color="auto"/>
            </w:tcBorders>
            <w:vAlign w:val="center"/>
          </w:tcPr>
          <w:p w14:paraId="79B300E1"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7E9BF06D"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1E4EBC4E"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2.5.9.</w:t>
            </w:r>
          </w:p>
        </w:tc>
        <w:tc>
          <w:tcPr>
            <w:tcW w:w="7218" w:type="dxa"/>
            <w:tcBorders>
              <w:top w:val="single" w:sz="4" w:space="0" w:color="auto"/>
              <w:left w:val="single" w:sz="4" w:space="0" w:color="auto"/>
              <w:bottom w:val="single" w:sz="4" w:space="0" w:color="auto"/>
              <w:right w:val="single" w:sz="4" w:space="0" w:color="auto"/>
            </w:tcBorders>
          </w:tcPr>
          <w:p w14:paraId="4D9AC384" w14:textId="77777777" w:rsidR="00EC6D3B" w:rsidRPr="00C34429" w:rsidRDefault="00EC6D3B" w:rsidP="00AA5C72">
            <w:pPr>
              <w:spacing w:before="40" w:after="40"/>
              <w:rPr>
                <w:rFonts w:cs="Arial"/>
                <w:bCs/>
                <w:sz w:val="18"/>
                <w:szCs w:val="18"/>
              </w:rPr>
            </w:pPr>
            <w:r w:rsidRPr="00C34429">
              <w:rPr>
                <w:rFonts w:cs="Arial"/>
                <w:bCs/>
                <w:sz w:val="18"/>
                <w:szCs w:val="18"/>
              </w:rPr>
              <w:t>V.Komor, Jakuši 27</w:t>
            </w:r>
          </w:p>
        </w:tc>
        <w:tc>
          <w:tcPr>
            <w:tcW w:w="1525" w:type="dxa"/>
            <w:tcBorders>
              <w:top w:val="single" w:sz="4" w:space="0" w:color="auto"/>
              <w:left w:val="single" w:sz="4" w:space="0" w:color="auto"/>
              <w:bottom w:val="single" w:sz="4" w:space="0" w:color="auto"/>
              <w:right w:val="single" w:sz="4" w:space="0" w:color="auto"/>
            </w:tcBorders>
            <w:vAlign w:val="center"/>
          </w:tcPr>
          <w:p w14:paraId="454B8E39"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666F0612"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3F638FFE"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2.5.10.</w:t>
            </w:r>
          </w:p>
        </w:tc>
        <w:tc>
          <w:tcPr>
            <w:tcW w:w="7218" w:type="dxa"/>
            <w:tcBorders>
              <w:top w:val="single" w:sz="4" w:space="0" w:color="auto"/>
              <w:left w:val="single" w:sz="4" w:space="0" w:color="auto"/>
              <w:bottom w:val="single" w:sz="4" w:space="0" w:color="auto"/>
              <w:right w:val="single" w:sz="4" w:space="0" w:color="auto"/>
            </w:tcBorders>
          </w:tcPr>
          <w:p w14:paraId="6997C9A1" w14:textId="77777777" w:rsidR="00EC6D3B" w:rsidRPr="00C34429" w:rsidRDefault="00EC6D3B" w:rsidP="00AA5C72">
            <w:pPr>
              <w:spacing w:before="40" w:after="40"/>
              <w:rPr>
                <w:rFonts w:cs="Arial"/>
                <w:bCs/>
                <w:sz w:val="18"/>
                <w:szCs w:val="18"/>
              </w:rPr>
            </w:pPr>
            <w:r w:rsidRPr="00C34429">
              <w:rPr>
                <w:rFonts w:cs="Arial"/>
                <w:bCs/>
                <w:sz w:val="18"/>
                <w:szCs w:val="18"/>
              </w:rPr>
              <w:t>Zadravec, Tenšeki 17, drveni mlin</w:t>
            </w:r>
          </w:p>
        </w:tc>
        <w:tc>
          <w:tcPr>
            <w:tcW w:w="1525" w:type="dxa"/>
            <w:tcBorders>
              <w:top w:val="single" w:sz="4" w:space="0" w:color="auto"/>
              <w:left w:val="single" w:sz="4" w:space="0" w:color="auto"/>
              <w:bottom w:val="single" w:sz="4" w:space="0" w:color="auto"/>
              <w:right w:val="single" w:sz="4" w:space="0" w:color="auto"/>
            </w:tcBorders>
            <w:vAlign w:val="center"/>
          </w:tcPr>
          <w:p w14:paraId="7F1F14D4"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5D99581F"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4C48C086"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2.5.11.</w:t>
            </w:r>
          </w:p>
        </w:tc>
        <w:tc>
          <w:tcPr>
            <w:tcW w:w="7218" w:type="dxa"/>
            <w:tcBorders>
              <w:top w:val="single" w:sz="4" w:space="0" w:color="auto"/>
              <w:left w:val="single" w:sz="4" w:space="0" w:color="auto"/>
              <w:bottom w:val="single" w:sz="4" w:space="0" w:color="auto"/>
              <w:right w:val="single" w:sz="4" w:space="0" w:color="auto"/>
            </w:tcBorders>
          </w:tcPr>
          <w:p w14:paraId="1E0EA24F" w14:textId="77777777" w:rsidR="00EC6D3B" w:rsidRPr="00C34429" w:rsidRDefault="00EC6D3B" w:rsidP="00AA5C72">
            <w:pPr>
              <w:spacing w:before="40" w:after="40"/>
              <w:rPr>
                <w:rFonts w:cs="Arial"/>
                <w:bCs/>
                <w:sz w:val="18"/>
                <w:szCs w:val="18"/>
              </w:rPr>
            </w:pPr>
            <w:r w:rsidRPr="00C34429">
              <w:rPr>
                <w:rFonts w:cs="Arial"/>
                <w:bCs/>
                <w:sz w:val="18"/>
                <w:szCs w:val="18"/>
              </w:rPr>
              <w:t>Zadravec , Tenšeki 19, komora</w:t>
            </w:r>
          </w:p>
        </w:tc>
        <w:tc>
          <w:tcPr>
            <w:tcW w:w="1525" w:type="dxa"/>
            <w:tcBorders>
              <w:top w:val="single" w:sz="4" w:space="0" w:color="auto"/>
              <w:left w:val="single" w:sz="4" w:space="0" w:color="auto"/>
              <w:bottom w:val="single" w:sz="4" w:space="0" w:color="auto"/>
              <w:right w:val="single" w:sz="4" w:space="0" w:color="auto"/>
            </w:tcBorders>
            <w:vAlign w:val="center"/>
          </w:tcPr>
          <w:p w14:paraId="32756B12"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51F0CA0E"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5ED67B25"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2.5.12.</w:t>
            </w:r>
          </w:p>
        </w:tc>
        <w:tc>
          <w:tcPr>
            <w:tcW w:w="7218" w:type="dxa"/>
            <w:tcBorders>
              <w:top w:val="single" w:sz="4" w:space="0" w:color="auto"/>
              <w:left w:val="single" w:sz="4" w:space="0" w:color="auto"/>
              <w:bottom w:val="single" w:sz="4" w:space="0" w:color="auto"/>
              <w:right w:val="single" w:sz="4" w:space="0" w:color="auto"/>
            </w:tcBorders>
          </w:tcPr>
          <w:p w14:paraId="653F2B22" w14:textId="77777777" w:rsidR="00EC6D3B" w:rsidRPr="00C34429" w:rsidRDefault="00EC6D3B" w:rsidP="00AA5C72">
            <w:pPr>
              <w:spacing w:before="40" w:after="40"/>
              <w:rPr>
                <w:rFonts w:cs="Arial"/>
                <w:bCs/>
                <w:sz w:val="18"/>
                <w:szCs w:val="18"/>
              </w:rPr>
            </w:pPr>
            <w:r w:rsidRPr="00C34429">
              <w:rPr>
                <w:rFonts w:cs="Arial"/>
                <w:bCs/>
                <w:sz w:val="18"/>
                <w:szCs w:val="18"/>
              </w:rPr>
              <w:t>Zadravec, Tenšeki 15, okućnica</w:t>
            </w:r>
          </w:p>
        </w:tc>
        <w:tc>
          <w:tcPr>
            <w:tcW w:w="1525" w:type="dxa"/>
            <w:tcBorders>
              <w:top w:val="single" w:sz="4" w:space="0" w:color="auto"/>
              <w:left w:val="single" w:sz="4" w:space="0" w:color="auto"/>
              <w:bottom w:val="single" w:sz="4" w:space="0" w:color="auto"/>
              <w:right w:val="single" w:sz="4" w:space="0" w:color="auto"/>
            </w:tcBorders>
            <w:vAlign w:val="center"/>
          </w:tcPr>
          <w:p w14:paraId="43669862"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0C610F" w:rsidRPr="00C34429" w14:paraId="5C977276"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D846EDA" w14:textId="77777777" w:rsidR="000C610F" w:rsidRPr="00C34429" w:rsidRDefault="000C610F" w:rsidP="00AA5C72">
            <w:pPr>
              <w:spacing w:before="40" w:after="40"/>
              <w:jc w:val="center"/>
              <w:rPr>
                <w:rFonts w:cs="Arial"/>
                <w:b/>
                <w:sz w:val="20"/>
              </w:rPr>
            </w:pPr>
            <w:r w:rsidRPr="00C34429">
              <w:rPr>
                <w:rFonts w:cs="Arial"/>
                <w:b/>
                <w:sz w:val="20"/>
              </w:rPr>
              <w:t>2.6.</w:t>
            </w:r>
          </w:p>
        </w:tc>
        <w:tc>
          <w:tcPr>
            <w:tcW w:w="7218" w:type="dxa"/>
            <w:tcBorders>
              <w:top w:val="single" w:sz="4" w:space="0" w:color="auto"/>
              <w:left w:val="single" w:sz="4" w:space="0" w:color="auto"/>
              <w:right w:val="single" w:sz="4" w:space="0" w:color="auto"/>
            </w:tcBorders>
            <w:vAlign w:val="center"/>
            <w:hideMark/>
          </w:tcPr>
          <w:p w14:paraId="7C9D6D05" w14:textId="77777777" w:rsidR="000C610F" w:rsidRPr="00C34429" w:rsidRDefault="000C610F" w:rsidP="00AA5C72">
            <w:pPr>
              <w:spacing w:before="40" w:after="40"/>
              <w:rPr>
                <w:rFonts w:cs="Arial"/>
                <w:b/>
                <w:sz w:val="20"/>
              </w:rPr>
            </w:pPr>
            <w:r w:rsidRPr="00C34429">
              <w:rPr>
                <w:rFonts w:cs="Arial"/>
                <w:b/>
                <w:sz w:val="20"/>
              </w:rPr>
              <w:t xml:space="preserve">Tehničke i komunalne građevine </w:t>
            </w:r>
          </w:p>
        </w:tc>
        <w:tc>
          <w:tcPr>
            <w:tcW w:w="1525" w:type="dxa"/>
            <w:tcBorders>
              <w:top w:val="single" w:sz="4" w:space="0" w:color="auto"/>
              <w:left w:val="single" w:sz="4" w:space="0" w:color="auto"/>
              <w:bottom w:val="single" w:sz="4" w:space="0" w:color="auto"/>
              <w:right w:val="single" w:sz="4" w:space="0" w:color="auto"/>
            </w:tcBorders>
            <w:vAlign w:val="center"/>
            <w:hideMark/>
          </w:tcPr>
          <w:p w14:paraId="3E6C5220" w14:textId="77777777" w:rsidR="000C610F" w:rsidRPr="00C34429" w:rsidRDefault="000C610F" w:rsidP="00AA5C72">
            <w:pPr>
              <w:spacing w:before="40" w:after="40"/>
              <w:jc w:val="center"/>
              <w:rPr>
                <w:rFonts w:cs="Arial"/>
                <w:b/>
                <w:sz w:val="20"/>
              </w:rPr>
            </w:pPr>
            <w:r w:rsidRPr="00C34429">
              <w:rPr>
                <w:rFonts w:cs="Arial"/>
                <w:b/>
                <w:sz w:val="20"/>
              </w:rPr>
              <w:t>Status zaštite</w:t>
            </w:r>
          </w:p>
        </w:tc>
      </w:tr>
      <w:tr w:rsidR="000C610F" w:rsidRPr="00C34429" w14:paraId="0150D69D"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390EF4BB" w14:textId="77777777" w:rsidR="000C610F"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2.6.1.</w:t>
            </w:r>
          </w:p>
        </w:tc>
        <w:tc>
          <w:tcPr>
            <w:tcW w:w="7218" w:type="dxa"/>
            <w:tcBorders>
              <w:top w:val="single" w:sz="4" w:space="0" w:color="auto"/>
              <w:left w:val="single" w:sz="4" w:space="0" w:color="auto"/>
              <w:bottom w:val="single" w:sz="4" w:space="0" w:color="auto"/>
              <w:right w:val="single" w:sz="4" w:space="0" w:color="auto"/>
            </w:tcBorders>
            <w:hideMark/>
          </w:tcPr>
          <w:p w14:paraId="0DCF77F0" w14:textId="77777777" w:rsidR="000C610F" w:rsidRPr="00C34429" w:rsidRDefault="000C610F" w:rsidP="00AA5C72">
            <w:pPr>
              <w:spacing w:before="40" w:after="40"/>
              <w:rPr>
                <w:rFonts w:cs="Arial"/>
                <w:bCs/>
                <w:sz w:val="18"/>
                <w:szCs w:val="18"/>
              </w:rPr>
            </w:pPr>
            <w:r w:rsidRPr="00C34429">
              <w:rPr>
                <w:rFonts w:cs="Arial"/>
                <w:bCs/>
                <w:sz w:val="18"/>
                <w:szCs w:val="18"/>
              </w:rPr>
              <w:t>Zgrada željezničke postaje i čuvarnica, Bedekovčina</w:t>
            </w:r>
          </w:p>
        </w:tc>
        <w:tc>
          <w:tcPr>
            <w:tcW w:w="1525" w:type="dxa"/>
            <w:tcBorders>
              <w:top w:val="single" w:sz="4" w:space="0" w:color="auto"/>
              <w:left w:val="single" w:sz="4" w:space="0" w:color="auto"/>
              <w:bottom w:val="single" w:sz="4" w:space="0" w:color="auto"/>
              <w:right w:val="single" w:sz="4" w:space="0" w:color="auto"/>
            </w:tcBorders>
            <w:vAlign w:val="center"/>
            <w:hideMark/>
          </w:tcPr>
          <w:p w14:paraId="6B38E908" w14:textId="77777777" w:rsidR="000C610F" w:rsidRPr="00C34429" w:rsidRDefault="000C610F" w:rsidP="00AA5C72">
            <w:pPr>
              <w:spacing w:before="40" w:after="40"/>
              <w:jc w:val="center"/>
              <w:rPr>
                <w:rFonts w:cs="Arial"/>
                <w:bCs/>
                <w:sz w:val="18"/>
                <w:szCs w:val="18"/>
              </w:rPr>
            </w:pPr>
            <w:r w:rsidRPr="00C34429">
              <w:rPr>
                <w:rFonts w:cs="Arial"/>
                <w:bCs/>
                <w:sz w:val="18"/>
                <w:szCs w:val="18"/>
              </w:rPr>
              <w:t>ZPP</w:t>
            </w:r>
          </w:p>
        </w:tc>
      </w:tr>
      <w:tr w:rsidR="000C610F" w:rsidRPr="00C34429" w14:paraId="6C3CBA90"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545FE82" w14:textId="77777777" w:rsidR="000C610F" w:rsidRPr="00C34429" w:rsidRDefault="000C610F" w:rsidP="00AA5C72">
            <w:pPr>
              <w:spacing w:before="40" w:after="40"/>
              <w:jc w:val="center"/>
              <w:rPr>
                <w:rFonts w:cs="Arial"/>
                <w:b/>
                <w:sz w:val="20"/>
              </w:rPr>
            </w:pPr>
            <w:r w:rsidRPr="00C34429">
              <w:rPr>
                <w:rFonts w:cs="Arial"/>
                <w:b/>
                <w:sz w:val="20"/>
              </w:rPr>
              <w:t>2.7.</w:t>
            </w:r>
          </w:p>
        </w:tc>
        <w:tc>
          <w:tcPr>
            <w:tcW w:w="7218" w:type="dxa"/>
            <w:tcBorders>
              <w:top w:val="single" w:sz="4" w:space="0" w:color="auto"/>
              <w:left w:val="single" w:sz="4" w:space="0" w:color="auto"/>
              <w:right w:val="single" w:sz="4" w:space="0" w:color="auto"/>
            </w:tcBorders>
            <w:vAlign w:val="center"/>
            <w:hideMark/>
          </w:tcPr>
          <w:p w14:paraId="394180EB" w14:textId="77777777" w:rsidR="000C610F" w:rsidRPr="00C34429" w:rsidRDefault="000C610F" w:rsidP="00AA5C72">
            <w:pPr>
              <w:spacing w:before="40" w:after="40"/>
              <w:rPr>
                <w:rFonts w:cs="Arial"/>
                <w:b/>
                <w:sz w:val="20"/>
              </w:rPr>
            </w:pPr>
            <w:bookmarkStart w:id="261" w:name="_Toc366235600"/>
            <w:r w:rsidRPr="00C34429">
              <w:rPr>
                <w:rFonts w:cs="Arial"/>
                <w:b/>
                <w:sz w:val="20"/>
              </w:rPr>
              <w:t>Javne građevine</w:t>
            </w:r>
            <w:bookmarkEnd w:id="261"/>
          </w:p>
        </w:tc>
        <w:tc>
          <w:tcPr>
            <w:tcW w:w="1525" w:type="dxa"/>
            <w:tcBorders>
              <w:top w:val="single" w:sz="4" w:space="0" w:color="auto"/>
              <w:left w:val="single" w:sz="4" w:space="0" w:color="auto"/>
              <w:bottom w:val="single" w:sz="4" w:space="0" w:color="auto"/>
              <w:right w:val="single" w:sz="4" w:space="0" w:color="auto"/>
            </w:tcBorders>
            <w:vAlign w:val="center"/>
            <w:hideMark/>
          </w:tcPr>
          <w:p w14:paraId="20FB857C" w14:textId="77777777" w:rsidR="000C610F" w:rsidRPr="00C34429" w:rsidRDefault="000C610F" w:rsidP="00AA5C72">
            <w:pPr>
              <w:spacing w:before="40" w:after="40"/>
              <w:jc w:val="center"/>
              <w:rPr>
                <w:rFonts w:cs="Arial"/>
                <w:b/>
                <w:sz w:val="20"/>
              </w:rPr>
            </w:pPr>
            <w:r w:rsidRPr="00C34429">
              <w:rPr>
                <w:rFonts w:cs="Arial"/>
                <w:b/>
                <w:sz w:val="20"/>
              </w:rPr>
              <w:t>Status zaštite</w:t>
            </w:r>
          </w:p>
        </w:tc>
      </w:tr>
      <w:tr w:rsidR="000C610F" w:rsidRPr="00C34429" w14:paraId="3CAEDA96"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70CE2251" w14:textId="77777777" w:rsidR="000C610F" w:rsidRPr="00C34429" w:rsidRDefault="000C610F" w:rsidP="00AA5C72">
            <w:pPr>
              <w:spacing w:before="40" w:after="40"/>
              <w:jc w:val="center"/>
              <w:rPr>
                <w:rFonts w:cs="Arial"/>
                <w:bCs/>
                <w:sz w:val="18"/>
                <w:szCs w:val="18"/>
              </w:rPr>
            </w:pPr>
            <w:r w:rsidRPr="00C34429">
              <w:rPr>
                <w:rFonts w:cs="Arial"/>
                <w:bCs/>
                <w:sz w:val="18"/>
                <w:szCs w:val="18"/>
              </w:rPr>
              <w:t>2.7.1.</w:t>
            </w:r>
          </w:p>
        </w:tc>
        <w:tc>
          <w:tcPr>
            <w:tcW w:w="7218" w:type="dxa"/>
            <w:tcBorders>
              <w:top w:val="single" w:sz="4" w:space="0" w:color="auto"/>
              <w:left w:val="single" w:sz="4" w:space="0" w:color="auto"/>
              <w:bottom w:val="single" w:sz="4" w:space="0" w:color="auto"/>
              <w:right w:val="single" w:sz="4" w:space="0" w:color="auto"/>
            </w:tcBorders>
          </w:tcPr>
          <w:p w14:paraId="2F076EF2" w14:textId="77777777" w:rsidR="000C610F" w:rsidRPr="00C34429" w:rsidRDefault="000C610F" w:rsidP="00AA5C72">
            <w:pPr>
              <w:spacing w:before="40" w:after="40"/>
              <w:rPr>
                <w:rFonts w:cs="Arial"/>
                <w:bCs/>
                <w:sz w:val="18"/>
                <w:szCs w:val="18"/>
              </w:rPr>
            </w:pPr>
            <w:r w:rsidRPr="00C34429">
              <w:rPr>
                <w:rFonts w:cs="Arial"/>
                <w:bCs/>
                <w:sz w:val="18"/>
                <w:szCs w:val="18"/>
              </w:rPr>
              <w:t>Zgrada stare škole, Donja Bedekovčina</w:t>
            </w:r>
          </w:p>
        </w:tc>
        <w:tc>
          <w:tcPr>
            <w:tcW w:w="1525" w:type="dxa"/>
            <w:tcBorders>
              <w:top w:val="single" w:sz="4" w:space="0" w:color="auto"/>
              <w:left w:val="single" w:sz="4" w:space="0" w:color="auto"/>
              <w:bottom w:val="single" w:sz="4" w:space="0" w:color="auto"/>
              <w:right w:val="single" w:sz="4" w:space="0" w:color="auto"/>
            </w:tcBorders>
            <w:vAlign w:val="center"/>
            <w:hideMark/>
          </w:tcPr>
          <w:p w14:paraId="4B37F495" w14:textId="77777777" w:rsidR="000C610F" w:rsidRPr="00C34429" w:rsidRDefault="000C610F" w:rsidP="00AA5C72">
            <w:pPr>
              <w:spacing w:before="40" w:after="40"/>
              <w:jc w:val="center"/>
              <w:rPr>
                <w:rFonts w:cs="Arial"/>
                <w:bCs/>
                <w:sz w:val="18"/>
                <w:szCs w:val="18"/>
              </w:rPr>
            </w:pPr>
            <w:r w:rsidRPr="00C34429">
              <w:rPr>
                <w:rFonts w:cs="Arial"/>
                <w:bCs/>
                <w:sz w:val="18"/>
                <w:szCs w:val="18"/>
              </w:rPr>
              <w:t>ZPP</w:t>
            </w:r>
          </w:p>
        </w:tc>
      </w:tr>
      <w:tr w:rsidR="000C610F" w:rsidRPr="00C34429" w14:paraId="76C94199"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B0479E5" w14:textId="77777777" w:rsidR="000C610F" w:rsidRPr="00C34429" w:rsidRDefault="000C610F" w:rsidP="00AA5C72">
            <w:pPr>
              <w:spacing w:before="40" w:after="40"/>
              <w:jc w:val="center"/>
              <w:rPr>
                <w:rFonts w:cs="Arial"/>
                <w:bCs/>
                <w:sz w:val="18"/>
                <w:szCs w:val="18"/>
              </w:rPr>
            </w:pPr>
            <w:r w:rsidRPr="00C34429">
              <w:rPr>
                <w:rFonts w:cs="Arial"/>
                <w:bCs/>
                <w:sz w:val="18"/>
                <w:szCs w:val="18"/>
              </w:rPr>
              <w:t>2.7.2.</w:t>
            </w:r>
          </w:p>
        </w:tc>
        <w:tc>
          <w:tcPr>
            <w:tcW w:w="7218" w:type="dxa"/>
            <w:tcBorders>
              <w:top w:val="single" w:sz="4" w:space="0" w:color="auto"/>
              <w:left w:val="single" w:sz="4" w:space="0" w:color="auto"/>
              <w:bottom w:val="single" w:sz="4" w:space="0" w:color="auto"/>
              <w:right w:val="single" w:sz="4" w:space="0" w:color="auto"/>
            </w:tcBorders>
          </w:tcPr>
          <w:p w14:paraId="15C51206" w14:textId="77777777" w:rsidR="000C610F" w:rsidRPr="00C34429" w:rsidRDefault="000C610F" w:rsidP="00AA5C72">
            <w:pPr>
              <w:spacing w:before="40" w:after="40"/>
              <w:rPr>
                <w:rFonts w:cs="Arial"/>
                <w:bCs/>
                <w:sz w:val="18"/>
                <w:szCs w:val="18"/>
              </w:rPr>
            </w:pPr>
            <w:r w:rsidRPr="00C34429">
              <w:rPr>
                <w:rFonts w:cs="Arial"/>
                <w:bCs/>
                <w:sz w:val="18"/>
                <w:szCs w:val="18"/>
              </w:rPr>
              <w:t>Zgrada stare škole, Orehovica</w:t>
            </w:r>
          </w:p>
        </w:tc>
        <w:tc>
          <w:tcPr>
            <w:tcW w:w="1525" w:type="dxa"/>
            <w:tcBorders>
              <w:top w:val="single" w:sz="4" w:space="0" w:color="auto"/>
              <w:left w:val="single" w:sz="4" w:space="0" w:color="auto"/>
              <w:bottom w:val="single" w:sz="4" w:space="0" w:color="auto"/>
              <w:right w:val="single" w:sz="4" w:space="0" w:color="auto"/>
            </w:tcBorders>
            <w:vAlign w:val="center"/>
          </w:tcPr>
          <w:p w14:paraId="44511CC3" w14:textId="77777777" w:rsidR="000C610F" w:rsidRPr="00C34429" w:rsidRDefault="000C610F" w:rsidP="00AA5C72">
            <w:pPr>
              <w:spacing w:before="40" w:after="40"/>
              <w:jc w:val="center"/>
              <w:rPr>
                <w:rFonts w:cs="Arial"/>
                <w:bCs/>
                <w:sz w:val="18"/>
                <w:szCs w:val="18"/>
              </w:rPr>
            </w:pPr>
            <w:r w:rsidRPr="00C34429">
              <w:rPr>
                <w:rFonts w:cs="Arial"/>
                <w:bCs/>
                <w:sz w:val="18"/>
                <w:szCs w:val="18"/>
              </w:rPr>
              <w:t>ZPP</w:t>
            </w:r>
          </w:p>
        </w:tc>
      </w:tr>
      <w:tr w:rsidR="000C610F" w:rsidRPr="00C34429" w14:paraId="005FB60A"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21E685D7" w14:textId="77777777" w:rsidR="000C610F" w:rsidRPr="00C34429" w:rsidRDefault="000C610F" w:rsidP="00AA5C72">
            <w:pPr>
              <w:spacing w:before="40" w:after="40"/>
              <w:jc w:val="center"/>
              <w:rPr>
                <w:rFonts w:cs="Arial"/>
                <w:bCs/>
                <w:sz w:val="18"/>
                <w:szCs w:val="18"/>
              </w:rPr>
            </w:pPr>
            <w:r w:rsidRPr="00C34429">
              <w:rPr>
                <w:rFonts w:cs="Arial"/>
                <w:bCs/>
                <w:sz w:val="18"/>
                <w:szCs w:val="18"/>
              </w:rPr>
              <w:t>2.7.3.</w:t>
            </w:r>
          </w:p>
        </w:tc>
        <w:tc>
          <w:tcPr>
            <w:tcW w:w="7218" w:type="dxa"/>
            <w:tcBorders>
              <w:top w:val="single" w:sz="4" w:space="0" w:color="auto"/>
              <w:left w:val="single" w:sz="4" w:space="0" w:color="auto"/>
              <w:bottom w:val="single" w:sz="4" w:space="0" w:color="auto"/>
              <w:right w:val="single" w:sz="4" w:space="0" w:color="auto"/>
            </w:tcBorders>
          </w:tcPr>
          <w:p w14:paraId="23A95B4E" w14:textId="77777777" w:rsidR="000C610F" w:rsidRPr="00C34429" w:rsidRDefault="000C610F" w:rsidP="00AA5C72">
            <w:pPr>
              <w:spacing w:before="40" w:after="40"/>
              <w:rPr>
                <w:rFonts w:cs="Arial"/>
                <w:bCs/>
                <w:sz w:val="18"/>
                <w:szCs w:val="18"/>
              </w:rPr>
            </w:pPr>
            <w:r w:rsidRPr="00C34429">
              <w:rPr>
                <w:rFonts w:cs="Arial"/>
                <w:bCs/>
                <w:sz w:val="18"/>
                <w:szCs w:val="18"/>
              </w:rPr>
              <w:t>Zgrada stare škole, Brestovec Orehovički</w:t>
            </w:r>
          </w:p>
        </w:tc>
        <w:tc>
          <w:tcPr>
            <w:tcW w:w="1525" w:type="dxa"/>
            <w:tcBorders>
              <w:top w:val="single" w:sz="4" w:space="0" w:color="auto"/>
              <w:left w:val="single" w:sz="4" w:space="0" w:color="auto"/>
              <w:bottom w:val="single" w:sz="4" w:space="0" w:color="auto"/>
              <w:right w:val="single" w:sz="4" w:space="0" w:color="auto"/>
            </w:tcBorders>
            <w:vAlign w:val="center"/>
          </w:tcPr>
          <w:p w14:paraId="33207CC7" w14:textId="77777777" w:rsidR="000C610F" w:rsidRPr="00C34429" w:rsidRDefault="000C610F" w:rsidP="00AA5C72">
            <w:pPr>
              <w:spacing w:before="40" w:after="40"/>
              <w:jc w:val="center"/>
              <w:rPr>
                <w:rFonts w:cs="Arial"/>
                <w:bCs/>
                <w:sz w:val="18"/>
                <w:szCs w:val="18"/>
              </w:rPr>
            </w:pPr>
            <w:r w:rsidRPr="00C34429">
              <w:rPr>
                <w:rFonts w:cs="Arial"/>
                <w:bCs/>
                <w:sz w:val="18"/>
                <w:szCs w:val="18"/>
              </w:rPr>
              <w:t>ZPP</w:t>
            </w:r>
          </w:p>
        </w:tc>
      </w:tr>
      <w:tr w:rsidR="000C610F" w:rsidRPr="00C34429" w14:paraId="7F628929"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72D745A4" w14:textId="77777777" w:rsidR="000C610F" w:rsidRPr="00C34429" w:rsidRDefault="000C610F" w:rsidP="00AA5C72">
            <w:pPr>
              <w:spacing w:before="40" w:after="40"/>
              <w:jc w:val="center"/>
              <w:rPr>
                <w:rFonts w:cs="Arial"/>
                <w:bCs/>
                <w:sz w:val="18"/>
                <w:szCs w:val="18"/>
              </w:rPr>
            </w:pPr>
            <w:r w:rsidRPr="00C34429">
              <w:rPr>
                <w:rFonts w:cs="Arial"/>
                <w:bCs/>
                <w:sz w:val="18"/>
                <w:szCs w:val="18"/>
              </w:rPr>
              <w:t>2.7.4.</w:t>
            </w:r>
          </w:p>
        </w:tc>
        <w:tc>
          <w:tcPr>
            <w:tcW w:w="7218" w:type="dxa"/>
            <w:tcBorders>
              <w:top w:val="single" w:sz="4" w:space="0" w:color="auto"/>
              <w:left w:val="single" w:sz="4" w:space="0" w:color="auto"/>
              <w:bottom w:val="single" w:sz="4" w:space="0" w:color="auto"/>
              <w:right w:val="single" w:sz="4" w:space="0" w:color="auto"/>
            </w:tcBorders>
          </w:tcPr>
          <w:p w14:paraId="4797A4A2" w14:textId="77777777" w:rsidR="000C610F" w:rsidRPr="00C34429" w:rsidRDefault="000C610F" w:rsidP="00AA5C72">
            <w:pPr>
              <w:spacing w:before="40" w:after="40"/>
              <w:rPr>
                <w:rFonts w:cs="Arial"/>
                <w:bCs/>
                <w:sz w:val="18"/>
                <w:szCs w:val="18"/>
              </w:rPr>
            </w:pPr>
            <w:r w:rsidRPr="00C34429">
              <w:rPr>
                <w:rFonts w:cs="Arial"/>
                <w:bCs/>
                <w:sz w:val="18"/>
                <w:szCs w:val="18"/>
              </w:rPr>
              <w:t>Zgrada stare škole, Gornja Bedekovčina</w:t>
            </w:r>
          </w:p>
        </w:tc>
        <w:tc>
          <w:tcPr>
            <w:tcW w:w="1525" w:type="dxa"/>
            <w:tcBorders>
              <w:top w:val="single" w:sz="4" w:space="0" w:color="auto"/>
              <w:left w:val="single" w:sz="4" w:space="0" w:color="auto"/>
              <w:bottom w:val="single" w:sz="4" w:space="0" w:color="auto"/>
              <w:right w:val="single" w:sz="4" w:space="0" w:color="auto"/>
            </w:tcBorders>
            <w:vAlign w:val="center"/>
          </w:tcPr>
          <w:p w14:paraId="1F93AD0D" w14:textId="77777777" w:rsidR="000C610F" w:rsidRPr="00C34429" w:rsidRDefault="000C610F" w:rsidP="00AA5C72">
            <w:pPr>
              <w:spacing w:before="40" w:after="40"/>
              <w:jc w:val="center"/>
              <w:rPr>
                <w:rFonts w:cs="Arial"/>
                <w:bCs/>
                <w:sz w:val="18"/>
                <w:szCs w:val="18"/>
              </w:rPr>
            </w:pPr>
            <w:r w:rsidRPr="00C34429">
              <w:rPr>
                <w:rFonts w:cs="Arial"/>
                <w:bCs/>
                <w:sz w:val="18"/>
                <w:szCs w:val="18"/>
              </w:rPr>
              <w:t>ZPP</w:t>
            </w:r>
          </w:p>
        </w:tc>
      </w:tr>
      <w:tr w:rsidR="000C610F" w:rsidRPr="00C34429" w14:paraId="68A2114D"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234E801" w14:textId="77777777" w:rsidR="000C610F" w:rsidRPr="00C34429" w:rsidRDefault="000C610F" w:rsidP="00AA5C72">
            <w:pPr>
              <w:spacing w:before="40" w:after="40"/>
              <w:jc w:val="center"/>
              <w:rPr>
                <w:rFonts w:cs="Arial"/>
                <w:b/>
                <w:sz w:val="20"/>
              </w:rPr>
            </w:pPr>
            <w:r w:rsidRPr="00C34429">
              <w:rPr>
                <w:rFonts w:cs="Arial"/>
                <w:b/>
                <w:sz w:val="20"/>
              </w:rPr>
              <w:t>2.8.</w:t>
            </w:r>
          </w:p>
        </w:tc>
        <w:tc>
          <w:tcPr>
            <w:tcW w:w="7218" w:type="dxa"/>
            <w:tcBorders>
              <w:top w:val="single" w:sz="4" w:space="0" w:color="auto"/>
              <w:left w:val="single" w:sz="4" w:space="0" w:color="auto"/>
              <w:right w:val="single" w:sz="4" w:space="0" w:color="auto"/>
            </w:tcBorders>
            <w:vAlign w:val="center"/>
            <w:hideMark/>
          </w:tcPr>
          <w:p w14:paraId="42B51673" w14:textId="77777777" w:rsidR="000C610F" w:rsidRPr="00C34429" w:rsidRDefault="000C610F" w:rsidP="00AA5C72">
            <w:pPr>
              <w:spacing w:before="40" w:after="40"/>
              <w:rPr>
                <w:rFonts w:cs="Arial"/>
                <w:b/>
                <w:sz w:val="20"/>
              </w:rPr>
            </w:pPr>
            <w:r w:rsidRPr="00C34429">
              <w:rPr>
                <w:rFonts w:cs="Arial"/>
                <w:b/>
                <w:sz w:val="20"/>
              </w:rPr>
              <w:t xml:space="preserve">Gospodarske građevine   </w:t>
            </w:r>
          </w:p>
        </w:tc>
        <w:tc>
          <w:tcPr>
            <w:tcW w:w="1525" w:type="dxa"/>
            <w:tcBorders>
              <w:top w:val="single" w:sz="4" w:space="0" w:color="auto"/>
              <w:left w:val="single" w:sz="4" w:space="0" w:color="auto"/>
              <w:bottom w:val="single" w:sz="4" w:space="0" w:color="auto"/>
              <w:right w:val="single" w:sz="4" w:space="0" w:color="auto"/>
            </w:tcBorders>
            <w:vAlign w:val="center"/>
            <w:hideMark/>
          </w:tcPr>
          <w:p w14:paraId="382B1A70" w14:textId="77777777" w:rsidR="000C610F" w:rsidRPr="00C34429" w:rsidRDefault="000C610F" w:rsidP="00AA5C72">
            <w:pPr>
              <w:spacing w:before="40" w:after="40"/>
              <w:jc w:val="center"/>
              <w:rPr>
                <w:rFonts w:cs="Arial"/>
                <w:b/>
                <w:sz w:val="20"/>
              </w:rPr>
            </w:pPr>
            <w:r w:rsidRPr="00C34429">
              <w:rPr>
                <w:rFonts w:cs="Arial"/>
                <w:b/>
                <w:sz w:val="20"/>
              </w:rPr>
              <w:t>Status zaštite</w:t>
            </w:r>
          </w:p>
        </w:tc>
      </w:tr>
      <w:tr w:rsidR="000C610F" w:rsidRPr="00C34429" w14:paraId="2245350C"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2C7EB647" w14:textId="77777777" w:rsidR="000C610F" w:rsidRPr="00C34429" w:rsidRDefault="000C610F" w:rsidP="00AA5C72">
            <w:pPr>
              <w:spacing w:before="40" w:after="40"/>
              <w:jc w:val="center"/>
              <w:rPr>
                <w:rFonts w:cs="Arial"/>
                <w:bCs/>
                <w:sz w:val="18"/>
                <w:szCs w:val="18"/>
              </w:rPr>
            </w:pPr>
            <w:r w:rsidRPr="00C34429">
              <w:rPr>
                <w:rFonts w:cs="Arial"/>
                <w:bCs/>
                <w:sz w:val="18"/>
                <w:szCs w:val="18"/>
              </w:rPr>
              <w:t>2.8.1.</w:t>
            </w:r>
          </w:p>
        </w:tc>
        <w:tc>
          <w:tcPr>
            <w:tcW w:w="7218" w:type="dxa"/>
            <w:tcBorders>
              <w:top w:val="single" w:sz="4" w:space="0" w:color="auto"/>
              <w:left w:val="single" w:sz="4" w:space="0" w:color="auto"/>
              <w:bottom w:val="single" w:sz="4" w:space="0" w:color="auto"/>
              <w:right w:val="single" w:sz="4" w:space="0" w:color="auto"/>
            </w:tcBorders>
          </w:tcPr>
          <w:p w14:paraId="14238C93" w14:textId="77777777" w:rsidR="000C610F" w:rsidRPr="00C34429" w:rsidRDefault="000C610F" w:rsidP="00AA5C72">
            <w:pPr>
              <w:spacing w:before="40" w:after="40"/>
              <w:rPr>
                <w:rFonts w:cs="Arial"/>
                <w:bCs/>
                <w:sz w:val="18"/>
                <w:szCs w:val="18"/>
              </w:rPr>
            </w:pPr>
            <w:r w:rsidRPr="00C34429">
              <w:rPr>
                <w:rFonts w:cs="Arial"/>
                <w:bCs/>
                <w:sz w:val="18"/>
                <w:szCs w:val="18"/>
              </w:rPr>
              <w:t>Povijesni građevni sklop nekadašnje tvornice opeke i šamota 'Zagorka', Bedekovčina</w:t>
            </w:r>
          </w:p>
        </w:tc>
        <w:tc>
          <w:tcPr>
            <w:tcW w:w="1525" w:type="dxa"/>
            <w:tcBorders>
              <w:top w:val="single" w:sz="4" w:space="0" w:color="auto"/>
              <w:left w:val="single" w:sz="4" w:space="0" w:color="auto"/>
              <w:bottom w:val="single" w:sz="4" w:space="0" w:color="auto"/>
              <w:right w:val="single" w:sz="4" w:space="0" w:color="auto"/>
            </w:tcBorders>
            <w:vAlign w:val="center"/>
            <w:hideMark/>
          </w:tcPr>
          <w:p w14:paraId="32D4A185" w14:textId="77777777" w:rsidR="000C610F" w:rsidRPr="00C34429" w:rsidRDefault="000C610F" w:rsidP="00AA5C72">
            <w:pPr>
              <w:spacing w:before="40" w:after="40"/>
              <w:jc w:val="center"/>
              <w:rPr>
                <w:rFonts w:cs="Arial"/>
                <w:bCs/>
                <w:sz w:val="18"/>
                <w:szCs w:val="18"/>
              </w:rPr>
            </w:pPr>
            <w:r w:rsidRPr="00C34429">
              <w:rPr>
                <w:rFonts w:cs="Arial"/>
                <w:bCs/>
                <w:sz w:val="18"/>
                <w:szCs w:val="18"/>
              </w:rPr>
              <w:t>Z</w:t>
            </w:r>
          </w:p>
        </w:tc>
      </w:tr>
      <w:tr w:rsidR="000C610F" w:rsidRPr="00C34429" w14:paraId="619FFC05"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5410DD02" w14:textId="77777777" w:rsidR="000C610F" w:rsidRPr="00C34429" w:rsidRDefault="000C610F" w:rsidP="00AA5C72">
            <w:pPr>
              <w:spacing w:before="40" w:after="40"/>
              <w:jc w:val="center"/>
              <w:rPr>
                <w:rFonts w:cs="Arial"/>
                <w:bCs/>
                <w:sz w:val="18"/>
                <w:szCs w:val="18"/>
              </w:rPr>
            </w:pPr>
            <w:r w:rsidRPr="00C34429">
              <w:rPr>
                <w:rFonts w:cs="Arial"/>
                <w:bCs/>
                <w:sz w:val="18"/>
                <w:szCs w:val="18"/>
              </w:rPr>
              <w:t>2.8.2.</w:t>
            </w:r>
          </w:p>
        </w:tc>
        <w:tc>
          <w:tcPr>
            <w:tcW w:w="7218" w:type="dxa"/>
            <w:tcBorders>
              <w:top w:val="single" w:sz="4" w:space="0" w:color="auto"/>
              <w:left w:val="single" w:sz="4" w:space="0" w:color="auto"/>
              <w:bottom w:val="single" w:sz="4" w:space="0" w:color="auto"/>
              <w:right w:val="single" w:sz="4" w:space="0" w:color="auto"/>
            </w:tcBorders>
          </w:tcPr>
          <w:p w14:paraId="25FB72CA" w14:textId="77777777" w:rsidR="000C610F" w:rsidRPr="00C34429" w:rsidRDefault="000C610F" w:rsidP="00AA5C72">
            <w:pPr>
              <w:spacing w:before="40" w:after="40"/>
              <w:rPr>
                <w:rFonts w:cs="Arial"/>
                <w:bCs/>
                <w:sz w:val="18"/>
                <w:szCs w:val="18"/>
              </w:rPr>
            </w:pPr>
            <w:r w:rsidRPr="00C34429">
              <w:rPr>
                <w:rFonts w:cs="Arial"/>
                <w:bCs/>
                <w:sz w:val="18"/>
                <w:szCs w:val="18"/>
              </w:rPr>
              <w:t>Mlin, Poznanovec</w:t>
            </w:r>
          </w:p>
        </w:tc>
        <w:tc>
          <w:tcPr>
            <w:tcW w:w="1525" w:type="dxa"/>
            <w:tcBorders>
              <w:top w:val="single" w:sz="4" w:space="0" w:color="auto"/>
              <w:left w:val="single" w:sz="4" w:space="0" w:color="auto"/>
              <w:bottom w:val="single" w:sz="4" w:space="0" w:color="auto"/>
              <w:right w:val="single" w:sz="4" w:space="0" w:color="auto"/>
            </w:tcBorders>
            <w:vAlign w:val="center"/>
          </w:tcPr>
          <w:p w14:paraId="3A6F79CA" w14:textId="77777777" w:rsidR="000C610F" w:rsidRPr="00C34429" w:rsidRDefault="000C610F" w:rsidP="00AA5C72">
            <w:pPr>
              <w:spacing w:before="40" w:after="40"/>
              <w:jc w:val="center"/>
              <w:rPr>
                <w:rFonts w:cs="Arial"/>
                <w:bCs/>
                <w:sz w:val="18"/>
                <w:szCs w:val="18"/>
              </w:rPr>
            </w:pPr>
            <w:r w:rsidRPr="00C34429">
              <w:rPr>
                <w:rFonts w:cs="Arial"/>
                <w:bCs/>
                <w:sz w:val="18"/>
                <w:szCs w:val="18"/>
              </w:rPr>
              <w:t>ZPP</w:t>
            </w:r>
          </w:p>
        </w:tc>
      </w:tr>
      <w:tr w:rsidR="000C610F" w:rsidRPr="00C34429" w14:paraId="5AD8040C"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51942A26" w14:textId="77777777" w:rsidR="000C610F" w:rsidRPr="00C34429" w:rsidRDefault="000C610F" w:rsidP="00AA5C72">
            <w:pPr>
              <w:spacing w:before="40" w:after="40"/>
              <w:jc w:val="center"/>
              <w:rPr>
                <w:rFonts w:cs="Arial"/>
                <w:bCs/>
                <w:sz w:val="18"/>
                <w:szCs w:val="18"/>
              </w:rPr>
            </w:pPr>
            <w:r w:rsidRPr="00C34429">
              <w:rPr>
                <w:rFonts w:cs="Arial"/>
                <w:bCs/>
                <w:sz w:val="18"/>
                <w:szCs w:val="18"/>
              </w:rPr>
              <w:t>2.8.3.</w:t>
            </w:r>
          </w:p>
        </w:tc>
        <w:tc>
          <w:tcPr>
            <w:tcW w:w="7218" w:type="dxa"/>
            <w:tcBorders>
              <w:top w:val="single" w:sz="4" w:space="0" w:color="auto"/>
              <w:left w:val="single" w:sz="4" w:space="0" w:color="auto"/>
              <w:bottom w:val="single" w:sz="4" w:space="0" w:color="auto"/>
              <w:right w:val="single" w:sz="4" w:space="0" w:color="auto"/>
            </w:tcBorders>
          </w:tcPr>
          <w:p w14:paraId="3C21E7F2" w14:textId="77777777" w:rsidR="000C610F" w:rsidRPr="00C34429" w:rsidRDefault="000C610F" w:rsidP="00AA5C72">
            <w:pPr>
              <w:spacing w:before="40" w:after="40"/>
              <w:rPr>
                <w:rFonts w:cs="Arial"/>
                <w:bCs/>
                <w:sz w:val="18"/>
                <w:szCs w:val="18"/>
              </w:rPr>
            </w:pPr>
            <w:r w:rsidRPr="00C34429">
              <w:rPr>
                <w:rFonts w:cs="Arial"/>
                <w:bCs/>
                <w:sz w:val="18"/>
                <w:szCs w:val="18"/>
              </w:rPr>
              <w:t>Staje na imanju dvorca Sermage, Poznanovec</w:t>
            </w:r>
          </w:p>
        </w:tc>
        <w:tc>
          <w:tcPr>
            <w:tcW w:w="1525" w:type="dxa"/>
            <w:tcBorders>
              <w:top w:val="single" w:sz="4" w:space="0" w:color="auto"/>
              <w:left w:val="single" w:sz="4" w:space="0" w:color="auto"/>
              <w:bottom w:val="single" w:sz="4" w:space="0" w:color="auto"/>
              <w:right w:val="single" w:sz="4" w:space="0" w:color="auto"/>
            </w:tcBorders>
            <w:vAlign w:val="center"/>
          </w:tcPr>
          <w:p w14:paraId="7BCBF737" w14:textId="77777777" w:rsidR="000C610F" w:rsidRPr="00C34429" w:rsidRDefault="000C610F" w:rsidP="00AA5C72">
            <w:pPr>
              <w:spacing w:before="40" w:after="40"/>
              <w:jc w:val="center"/>
              <w:rPr>
                <w:rFonts w:cs="Arial"/>
                <w:bCs/>
                <w:sz w:val="18"/>
                <w:szCs w:val="18"/>
              </w:rPr>
            </w:pPr>
            <w:r w:rsidRPr="00C34429">
              <w:rPr>
                <w:rFonts w:cs="Arial"/>
                <w:bCs/>
                <w:sz w:val="18"/>
                <w:szCs w:val="18"/>
              </w:rPr>
              <w:t>ZPP</w:t>
            </w:r>
          </w:p>
        </w:tc>
      </w:tr>
      <w:tr w:rsidR="000C610F" w:rsidRPr="00C34429" w14:paraId="1662A393"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C201EFF" w14:textId="77777777" w:rsidR="000C610F" w:rsidRPr="00C34429" w:rsidRDefault="000C610F" w:rsidP="00AA5C72">
            <w:pPr>
              <w:spacing w:before="40" w:after="40"/>
              <w:jc w:val="center"/>
              <w:rPr>
                <w:rFonts w:cs="Arial"/>
                <w:b/>
                <w:sz w:val="20"/>
              </w:rPr>
            </w:pPr>
            <w:r w:rsidRPr="00C34429">
              <w:rPr>
                <w:rFonts w:cs="Arial"/>
                <w:b/>
                <w:sz w:val="20"/>
              </w:rPr>
              <w:t>2.9.</w:t>
            </w:r>
          </w:p>
        </w:tc>
        <w:tc>
          <w:tcPr>
            <w:tcW w:w="7218" w:type="dxa"/>
            <w:tcBorders>
              <w:top w:val="single" w:sz="4" w:space="0" w:color="auto"/>
              <w:left w:val="single" w:sz="4" w:space="0" w:color="auto"/>
              <w:right w:val="single" w:sz="4" w:space="0" w:color="auto"/>
            </w:tcBorders>
            <w:vAlign w:val="center"/>
            <w:hideMark/>
          </w:tcPr>
          <w:p w14:paraId="6751DFEC" w14:textId="77777777" w:rsidR="000C610F" w:rsidRPr="00C34429" w:rsidRDefault="000C610F" w:rsidP="00AA5C72">
            <w:pPr>
              <w:spacing w:before="40" w:after="40"/>
              <w:rPr>
                <w:rFonts w:cs="Arial"/>
                <w:b/>
                <w:sz w:val="20"/>
              </w:rPr>
            </w:pPr>
            <w:r w:rsidRPr="00C34429">
              <w:rPr>
                <w:rFonts w:cs="Arial"/>
                <w:b/>
                <w:sz w:val="20"/>
              </w:rPr>
              <w:t>Memorijalna područja i obilježja</w:t>
            </w:r>
          </w:p>
        </w:tc>
        <w:tc>
          <w:tcPr>
            <w:tcW w:w="1525" w:type="dxa"/>
            <w:tcBorders>
              <w:top w:val="single" w:sz="4" w:space="0" w:color="auto"/>
              <w:left w:val="single" w:sz="4" w:space="0" w:color="auto"/>
              <w:bottom w:val="single" w:sz="4" w:space="0" w:color="auto"/>
              <w:right w:val="single" w:sz="4" w:space="0" w:color="auto"/>
            </w:tcBorders>
            <w:vAlign w:val="center"/>
            <w:hideMark/>
          </w:tcPr>
          <w:p w14:paraId="4B083EEB" w14:textId="77777777" w:rsidR="000C610F" w:rsidRPr="00C34429" w:rsidRDefault="000C610F" w:rsidP="00AA5C72">
            <w:pPr>
              <w:spacing w:before="40" w:after="40"/>
              <w:jc w:val="center"/>
              <w:rPr>
                <w:rFonts w:cs="Arial"/>
                <w:b/>
                <w:sz w:val="20"/>
              </w:rPr>
            </w:pPr>
            <w:r w:rsidRPr="00C34429">
              <w:rPr>
                <w:rFonts w:cs="Arial"/>
                <w:b/>
                <w:sz w:val="20"/>
              </w:rPr>
              <w:t>Status zaštite</w:t>
            </w:r>
          </w:p>
        </w:tc>
      </w:tr>
      <w:tr w:rsidR="000C610F" w:rsidRPr="00C34429" w14:paraId="69134BAA"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612A0EF3" w14:textId="77777777" w:rsidR="000C610F" w:rsidRPr="00C34429" w:rsidRDefault="000C610F" w:rsidP="00AA5C72">
            <w:pPr>
              <w:spacing w:before="40" w:after="40"/>
              <w:jc w:val="center"/>
              <w:rPr>
                <w:rFonts w:cs="Arial"/>
                <w:bCs/>
                <w:sz w:val="18"/>
                <w:szCs w:val="18"/>
              </w:rPr>
            </w:pPr>
            <w:r w:rsidRPr="00C34429">
              <w:rPr>
                <w:rFonts w:cs="Arial"/>
                <w:bCs/>
                <w:sz w:val="18"/>
                <w:szCs w:val="18"/>
              </w:rPr>
              <w:t>2.9.1.</w:t>
            </w:r>
          </w:p>
        </w:tc>
        <w:tc>
          <w:tcPr>
            <w:tcW w:w="7218" w:type="dxa"/>
            <w:tcBorders>
              <w:top w:val="single" w:sz="4" w:space="0" w:color="auto"/>
              <w:left w:val="single" w:sz="4" w:space="0" w:color="auto"/>
              <w:bottom w:val="single" w:sz="4" w:space="0" w:color="auto"/>
              <w:right w:val="single" w:sz="4" w:space="0" w:color="auto"/>
            </w:tcBorders>
          </w:tcPr>
          <w:p w14:paraId="258C643C" w14:textId="77777777" w:rsidR="000C610F" w:rsidRPr="00C34429" w:rsidRDefault="000C610F" w:rsidP="00AA5C72">
            <w:pPr>
              <w:spacing w:before="40" w:after="40"/>
              <w:rPr>
                <w:rFonts w:cs="Arial"/>
                <w:bCs/>
                <w:sz w:val="18"/>
                <w:szCs w:val="18"/>
              </w:rPr>
            </w:pPr>
            <w:r w:rsidRPr="00C34429">
              <w:rPr>
                <w:rFonts w:cs="Arial"/>
                <w:bCs/>
                <w:sz w:val="18"/>
                <w:szCs w:val="18"/>
              </w:rPr>
              <w:t>Mjesno groblje, Bedekovčina</w:t>
            </w:r>
          </w:p>
        </w:tc>
        <w:tc>
          <w:tcPr>
            <w:tcW w:w="1525" w:type="dxa"/>
            <w:tcBorders>
              <w:top w:val="single" w:sz="4" w:space="0" w:color="auto"/>
              <w:left w:val="single" w:sz="4" w:space="0" w:color="auto"/>
              <w:bottom w:val="single" w:sz="4" w:space="0" w:color="auto"/>
              <w:right w:val="single" w:sz="4" w:space="0" w:color="auto"/>
            </w:tcBorders>
            <w:vAlign w:val="center"/>
          </w:tcPr>
          <w:p w14:paraId="15EE111D" w14:textId="77777777" w:rsidR="000C610F" w:rsidRPr="00C34429" w:rsidRDefault="000C610F" w:rsidP="00AA5C72">
            <w:pPr>
              <w:spacing w:before="40" w:after="40"/>
              <w:jc w:val="center"/>
              <w:rPr>
                <w:rFonts w:cs="Arial"/>
                <w:bCs/>
                <w:sz w:val="18"/>
                <w:szCs w:val="18"/>
              </w:rPr>
            </w:pPr>
            <w:r w:rsidRPr="00C34429">
              <w:rPr>
                <w:rFonts w:cs="Arial"/>
                <w:bCs/>
                <w:sz w:val="18"/>
                <w:szCs w:val="18"/>
              </w:rPr>
              <w:t>ZPP</w:t>
            </w:r>
          </w:p>
        </w:tc>
      </w:tr>
      <w:tr w:rsidR="000C610F" w:rsidRPr="00C34429" w14:paraId="01478A08"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244AB990" w14:textId="77777777" w:rsidR="000C610F" w:rsidRPr="00C34429" w:rsidRDefault="000C610F" w:rsidP="00AA5C72">
            <w:pPr>
              <w:spacing w:before="40" w:after="40"/>
              <w:jc w:val="center"/>
              <w:rPr>
                <w:rFonts w:cs="Arial"/>
                <w:bCs/>
                <w:sz w:val="18"/>
                <w:szCs w:val="18"/>
              </w:rPr>
            </w:pPr>
            <w:r w:rsidRPr="00C34429">
              <w:rPr>
                <w:rFonts w:cs="Arial"/>
                <w:bCs/>
                <w:sz w:val="18"/>
                <w:szCs w:val="18"/>
              </w:rPr>
              <w:t>2.9.2.</w:t>
            </w:r>
          </w:p>
        </w:tc>
        <w:tc>
          <w:tcPr>
            <w:tcW w:w="7218" w:type="dxa"/>
            <w:tcBorders>
              <w:top w:val="single" w:sz="4" w:space="0" w:color="auto"/>
              <w:left w:val="single" w:sz="4" w:space="0" w:color="auto"/>
              <w:bottom w:val="single" w:sz="4" w:space="0" w:color="auto"/>
              <w:right w:val="single" w:sz="4" w:space="0" w:color="auto"/>
            </w:tcBorders>
          </w:tcPr>
          <w:p w14:paraId="61BD8601" w14:textId="77777777" w:rsidR="000C610F" w:rsidRPr="00C34429" w:rsidRDefault="000C610F" w:rsidP="00AA5C72">
            <w:pPr>
              <w:spacing w:before="40" w:after="40"/>
              <w:rPr>
                <w:rFonts w:cs="Arial"/>
                <w:bCs/>
                <w:sz w:val="18"/>
                <w:szCs w:val="18"/>
              </w:rPr>
            </w:pPr>
            <w:r w:rsidRPr="00C34429">
              <w:rPr>
                <w:rFonts w:cs="Arial"/>
                <w:bCs/>
                <w:sz w:val="18"/>
                <w:szCs w:val="18"/>
              </w:rPr>
              <w:t>NOB spomenik, Špiranec brijeg</w:t>
            </w:r>
          </w:p>
        </w:tc>
        <w:tc>
          <w:tcPr>
            <w:tcW w:w="1525" w:type="dxa"/>
            <w:tcBorders>
              <w:top w:val="single" w:sz="4" w:space="0" w:color="auto"/>
              <w:left w:val="single" w:sz="4" w:space="0" w:color="auto"/>
              <w:bottom w:val="single" w:sz="4" w:space="0" w:color="auto"/>
              <w:right w:val="single" w:sz="4" w:space="0" w:color="auto"/>
            </w:tcBorders>
            <w:vAlign w:val="center"/>
          </w:tcPr>
          <w:p w14:paraId="3ECAB326" w14:textId="77777777" w:rsidR="000C610F" w:rsidRPr="00C34429" w:rsidRDefault="000C610F" w:rsidP="00AA5C72">
            <w:pPr>
              <w:spacing w:before="40" w:after="40"/>
              <w:jc w:val="center"/>
              <w:rPr>
                <w:rFonts w:cs="Arial"/>
                <w:bCs/>
                <w:sz w:val="18"/>
                <w:szCs w:val="18"/>
              </w:rPr>
            </w:pPr>
            <w:r w:rsidRPr="00C34429">
              <w:rPr>
                <w:rFonts w:cs="Arial"/>
                <w:bCs/>
                <w:sz w:val="18"/>
                <w:szCs w:val="18"/>
              </w:rPr>
              <w:t>ZPP</w:t>
            </w:r>
          </w:p>
        </w:tc>
      </w:tr>
      <w:tr w:rsidR="000C610F" w:rsidRPr="00C34429" w14:paraId="1E5BE729"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3087047D" w14:textId="77777777" w:rsidR="000C610F" w:rsidRPr="00C34429" w:rsidRDefault="000C610F" w:rsidP="00AA5C72">
            <w:pPr>
              <w:spacing w:before="40" w:after="40"/>
              <w:jc w:val="center"/>
              <w:rPr>
                <w:rFonts w:cs="Arial"/>
                <w:bCs/>
                <w:sz w:val="18"/>
                <w:szCs w:val="18"/>
              </w:rPr>
            </w:pPr>
            <w:r w:rsidRPr="00C34429">
              <w:rPr>
                <w:rFonts w:cs="Arial"/>
                <w:bCs/>
                <w:sz w:val="18"/>
                <w:szCs w:val="18"/>
              </w:rPr>
              <w:t>2.9.3.</w:t>
            </w:r>
          </w:p>
        </w:tc>
        <w:tc>
          <w:tcPr>
            <w:tcW w:w="7218" w:type="dxa"/>
            <w:tcBorders>
              <w:top w:val="single" w:sz="4" w:space="0" w:color="auto"/>
              <w:left w:val="single" w:sz="4" w:space="0" w:color="auto"/>
              <w:bottom w:val="single" w:sz="4" w:space="0" w:color="auto"/>
              <w:right w:val="single" w:sz="4" w:space="0" w:color="auto"/>
            </w:tcBorders>
          </w:tcPr>
          <w:p w14:paraId="46C3F000" w14:textId="77777777" w:rsidR="000C610F" w:rsidRPr="00C34429" w:rsidRDefault="000C610F" w:rsidP="00AA5C72">
            <w:pPr>
              <w:spacing w:before="40" w:after="40"/>
              <w:rPr>
                <w:rFonts w:cs="Arial"/>
                <w:bCs/>
                <w:sz w:val="18"/>
                <w:szCs w:val="18"/>
              </w:rPr>
            </w:pPr>
            <w:r w:rsidRPr="00C34429">
              <w:rPr>
                <w:rFonts w:cs="Arial"/>
                <w:bCs/>
                <w:sz w:val="18"/>
                <w:szCs w:val="18"/>
              </w:rPr>
              <w:t>NOB spomenik, Poznanovec</w:t>
            </w:r>
          </w:p>
        </w:tc>
        <w:tc>
          <w:tcPr>
            <w:tcW w:w="1525" w:type="dxa"/>
            <w:tcBorders>
              <w:top w:val="single" w:sz="4" w:space="0" w:color="auto"/>
              <w:left w:val="single" w:sz="4" w:space="0" w:color="auto"/>
              <w:bottom w:val="single" w:sz="4" w:space="0" w:color="auto"/>
              <w:right w:val="single" w:sz="4" w:space="0" w:color="auto"/>
            </w:tcBorders>
            <w:vAlign w:val="center"/>
          </w:tcPr>
          <w:p w14:paraId="65DB0501" w14:textId="77777777" w:rsidR="000C610F" w:rsidRPr="00C34429" w:rsidRDefault="000C610F" w:rsidP="00AA5C72">
            <w:pPr>
              <w:spacing w:before="40" w:after="40"/>
              <w:jc w:val="center"/>
              <w:rPr>
                <w:rFonts w:cs="Arial"/>
                <w:bCs/>
                <w:sz w:val="18"/>
                <w:szCs w:val="18"/>
              </w:rPr>
            </w:pPr>
            <w:r w:rsidRPr="00C34429">
              <w:rPr>
                <w:rFonts w:cs="Arial"/>
                <w:bCs/>
                <w:sz w:val="18"/>
                <w:szCs w:val="18"/>
              </w:rPr>
              <w:t>ZPP</w:t>
            </w:r>
          </w:p>
        </w:tc>
      </w:tr>
      <w:tr w:rsidR="000C610F" w:rsidRPr="00C34429" w14:paraId="110C8545"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46BFC3AB" w14:textId="77777777" w:rsidR="000C610F" w:rsidRPr="00C34429" w:rsidRDefault="000C610F" w:rsidP="00AA5C72">
            <w:pPr>
              <w:spacing w:before="40" w:after="40"/>
              <w:jc w:val="center"/>
              <w:rPr>
                <w:rFonts w:cs="Arial"/>
                <w:bCs/>
                <w:sz w:val="18"/>
                <w:szCs w:val="18"/>
              </w:rPr>
            </w:pPr>
            <w:r w:rsidRPr="00C34429">
              <w:rPr>
                <w:rFonts w:cs="Arial"/>
                <w:bCs/>
                <w:sz w:val="18"/>
                <w:szCs w:val="18"/>
              </w:rPr>
              <w:t>2.9.4.</w:t>
            </w:r>
          </w:p>
        </w:tc>
        <w:tc>
          <w:tcPr>
            <w:tcW w:w="7218" w:type="dxa"/>
            <w:tcBorders>
              <w:top w:val="single" w:sz="4" w:space="0" w:color="auto"/>
              <w:left w:val="single" w:sz="4" w:space="0" w:color="auto"/>
              <w:bottom w:val="single" w:sz="4" w:space="0" w:color="auto"/>
              <w:right w:val="single" w:sz="4" w:space="0" w:color="auto"/>
            </w:tcBorders>
          </w:tcPr>
          <w:p w14:paraId="45C264AB" w14:textId="77777777" w:rsidR="000C610F" w:rsidRPr="00C34429" w:rsidRDefault="000C610F" w:rsidP="00AA5C72">
            <w:pPr>
              <w:spacing w:before="40" w:after="40"/>
              <w:rPr>
                <w:rFonts w:cs="Arial"/>
                <w:bCs/>
                <w:sz w:val="18"/>
                <w:szCs w:val="18"/>
              </w:rPr>
            </w:pPr>
            <w:r w:rsidRPr="00C34429">
              <w:rPr>
                <w:rFonts w:cs="Arial"/>
                <w:bCs/>
                <w:sz w:val="18"/>
                <w:szCs w:val="18"/>
              </w:rPr>
              <w:t>NOB spomenik, Poznanovec</w:t>
            </w:r>
          </w:p>
        </w:tc>
        <w:tc>
          <w:tcPr>
            <w:tcW w:w="1525" w:type="dxa"/>
            <w:tcBorders>
              <w:top w:val="single" w:sz="4" w:space="0" w:color="auto"/>
              <w:left w:val="single" w:sz="4" w:space="0" w:color="auto"/>
              <w:bottom w:val="single" w:sz="4" w:space="0" w:color="auto"/>
              <w:right w:val="single" w:sz="4" w:space="0" w:color="auto"/>
            </w:tcBorders>
            <w:vAlign w:val="center"/>
          </w:tcPr>
          <w:p w14:paraId="4D9CBD07" w14:textId="77777777" w:rsidR="000C610F" w:rsidRPr="00C34429" w:rsidRDefault="000C610F" w:rsidP="00AA5C72">
            <w:pPr>
              <w:spacing w:before="40" w:after="40"/>
              <w:jc w:val="center"/>
              <w:rPr>
                <w:rFonts w:cs="Arial"/>
                <w:bCs/>
                <w:sz w:val="18"/>
                <w:szCs w:val="18"/>
              </w:rPr>
            </w:pPr>
            <w:r w:rsidRPr="00C34429">
              <w:rPr>
                <w:rFonts w:cs="Arial"/>
                <w:bCs/>
                <w:sz w:val="18"/>
                <w:szCs w:val="18"/>
              </w:rPr>
              <w:t>ZPP</w:t>
            </w:r>
          </w:p>
        </w:tc>
      </w:tr>
      <w:tr w:rsidR="000C610F" w:rsidRPr="00C34429" w14:paraId="67B438E4"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286165BC" w14:textId="77777777" w:rsidR="000C610F" w:rsidRPr="00C34429" w:rsidRDefault="000C610F" w:rsidP="00AA5C72">
            <w:pPr>
              <w:spacing w:before="40" w:after="40"/>
              <w:jc w:val="center"/>
              <w:rPr>
                <w:rFonts w:cs="Arial"/>
                <w:bCs/>
                <w:sz w:val="18"/>
                <w:szCs w:val="18"/>
              </w:rPr>
            </w:pPr>
            <w:r w:rsidRPr="00C34429">
              <w:rPr>
                <w:rFonts w:cs="Arial"/>
                <w:bCs/>
                <w:sz w:val="18"/>
                <w:szCs w:val="18"/>
              </w:rPr>
              <w:t>2.9.5.</w:t>
            </w:r>
          </w:p>
        </w:tc>
        <w:tc>
          <w:tcPr>
            <w:tcW w:w="7218" w:type="dxa"/>
            <w:tcBorders>
              <w:top w:val="single" w:sz="4" w:space="0" w:color="auto"/>
              <w:left w:val="single" w:sz="4" w:space="0" w:color="auto"/>
              <w:bottom w:val="single" w:sz="4" w:space="0" w:color="auto"/>
              <w:right w:val="single" w:sz="4" w:space="0" w:color="auto"/>
            </w:tcBorders>
          </w:tcPr>
          <w:p w14:paraId="3B88A395" w14:textId="77777777" w:rsidR="000C610F" w:rsidRPr="00C34429" w:rsidRDefault="000C610F" w:rsidP="00AA5C72">
            <w:pPr>
              <w:spacing w:before="40" w:after="40"/>
              <w:rPr>
                <w:rFonts w:cs="Arial"/>
                <w:bCs/>
                <w:sz w:val="18"/>
                <w:szCs w:val="18"/>
              </w:rPr>
            </w:pPr>
            <w:r w:rsidRPr="00C34429">
              <w:rPr>
                <w:rFonts w:cs="Arial"/>
                <w:bCs/>
                <w:sz w:val="18"/>
                <w:szCs w:val="18"/>
              </w:rPr>
              <w:t>Mjesno groblje, Orehovica</w:t>
            </w:r>
          </w:p>
        </w:tc>
        <w:tc>
          <w:tcPr>
            <w:tcW w:w="1525" w:type="dxa"/>
            <w:tcBorders>
              <w:top w:val="single" w:sz="4" w:space="0" w:color="auto"/>
              <w:left w:val="single" w:sz="4" w:space="0" w:color="auto"/>
              <w:bottom w:val="single" w:sz="4" w:space="0" w:color="auto"/>
              <w:right w:val="single" w:sz="4" w:space="0" w:color="auto"/>
            </w:tcBorders>
            <w:vAlign w:val="center"/>
          </w:tcPr>
          <w:p w14:paraId="03F84D25" w14:textId="77777777" w:rsidR="000C610F" w:rsidRPr="00C34429" w:rsidRDefault="000C610F" w:rsidP="00AA5C72">
            <w:pPr>
              <w:spacing w:before="40" w:after="40"/>
              <w:jc w:val="center"/>
              <w:rPr>
                <w:rFonts w:cs="Arial"/>
                <w:bCs/>
                <w:sz w:val="18"/>
                <w:szCs w:val="18"/>
              </w:rPr>
            </w:pPr>
            <w:r w:rsidRPr="00C34429">
              <w:rPr>
                <w:rFonts w:cs="Arial"/>
                <w:bCs/>
                <w:sz w:val="18"/>
                <w:szCs w:val="18"/>
              </w:rPr>
              <w:t>ZPP</w:t>
            </w:r>
          </w:p>
        </w:tc>
      </w:tr>
      <w:tr w:rsidR="000C610F" w:rsidRPr="00C34429" w14:paraId="388553F7" w14:textId="77777777" w:rsidTr="00AA5C72">
        <w:trPr>
          <w:trHeight w:val="20"/>
          <w:jc w:val="center"/>
        </w:trPr>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07F7625E" w14:textId="77777777" w:rsidR="000C610F" w:rsidRPr="00C34429" w:rsidRDefault="000C610F" w:rsidP="00AA5C72">
            <w:pPr>
              <w:spacing w:before="40" w:after="40"/>
              <w:jc w:val="center"/>
              <w:rPr>
                <w:rFonts w:cs="Arial"/>
                <w:b/>
                <w:sz w:val="20"/>
              </w:rPr>
            </w:pPr>
            <w:r w:rsidRPr="00C34429">
              <w:rPr>
                <w:rFonts w:cs="Arial"/>
                <w:b/>
                <w:sz w:val="20"/>
              </w:rPr>
              <w:t>5.0. ARHEOLOŠKA NALAZIŠTA I LOKALITETI</w:t>
            </w:r>
          </w:p>
        </w:tc>
      </w:tr>
      <w:tr w:rsidR="000C610F" w:rsidRPr="00C34429" w14:paraId="4B003034"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DF2FDD3" w14:textId="77777777" w:rsidR="000C610F" w:rsidRPr="00C34429" w:rsidRDefault="000C610F" w:rsidP="00AA5C72">
            <w:pPr>
              <w:spacing w:before="40" w:after="40"/>
              <w:jc w:val="center"/>
              <w:rPr>
                <w:rFonts w:cs="Arial"/>
                <w:b/>
                <w:sz w:val="20"/>
              </w:rPr>
            </w:pPr>
            <w:r w:rsidRPr="00C34429">
              <w:rPr>
                <w:rFonts w:cs="Arial"/>
                <w:b/>
                <w:sz w:val="20"/>
              </w:rPr>
              <w:t>5.0.</w:t>
            </w:r>
          </w:p>
        </w:tc>
        <w:tc>
          <w:tcPr>
            <w:tcW w:w="7218" w:type="dxa"/>
            <w:tcBorders>
              <w:top w:val="single" w:sz="4" w:space="0" w:color="auto"/>
              <w:left w:val="single" w:sz="4" w:space="0" w:color="auto"/>
              <w:right w:val="single" w:sz="4" w:space="0" w:color="auto"/>
            </w:tcBorders>
            <w:vAlign w:val="center"/>
            <w:hideMark/>
          </w:tcPr>
          <w:p w14:paraId="1E00725A" w14:textId="77777777" w:rsidR="000C610F" w:rsidRPr="00C34429" w:rsidRDefault="000C610F" w:rsidP="00AA5C72">
            <w:pPr>
              <w:spacing w:before="40" w:after="40"/>
              <w:rPr>
                <w:rFonts w:cs="Arial"/>
                <w:b/>
                <w:sz w:val="20"/>
              </w:rPr>
            </w:pPr>
            <w:bookmarkStart w:id="262" w:name="_Toc366235606"/>
            <w:r w:rsidRPr="00C34429">
              <w:rPr>
                <w:rFonts w:cs="Arial"/>
                <w:b/>
                <w:sz w:val="20"/>
              </w:rPr>
              <w:t>Arheološka nalazišta i lokaliteti</w:t>
            </w:r>
            <w:bookmarkEnd w:id="262"/>
          </w:p>
        </w:tc>
        <w:tc>
          <w:tcPr>
            <w:tcW w:w="1525" w:type="dxa"/>
            <w:tcBorders>
              <w:top w:val="single" w:sz="4" w:space="0" w:color="auto"/>
              <w:left w:val="single" w:sz="4" w:space="0" w:color="auto"/>
              <w:bottom w:val="single" w:sz="4" w:space="0" w:color="auto"/>
              <w:right w:val="single" w:sz="4" w:space="0" w:color="auto"/>
            </w:tcBorders>
            <w:vAlign w:val="center"/>
            <w:hideMark/>
          </w:tcPr>
          <w:p w14:paraId="122FB35A" w14:textId="77777777" w:rsidR="000C610F" w:rsidRPr="00C34429" w:rsidRDefault="000C610F" w:rsidP="00AA5C72">
            <w:pPr>
              <w:spacing w:before="40" w:after="40"/>
              <w:jc w:val="center"/>
              <w:rPr>
                <w:rFonts w:cs="Arial"/>
                <w:b/>
                <w:sz w:val="20"/>
              </w:rPr>
            </w:pPr>
            <w:r w:rsidRPr="00C34429">
              <w:rPr>
                <w:rFonts w:cs="Arial"/>
                <w:b/>
                <w:sz w:val="20"/>
              </w:rPr>
              <w:t>Status zaštite</w:t>
            </w:r>
          </w:p>
        </w:tc>
      </w:tr>
      <w:tr w:rsidR="00EC6D3B" w:rsidRPr="00C34429" w14:paraId="24C5D04E"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614610AF"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5.0.1.</w:t>
            </w:r>
          </w:p>
        </w:tc>
        <w:tc>
          <w:tcPr>
            <w:tcW w:w="7218" w:type="dxa"/>
            <w:tcBorders>
              <w:top w:val="single" w:sz="4" w:space="0" w:color="auto"/>
              <w:left w:val="single" w:sz="4" w:space="0" w:color="auto"/>
              <w:bottom w:val="single" w:sz="4" w:space="0" w:color="auto"/>
              <w:right w:val="single" w:sz="4" w:space="0" w:color="auto"/>
            </w:tcBorders>
          </w:tcPr>
          <w:p w14:paraId="57FAE297" w14:textId="77777777" w:rsidR="00EC6D3B" w:rsidRPr="00C34429" w:rsidRDefault="00EC6D3B" w:rsidP="00AA5C72">
            <w:pPr>
              <w:spacing w:before="40" w:after="40"/>
              <w:rPr>
                <w:rFonts w:cs="Arial"/>
                <w:bCs/>
                <w:sz w:val="18"/>
                <w:szCs w:val="18"/>
              </w:rPr>
            </w:pPr>
            <w:r w:rsidRPr="00C34429">
              <w:rPr>
                <w:rFonts w:cs="Arial"/>
                <w:bCs/>
                <w:sz w:val="18"/>
                <w:szCs w:val="18"/>
              </w:rPr>
              <w:t>Castrum Cubul, Kebel, gradište, utvrda, srednji vijek</w:t>
            </w:r>
          </w:p>
        </w:tc>
        <w:tc>
          <w:tcPr>
            <w:tcW w:w="1525" w:type="dxa"/>
            <w:tcBorders>
              <w:top w:val="single" w:sz="4" w:space="0" w:color="auto"/>
              <w:left w:val="single" w:sz="4" w:space="0" w:color="auto"/>
              <w:bottom w:val="single" w:sz="4" w:space="0" w:color="auto"/>
              <w:right w:val="single" w:sz="4" w:space="0" w:color="auto"/>
            </w:tcBorders>
            <w:vAlign w:val="center"/>
            <w:hideMark/>
          </w:tcPr>
          <w:p w14:paraId="4ED38C9A"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70471BE5"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53D50A70"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5.0.2.</w:t>
            </w:r>
          </w:p>
        </w:tc>
        <w:tc>
          <w:tcPr>
            <w:tcW w:w="7218" w:type="dxa"/>
            <w:tcBorders>
              <w:top w:val="single" w:sz="4" w:space="0" w:color="auto"/>
              <w:left w:val="single" w:sz="4" w:space="0" w:color="auto"/>
              <w:bottom w:val="single" w:sz="4" w:space="0" w:color="auto"/>
              <w:right w:val="single" w:sz="4" w:space="0" w:color="auto"/>
            </w:tcBorders>
          </w:tcPr>
          <w:p w14:paraId="2EFE5D2E" w14:textId="77777777" w:rsidR="00EC6D3B" w:rsidRPr="00C34429" w:rsidRDefault="00EC6D3B" w:rsidP="00AA5C72">
            <w:pPr>
              <w:spacing w:before="40" w:after="40"/>
              <w:rPr>
                <w:rFonts w:cs="Arial"/>
                <w:bCs/>
                <w:sz w:val="18"/>
                <w:szCs w:val="18"/>
              </w:rPr>
            </w:pPr>
            <w:r w:rsidRPr="00C34429">
              <w:rPr>
                <w:rFonts w:cs="Arial"/>
                <w:bCs/>
                <w:sz w:val="18"/>
                <w:szCs w:val="18"/>
              </w:rPr>
              <w:t>Martinec Orehovički, kapela sv. Martina i groblje, srednji vijek</w:t>
            </w:r>
          </w:p>
        </w:tc>
        <w:tc>
          <w:tcPr>
            <w:tcW w:w="1525" w:type="dxa"/>
            <w:tcBorders>
              <w:top w:val="single" w:sz="4" w:space="0" w:color="auto"/>
              <w:left w:val="single" w:sz="4" w:space="0" w:color="auto"/>
              <w:bottom w:val="single" w:sz="4" w:space="0" w:color="auto"/>
              <w:right w:val="single" w:sz="4" w:space="0" w:color="auto"/>
            </w:tcBorders>
            <w:vAlign w:val="center"/>
            <w:hideMark/>
          </w:tcPr>
          <w:p w14:paraId="6F49762A"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2B05466A"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3061D18"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5.0.3.</w:t>
            </w:r>
          </w:p>
        </w:tc>
        <w:tc>
          <w:tcPr>
            <w:tcW w:w="7218" w:type="dxa"/>
            <w:tcBorders>
              <w:top w:val="single" w:sz="4" w:space="0" w:color="auto"/>
              <w:left w:val="single" w:sz="4" w:space="0" w:color="auto"/>
              <w:bottom w:val="single" w:sz="4" w:space="0" w:color="auto"/>
              <w:right w:val="single" w:sz="4" w:space="0" w:color="auto"/>
            </w:tcBorders>
          </w:tcPr>
          <w:p w14:paraId="4C971A21" w14:textId="77777777" w:rsidR="00EC6D3B" w:rsidRPr="00C34429" w:rsidRDefault="00EC6D3B" w:rsidP="00AA5C72">
            <w:pPr>
              <w:spacing w:before="40" w:after="40"/>
              <w:rPr>
                <w:rFonts w:cs="Arial"/>
                <w:bCs/>
                <w:sz w:val="18"/>
                <w:szCs w:val="18"/>
              </w:rPr>
            </w:pPr>
            <w:r w:rsidRPr="00C34429">
              <w:rPr>
                <w:rFonts w:cs="Arial"/>
                <w:bCs/>
                <w:sz w:val="18"/>
                <w:szCs w:val="18"/>
              </w:rPr>
              <w:t>Orehovica, okoliš crkve sv. Leopolda Mandića, srednji vijek</w:t>
            </w:r>
          </w:p>
        </w:tc>
        <w:tc>
          <w:tcPr>
            <w:tcW w:w="1525" w:type="dxa"/>
            <w:tcBorders>
              <w:top w:val="single" w:sz="4" w:space="0" w:color="auto"/>
              <w:left w:val="single" w:sz="4" w:space="0" w:color="auto"/>
              <w:bottom w:val="single" w:sz="4" w:space="0" w:color="auto"/>
              <w:right w:val="single" w:sz="4" w:space="0" w:color="auto"/>
            </w:tcBorders>
            <w:vAlign w:val="center"/>
            <w:hideMark/>
          </w:tcPr>
          <w:p w14:paraId="5BD239EE"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69B94B22"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46B1A04"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5.0.4.</w:t>
            </w:r>
          </w:p>
        </w:tc>
        <w:tc>
          <w:tcPr>
            <w:tcW w:w="7218" w:type="dxa"/>
            <w:tcBorders>
              <w:top w:val="single" w:sz="4" w:space="0" w:color="auto"/>
              <w:left w:val="single" w:sz="4" w:space="0" w:color="auto"/>
              <w:bottom w:val="single" w:sz="4" w:space="0" w:color="auto"/>
              <w:right w:val="single" w:sz="4" w:space="0" w:color="auto"/>
            </w:tcBorders>
          </w:tcPr>
          <w:p w14:paraId="1BD1C633" w14:textId="77777777" w:rsidR="00EC6D3B" w:rsidRPr="00C34429" w:rsidRDefault="00EC6D3B" w:rsidP="00AA5C72">
            <w:pPr>
              <w:spacing w:before="40" w:after="40"/>
              <w:rPr>
                <w:rFonts w:cs="Arial"/>
                <w:bCs/>
                <w:sz w:val="18"/>
                <w:szCs w:val="18"/>
              </w:rPr>
            </w:pPr>
            <w:r w:rsidRPr="00C34429">
              <w:rPr>
                <w:rFonts w:cs="Arial"/>
                <w:bCs/>
                <w:sz w:val="18"/>
                <w:szCs w:val="18"/>
              </w:rPr>
              <w:t>Bedekovčina, okoliš crkve sv. Barbare, prapovijest</w:t>
            </w:r>
          </w:p>
        </w:tc>
        <w:tc>
          <w:tcPr>
            <w:tcW w:w="1525" w:type="dxa"/>
            <w:tcBorders>
              <w:top w:val="single" w:sz="4" w:space="0" w:color="auto"/>
              <w:left w:val="single" w:sz="4" w:space="0" w:color="auto"/>
              <w:bottom w:val="single" w:sz="4" w:space="0" w:color="auto"/>
              <w:right w:val="single" w:sz="4" w:space="0" w:color="auto"/>
            </w:tcBorders>
            <w:vAlign w:val="center"/>
            <w:hideMark/>
          </w:tcPr>
          <w:p w14:paraId="59AD5596"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4AF2DC78"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48449EC"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5.0.5.</w:t>
            </w:r>
          </w:p>
        </w:tc>
        <w:tc>
          <w:tcPr>
            <w:tcW w:w="7218" w:type="dxa"/>
            <w:tcBorders>
              <w:top w:val="single" w:sz="4" w:space="0" w:color="auto"/>
              <w:left w:val="single" w:sz="4" w:space="0" w:color="auto"/>
              <w:bottom w:val="single" w:sz="4" w:space="0" w:color="auto"/>
              <w:right w:val="single" w:sz="4" w:space="0" w:color="auto"/>
            </w:tcBorders>
          </w:tcPr>
          <w:p w14:paraId="62148BCB" w14:textId="77777777" w:rsidR="00EC6D3B" w:rsidRPr="00C34429" w:rsidRDefault="00EC6D3B" w:rsidP="00AA5C72">
            <w:pPr>
              <w:spacing w:before="40" w:after="40"/>
              <w:rPr>
                <w:rFonts w:cs="Arial"/>
                <w:bCs/>
                <w:sz w:val="18"/>
                <w:szCs w:val="18"/>
              </w:rPr>
            </w:pPr>
            <w:r w:rsidRPr="00C34429">
              <w:rPr>
                <w:rFonts w:cs="Arial"/>
                <w:bCs/>
                <w:sz w:val="18"/>
                <w:szCs w:val="18"/>
              </w:rPr>
              <w:t>Bedekovčina, okolica, potok Velika Reka, mogući tragovi antičke ceste</w:t>
            </w:r>
          </w:p>
        </w:tc>
        <w:tc>
          <w:tcPr>
            <w:tcW w:w="1525" w:type="dxa"/>
            <w:tcBorders>
              <w:top w:val="single" w:sz="4" w:space="0" w:color="auto"/>
              <w:left w:val="single" w:sz="4" w:space="0" w:color="auto"/>
              <w:bottom w:val="single" w:sz="4" w:space="0" w:color="auto"/>
              <w:right w:val="single" w:sz="4" w:space="0" w:color="auto"/>
            </w:tcBorders>
            <w:vAlign w:val="center"/>
            <w:hideMark/>
          </w:tcPr>
          <w:p w14:paraId="4943D944"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37AB3E0D"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6200CE78"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5.0.6.</w:t>
            </w:r>
          </w:p>
        </w:tc>
        <w:tc>
          <w:tcPr>
            <w:tcW w:w="7218" w:type="dxa"/>
            <w:tcBorders>
              <w:top w:val="single" w:sz="4" w:space="0" w:color="auto"/>
              <w:left w:val="single" w:sz="4" w:space="0" w:color="auto"/>
              <w:bottom w:val="single" w:sz="4" w:space="0" w:color="auto"/>
              <w:right w:val="single" w:sz="4" w:space="0" w:color="auto"/>
            </w:tcBorders>
          </w:tcPr>
          <w:p w14:paraId="53FDBA7E" w14:textId="77777777" w:rsidR="00EC6D3B" w:rsidRPr="00C34429" w:rsidRDefault="00EC6D3B" w:rsidP="00AA5C72">
            <w:pPr>
              <w:spacing w:before="40" w:after="40"/>
              <w:rPr>
                <w:rFonts w:cs="Arial"/>
                <w:bCs/>
                <w:sz w:val="18"/>
                <w:szCs w:val="18"/>
              </w:rPr>
            </w:pPr>
            <w:r w:rsidRPr="00C34429">
              <w:rPr>
                <w:rFonts w:cs="Arial"/>
                <w:bCs/>
                <w:sz w:val="18"/>
                <w:szCs w:val="18"/>
              </w:rPr>
              <w:t>Bedekovčina, naselje – srednjovjekovni naziv Kumur, Komor</w:t>
            </w:r>
          </w:p>
        </w:tc>
        <w:tc>
          <w:tcPr>
            <w:tcW w:w="1525" w:type="dxa"/>
            <w:tcBorders>
              <w:top w:val="single" w:sz="4" w:space="0" w:color="auto"/>
              <w:left w:val="single" w:sz="4" w:space="0" w:color="auto"/>
              <w:bottom w:val="single" w:sz="4" w:space="0" w:color="auto"/>
              <w:right w:val="single" w:sz="4" w:space="0" w:color="auto"/>
            </w:tcBorders>
            <w:vAlign w:val="center"/>
            <w:hideMark/>
          </w:tcPr>
          <w:p w14:paraId="47E85900"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0C610F" w:rsidRPr="00C34429" w14:paraId="0410067E" w14:textId="77777777" w:rsidTr="00AA5C72">
        <w:trPr>
          <w:trHeight w:val="20"/>
          <w:jc w:val="center"/>
        </w:trPr>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3F784586" w14:textId="77777777" w:rsidR="000C610F" w:rsidRPr="00C34429" w:rsidRDefault="000C610F" w:rsidP="00AA5C72">
            <w:pPr>
              <w:spacing w:before="40" w:after="40"/>
              <w:jc w:val="center"/>
              <w:rPr>
                <w:rFonts w:cs="Arial"/>
                <w:b/>
                <w:sz w:val="20"/>
              </w:rPr>
            </w:pPr>
            <w:r w:rsidRPr="00C34429">
              <w:rPr>
                <w:rFonts w:cs="Arial"/>
                <w:b/>
                <w:sz w:val="20"/>
              </w:rPr>
              <w:t>6.0. PREDJELI (KULTURNOG) KRAJOLIKA / KRAJOBRAZA</w:t>
            </w:r>
          </w:p>
        </w:tc>
      </w:tr>
      <w:tr w:rsidR="000C610F" w:rsidRPr="00C34429" w14:paraId="74C66A56"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5D5B6F5" w14:textId="77777777" w:rsidR="000C610F" w:rsidRPr="00C34429" w:rsidRDefault="000C610F" w:rsidP="00AA5C72">
            <w:pPr>
              <w:spacing w:before="40" w:after="40"/>
              <w:jc w:val="center"/>
              <w:rPr>
                <w:rFonts w:cs="Arial"/>
                <w:b/>
                <w:sz w:val="20"/>
              </w:rPr>
            </w:pPr>
            <w:r w:rsidRPr="00C34429">
              <w:rPr>
                <w:rFonts w:cs="Arial"/>
                <w:b/>
                <w:sz w:val="20"/>
              </w:rPr>
              <w:t>6.0.</w:t>
            </w:r>
          </w:p>
        </w:tc>
        <w:tc>
          <w:tcPr>
            <w:tcW w:w="7218" w:type="dxa"/>
            <w:tcBorders>
              <w:top w:val="single" w:sz="4" w:space="0" w:color="auto"/>
              <w:left w:val="single" w:sz="4" w:space="0" w:color="auto"/>
              <w:bottom w:val="single" w:sz="4" w:space="0" w:color="auto"/>
              <w:right w:val="single" w:sz="4" w:space="0" w:color="auto"/>
            </w:tcBorders>
            <w:vAlign w:val="center"/>
            <w:hideMark/>
          </w:tcPr>
          <w:p w14:paraId="22D8D522" w14:textId="77777777" w:rsidR="000C610F" w:rsidRPr="00C34429" w:rsidRDefault="000C610F" w:rsidP="00AA5C72">
            <w:pPr>
              <w:spacing w:before="40" w:after="40"/>
              <w:rPr>
                <w:rFonts w:cs="Arial"/>
                <w:b/>
                <w:sz w:val="20"/>
              </w:rPr>
            </w:pPr>
            <w:bookmarkStart w:id="263" w:name="_Toc366235608"/>
            <w:r w:rsidRPr="00C34429">
              <w:rPr>
                <w:rFonts w:cs="Arial"/>
                <w:b/>
                <w:sz w:val="20"/>
              </w:rPr>
              <w:t>Predjeli (kulturnog) krajolika</w:t>
            </w:r>
            <w:bookmarkEnd w:id="263"/>
            <w:r w:rsidRPr="00C34429">
              <w:rPr>
                <w:rFonts w:cs="Arial"/>
                <w:b/>
                <w:sz w:val="20"/>
              </w:rPr>
              <w:t xml:space="preserve"> / krajobraza </w:t>
            </w:r>
          </w:p>
        </w:tc>
        <w:tc>
          <w:tcPr>
            <w:tcW w:w="1525" w:type="dxa"/>
            <w:tcBorders>
              <w:top w:val="single" w:sz="4" w:space="0" w:color="auto"/>
              <w:left w:val="single" w:sz="4" w:space="0" w:color="auto"/>
              <w:bottom w:val="single" w:sz="4" w:space="0" w:color="auto"/>
              <w:right w:val="single" w:sz="4" w:space="0" w:color="auto"/>
            </w:tcBorders>
            <w:vAlign w:val="center"/>
            <w:hideMark/>
          </w:tcPr>
          <w:p w14:paraId="73754434" w14:textId="77777777" w:rsidR="000C610F" w:rsidRPr="00C34429" w:rsidRDefault="000C610F" w:rsidP="00AA5C72">
            <w:pPr>
              <w:spacing w:before="40" w:after="40"/>
              <w:jc w:val="center"/>
              <w:rPr>
                <w:rFonts w:cs="Arial"/>
                <w:b/>
                <w:sz w:val="20"/>
              </w:rPr>
            </w:pPr>
            <w:r w:rsidRPr="00C34429">
              <w:rPr>
                <w:rFonts w:cs="Arial"/>
                <w:b/>
                <w:sz w:val="20"/>
              </w:rPr>
              <w:t>Status zaštite</w:t>
            </w:r>
          </w:p>
        </w:tc>
      </w:tr>
      <w:tr w:rsidR="00EC6D3B" w:rsidRPr="00C34429" w14:paraId="4B5D9A3F"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AEA515C"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6.0.1.</w:t>
            </w:r>
          </w:p>
        </w:tc>
        <w:tc>
          <w:tcPr>
            <w:tcW w:w="7218" w:type="dxa"/>
            <w:tcBorders>
              <w:top w:val="single" w:sz="4" w:space="0" w:color="auto"/>
              <w:left w:val="single" w:sz="4" w:space="0" w:color="auto"/>
              <w:bottom w:val="single" w:sz="4" w:space="0" w:color="auto"/>
              <w:right w:val="single" w:sz="4" w:space="0" w:color="auto"/>
            </w:tcBorders>
          </w:tcPr>
          <w:p w14:paraId="0A403AD3" w14:textId="77777777" w:rsidR="00EC6D3B" w:rsidRPr="00C34429" w:rsidRDefault="00EC6D3B" w:rsidP="00AA5C72">
            <w:pPr>
              <w:spacing w:before="40" w:after="40"/>
              <w:rPr>
                <w:rFonts w:cs="Arial"/>
                <w:bCs/>
                <w:sz w:val="18"/>
                <w:szCs w:val="18"/>
              </w:rPr>
            </w:pPr>
            <w:r w:rsidRPr="00C34429">
              <w:rPr>
                <w:rFonts w:cs="Arial"/>
                <w:bCs/>
                <w:sz w:val="18"/>
                <w:szCs w:val="18"/>
              </w:rPr>
              <w:t xml:space="preserve">Perivoj dvorca Gornja Bedekovčina (nalazi se unutar prostorne međe kulturnog dobra Z-1728) te je i zaštićena PRIRODNA vrijednost (Spomenik parkovne arhitekture Bedekovčina Gornja – Park oko dvorca)   </w:t>
            </w:r>
          </w:p>
        </w:tc>
        <w:tc>
          <w:tcPr>
            <w:tcW w:w="1525" w:type="dxa"/>
            <w:tcBorders>
              <w:top w:val="single" w:sz="4" w:space="0" w:color="auto"/>
              <w:left w:val="single" w:sz="4" w:space="0" w:color="auto"/>
              <w:bottom w:val="single" w:sz="4" w:space="0" w:color="auto"/>
              <w:right w:val="single" w:sz="4" w:space="0" w:color="auto"/>
            </w:tcBorders>
            <w:vAlign w:val="center"/>
          </w:tcPr>
          <w:p w14:paraId="5D1D62A1" w14:textId="77777777" w:rsidR="00EC6D3B" w:rsidRPr="00C34429" w:rsidRDefault="00EC6D3B" w:rsidP="00AA5C72">
            <w:pPr>
              <w:spacing w:before="40" w:after="40"/>
              <w:jc w:val="center"/>
              <w:rPr>
                <w:rFonts w:cs="Arial"/>
                <w:bCs/>
                <w:color w:val="FF0000"/>
                <w:sz w:val="18"/>
                <w:szCs w:val="18"/>
              </w:rPr>
            </w:pPr>
            <w:r w:rsidRPr="00C34429">
              <w:rPr>
                <w:rFonts w:cs="Arial"/>
                <w:bCs/>
                <w:sz w:val="18"/>
                <w:szCs w:val="18"/>
              </w:rPr>
              <w:t>Z</w:t>
            </w:r>
          </w:p>
        </w:tc>
      </w:tr>
      <w:tr w:rsidR="00EC6D3B" w:rsidRPr="00C34429" w14:paraId="6E8AA980"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60F341F8"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6.0.2.</w:t>
            </w:r>
          </w:p>
        </w:tc>
        <w:tc>
          <w:tcPr>
            <w:tcW w:w="7218" w:type="dxa"/>
            <w:tcBorders>
              <w:top w:val="single" w:sz="4" w:space="0" w:color="auto"/>
              <w:left w:val="single" w:sz="4" w:space="0" w:color="auto"/>
              <w:bottom w:val="single" w:sz="4" w:space="0" w:color="auto"/>
              <w:right w:val="single" w:sz="4" w:space="0" w:color="auto"/>
            </w:tcBorders>
          </w:tcPr>
          <w:p w14:paraId="6F36B430" w14:textId="77777777" w:rsidR="00EC6D3B" w:rsidRPr="00C34429" w:rsidRDefault="00EC6D3B" w:rsidP="00AA5C72">
            <w:pPr>
              <w:spacing w:before="40" w:after="40"/>
              <w:rPr>
                <w:rFonts w:cs="Arial"/>
                <w:bCs/>
                <w:sz w:val="18"/>
                <w:szCs w:val="18"/>
              </w:rPr>
            </w:pPr>
            <w:r w:rsidRPr="00C34429">
              <w:rPr>
                <w:rFonts w:cs="Arial"/>
                <w:bCs/>
                <w:sz w:val="18"/>
                <w:szCs w:val="18"/>
              </w:rPr>
              <w:t xml:space="preserve">Perivoj dvorca Poznanovec (nalazi se unutar prostorne međe kulturnog dobra Z-1729) </w:t>
            </w:r>
          </w:p>
        </w:tc>
        <w:tc>
          <w:tcPr>
            <w:tcW w:w="1525" w:type="dxa"/>
            <w:tcBorders>
              <w:top w:val="single" w:sz="4" w:space="0" w:color="auto"/>
              <w:left w:val="single" w:sz="4" w:space="0" w:color="auto"/>
              <w:bottom w:val="single" w:sz="4" w:space="0" w:color="auto"/>
              <w:right w:val="single" w:sz="4" w:space="0" w:color="auto"/>
            </w:tcBorders>
            <w:vAlign w:val="center"/>
            <w:hideMark/>
          </w:tcPr>
          <w:p w14:paraId="20AB8143" w14:textId="77777777" w:rsidR="00EC6D3B" w:rsidRPr="00C34429" w:rsidRDefault="00EC6D3B" w:rsidP="00AA5C72">
            <w:pPr>
              <w:spacing w:before="40" w:after="40"/>
              <w:jc w:val="center"/>
              <w:rPr>
                <w:rFonts w:cs="Arial"/>
                <w:bCs/>
                <w:sz w:val="18"/>
                <w:szCs w:val="18"/>
              </w:rPr>
            </w:pPr>
            <w:r w:rsidRPr="00C34429">
              <w:rPr>
                <w:rFonts w:cs="Arial"/>
                <w:bCs/>
                <w:sz w:val="18"/>
                <w:szCs w:val="18"/>
              </w:rPr>
              <w:t>Z</w:t>
            </w:r>
          </w:p>
        </w:tc>
      </w:tr>
      <w:tr w:rsidR="00EC6D3B" w:rsidRPr="00C34429" w14:paraId="6E188294"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58957C40"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6.0.3.</w:t>
            </w:r>
          </w:p>
        </w:tc>
        <w:tc>
          <w:tcPr>
            <w:tcW w:w="7218" w:type="dxa"/>
            <w:tcBorders>
              <w:top w:val="single" w:sz="4" w:space="0" w:color="auto"/>
              <w:left w:val="single" w:sz="4" w:space="0" w:color="auto"/>
              <w:bottom w:val="single" w:sz="4" w:space="0" w:color="auto"/>
              <w:right w:val="single" w:sz="4" w:space="0" w:color="auto"/>
            </w:tcBorders>
          </w:tcPr>
          <w:p w14:paraId="79CC7AB0" w14:textId="77777777" w:rsidR="00EC6D3B" w:rsidRPr="00C34429" w:rsidRDefault="00EC6D3B" w:rsidP="00AA5C72">
            <w:pPr>
              <w:spacing w:before="40" w:after="40"/>
              <w:rPr>
                <w:rFonts w:cs="Arial"/>
                <w:bCs/>
                <w:sz w:val="18"/>
                <w:szCs w:val="18"/>
              </w:rPr>
            </w:pPr>
            <w:r w:rsidRPr="00C34429">
              <w:rPr>
                <w:rFonts w:cs="Arial"/>
                <w:bCs/>
                <w:sz w:val="18"/>
                <w:szCs w:val="18"/>
              </w:rPr>
              <w:t>Perivoj dvorca Donja Bedekovčina (nalazi se unutar prostorne međe kulturnog dobra Z-1726)</w:t>
            </w:r>
          </w:p>
        </w:tc>
        <w:tc>
          <w:tcPr>
            <w:tcW w:w="1525" w:type="dxa"/>
            <w:tcBorders>
              <w:top w:val="single" w:sz="4" w:space="0" w:color="auto"/>
              <w:left w:val="single" w:sz="4" w:space="0" w:color="auto"/>
              <w:bottom w:val="single" w:sz="4" w:space="0" w:color="auto"/>
              <w:right w:val="single" w:sz="4" w:space="0" w:color="auto"/>
            </w:tcBorders>
            <w:vAlign w:val="center"/>
          </w:tcPr>
          <w:p w14:paraId="348BB12B" w14:textId="77777777" w:rsidR="00EC6D3B" w:rsidRPr="00C34429" w:rsidRDefault="00EC6D3B" w:rsidP="00AA5C72">
            <w:pPr>
              <w:spacing w:before="40" w:after="40"/>
              <w:jc w:val="center"/>
              <w:rPr>
                <w:rFonts w:cs="Arial"/>
                <w:bCs/>
                <w:sz w:val="18"/>
                <w:szCs w:val="18"/>
              </w:rPr>
            </w:pPr>
            <w:r w:rsidRPr="00C34429">
              <w:rPr>
                <w:rFonts w:cs="Arial"/>
                <w:bCs/>
                <w:sz w:val="18"/>
                <w:szCs w:val="18"/>
              </w:rPr>
              <w:t>Z-1726</w:t>
            </w:r>
          </w:p>
        </w:tc>
      </w:tr>
      <w:tr w:rsidR="00EC6D3B" w:rsidRPr="00C34429" w14:paraId="0E976D12"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3D565E4D"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6.0.4.</w:t>
            </w:r>
          </w:p>
        </w:tc>
        <w:tc>
          <w:tcPr>
            <w:tcW w:w="7218" w:type="dxa"/>
            <w:tcBorders>
              <w:top w:val="single" w:sz="4" w:space="0" w:color="auto"/>
              <w:left w:val="single" w:sz="4" w:space="0" w:color="auto"/>
              <w:bottom w:val="single" w:sz="4" w:space="0" w:color="auto"/>
              <w:right w:val="single" w:sz="4" w:space="0" w:color="auto"/>
            </w:tcBorders>
          </w:tcPr>
          <w:p w14:paraId="356C9799" w14:textId="77777777" w:rsidR="00EC6D3B" w:rsidRPr="00C34429" w:rsidRDefault="00EC6D3B" w:rsidP="00AA5C72">
            <w:pPr>
              <w:spacing w:before="40" w:after="40"/>
              <w:rPr>
                <w:rFonts w:cs="Arial"/>
                <w:bCs/>
                <w:sz w:val="18"/>
                <w:szCs w:val="18"/>
              </w:rPr>
            </w:pPr>
            <w:r w:rsidRPr="00C34429">
              <w:rPr>
                <w:rFonts w:cs="Arial"/>
                <w:bCs/>
                <w:sz w:val="18"/>
                <w:szCs w:val="18"/>
              </w:rPr>
              <w:t xml:space="preserve">Dio krajolika Strogače (kulturni krajolik) i evidentirana prirodna vrijednost </w:t>
            </w:r>
          </w:p>
        </w:tc>
        <w:tc>
          <w:tcPr>
            <w:tcW w:w="1525" w:type="dxa"/>
            <w:tcBorders>
              <w:top w:val="single" w:sz="4" w:space="0" w:color="auto"/>
              <w:left w:val="single" w:sz="4" w:space="0" w:color="auto"/>
              <w:bottom w:val="single" w:sz="4" w:space="0" w:color="auto"/>
              <w:right w:val="single" w:sz="4" w:space="0" w:color="auto"/>
            </w:tcBorders>
            <w:vAlign w:val="center"/>
            <w:hideMark/>
          </w:tcPr>
          <w:p w14:paraId="2200AA71"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635F99FA"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624011F8"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6.0.5.</w:t>
            </w:r>
          </w:p>
        </w:tc>
        <w:tc>
          <w:tcPr>
            <w:tcW w:w="7218" w:type="dxa"/>
            <w:tcBorders>
              <w:top w:val="single" w:sz="4" w:space="0" w:color="auto"/>
              <w:left w:val="single" w:sz="4" w:space="0" w:color="auto"/>
              <w:bottom w:val="single" w:sz="4" w:space="0" w:color="auto"/>
              <w:right w:val="single" w:sz="4" w:space="0" w:color="auto"/>
            </w:tcBorders>
          </w:tcPr>
          <w:p w14:paraId="4EFE4D68" w14:textId="77777777" w:rsidR="00EC6D3B" w:rsidRPr="00C34429" w:rsidRDefault="00EC6D3B" w:rsidP="00AA5C72">
            <w:pPr>
              <w:spacing w:before="40" w:after="40"/>
              <w:rPr>
                <w:rFonts w:cs="Arial"/>
                <w:bCs/>
                <w:sz w:val="18"/>
                <w:szCs w:val="18"/>
              </w:rPr>
            </w:pPr>
            <w:r w:rsidRPr="00C34429">
              <w:rPr>
                <w:rFonts w:cs="Arial"/>
                <w:bCs/>
                <w:sz w:val="18"/>
                <w:szCs w:val="18"/>
              </w:rPr>
              <w:t>Dolina rijeke Krapine</w:t>
            </w:r>
          </w:p>
        </w:tc>
        <w:tc>
          <w:tcPr>
            <w:tcW w:w="1525" w:type="dxa"/>
            <w:tcBorders>
              <w:top w:val="single" w:sz="4" w:space="0" w:color="auto"/>
              <w:left w:val="single" w:sz="4" w:space="0" w:color="auto"/>
              <w:bottom w:val="single" w:sz="4" w:space="0" w:color="auto"/>
              <w:right w:val="single" w:sz="4" w:space="0" w:color="auto"/>
            </w:tcBorders>
            <w:vAlign w:val="center"/>
            <w:hideMark/>
          </w:tcPr>
          <w:p w14:paraId="0CEC615B"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7D603A47"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65A2F551"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6.0.6.</w:t>
            </w:r>
          </w:p>
        </w:tc>
        <w:tc>
          <w:tcPr>
            <w:tcW w:w="7218" w:type="dxa"/>
            <w:tcBorders>
              <w:top w:val="single" w:sz="4" w:space="0" w:color="auto"/>
              <w:left w:val="single" w:sz="4" w:space="0" w:color="auto"/>
              <w:bottom w:val="single" w:sz="4" w:space="0" w:color="auto"/>
              <w:right w:val="single" w:sz="4" w:space="0" w:color="auto"/>
            </w:tcBorders>
          </w:tcPr>
          <w:p w14:paraId="37AA1B0A" w14:textId="77777777" w:rsidR="00EC6D3B" w:rsidRPr="00C34429" w:rsidRDefault="00EC6D3B" w:rsidP="00AA5C72">
            <w:pPr>
              <w:spacing w:before="40" w:after="40"/>
              <w:rPr>
                <w:rFonts w:cs="Arial"/>
                <w:bCs/>
                <w:sz w:val="18"/>
                <w:szCs w:val="18"/>
              </w:rPr>
            </w:pPr>
            <w:r w:rsidRPr="00C34429">
              <w:rPr>
                <w:rFonts w:cs="Arial"/>
                <w:bCs/>
                <w:sz w:val="18"/>
                <w:szCs w:val="18"/>
              </w:rPr>
              <w:t>Jezero Bajer, Bedekovčina</w:t>
            </w:r>
          </w:p>
        </w:tc>
        <w:tc>
          <w:tcPr>
            <w:tcW w:w="1525" w:type="dxa"/>
            <w:tcBorders>
              <w:top w:val="single" w:sz="4" w:space="0" w:color="auto"/>
              <w:left w:val="single" w:sz="4" w:space="0" w:color="auto"/>
              <w:bottom w:val="single" w:sz="4" w:space="0" w:color="auto"/>
              <w:right w:val="single" w:sz="4" w:space="0" w:color="auto"/>
            </w:tcBorders>
            <w:vAlign w:val="center"/>
            <w:hideMark/>
          </w:tcPr>
          <w:p w14:paraId="13DC16B8"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227B3812"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6FA8A0CA"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6.0.7.</w:t>
            </w:r>
          </w:p>
        </w:tc>
        <w:tc>
          <w:tcPr>
            <w:tcW w:w="7218" w:type="dxa"/>
            <w:tcBorders>
              <w:top w:val="single" w:sz="4" w:space="0" w:color="auto"/>
              <w:left w:val="single" w:sz="4" w:space="0" w:color="auto"/>
              <w:bottom w:val="single" w:sz="4" w:space="0" w:color="auto"/>
              <w:right w:val="single" w:sz="4" w:space="0" w:color="auto"/>
            </w:tcBorders>
          </w:tcPr>
          <w:p w14:paraId="332D4DE9" w14:textId="77777777" w:rsidR="00EC6D3B" w:rsidRPr="00C34429" w:rsidRDefault="00EC6D3B" w:rsidP="00AA5C72">
            <w:pPr>
              <w:spacing w:before="40" w:after="40"/>
              <w:rPr>
                <w:rFonts w:cs="Arial"/>
                <w:bCs/>
                <w:sz w:val="18"/>
                <w:szCs w:val="18"/>
              </w:rPr>
            </w:pPr>
            <w:r w:rsidRPr="00C34429">
              <w:rPr>
                <w:rFonts w:cs="Arial"/>
                <w:bCs/>
                <w:sz w:val="18"/>
                <w:szCs w:val="18"/>
              </w:rPr>
              <w:t>Okoliš crkve sv. Barbare, Bedekovčina</w:t>
            </w:r>
          </w:p>
        </w:tc>
        <w:tc>
          <w:tcPr>
            <w:tcW w:w="1525" w:type="dxa"/>
            <w:tcBorders>
              <w:top w:val="single" w:sz="4" w:space="0" w:color="auto"/>
              <w:left w:val="single" w:sz="4" w:space="0" w:color="auto"/>
              <w:bottom w:val="single" w:sz="4" w:space="0" w:color="auto"/>
              <w:right w:val="single" w:sz="4" w:space="0" w:color="auto"/>
            </w:tcBorders>
            <w:vAlign w:val="center"/>
            <w:hideMark/>
          </w:tcPr>
          <w:p w14:paraId="6C12A61B"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r w:rsidR="00EC6D3B" w:rsidRPr="00C34429" w14:paraId="3E214624" w14:textId="77777777" w:rsidTr="00AA5C72">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6C22D17E" w14:textId="77777777" w:rsidR="00EC6D3B" w:rsidRPr="00C34429" w:rsidRDefault="00EC6D3B" w:rsidP="00AA5C72">
            <w:pPr>
              <w:widowControl w:val="0"/>
              <w:suppressAutoHyphens w:val="0"/>
              <w:autoSpaceDE w:val="0"/>
              <w:autoSpaceDN w:val="0"/>
              <w:spacing w:before="40" w:after="40"/>
              <w:jc w:val="center"/>
              <w:rPr>
                <w:rFonts w:cs="Arial"/>
                <w:bCs/>
                <w:sz w:val="18"/>
                <w:szCs w:val="18"/>
              </w:rPr>
            </w:pPr>
            <w:r w:rsidRPr="00C34429">
              <w:rPr>
                <w:rFonts w:cs="Arial"/>
                <w:bCs/>
                <w:sz w:val="18"/>
                <w:szCs w:val="18"/>
              </w:rPr>
              <w:t>6.0.8.</w:t>
            </w:r>
          </w:p>
        </w:tc>
        <w:tc>
          <w:tcPr>
            <w:tcW w:w="7218" w:type="dxa"/>
            <w:tcBorders>
              <w:top w:val="single" w:sz="4" w:space="0" w:color="auto"/>
              <w:left w:val="single" w:sz="4" w:space="0" w:color="auto"/>
              <w:bottom w:val="single" w:sz="4" w:space="0" w:color="auto"/>
              <w:right w:val="single" w:sz="4" w:space="0" w:color="auto"/>
            </w:tcBorders>
          </w:tcPr>
          <w:p w14:paraId="0ECBCF81" w14:textId="77777777" w:rsidR="00EC6D3B" w:rsidRPr="00C34429" w:rsidRDefault="00EC6D3B" w:rsidP="00AA5C72">
            <w:pPr>
              <w:spacing w:before="40" w:after="40"/>
              <w:rPr>
                <w:rFonts w:cs="Arial"/>
                <w:bCs/>
                <w:sz w:val="18"/>
                <w:szCs w:val="18"/>
              </w:rPr>
            </w:pPr>
            <w:r w:rsidRPr="00C34429">
              <w:rPr>
                <w:rFonts w:cs="Arial"/>
                <w:bCs/>
                <w:sz w:val="18"/>
                <w:szCs w:val="18"/>
              </w:rPr>
              <w:t>Okoliš crkva sv. Leopoplda Mandića, Orehovica</w:t>
            </w:r>
          </w:p>
        </w:tc>
        <w:tc>
          <w:tcPr>
            <w:tcW w:w="1525" w:type="dxa"/>
            <w:tcBorders>
              <w:top w:val="single" w:sz="4" w:space="0" w:color="auto"/>
              <w:left w:val="single" w:sz="4" w:space="0" w:color="auto"/>
              <w:bottom w:val="single" w:sz="4" w:space="0" w:color="auto"/>
              <w:right w:val="single" w:sz="4" w:space="0" w:color="auto"/>
            </w:tcBorders>
            <w:vAlign w:val="center"/>
          </w:tcPr>
          <w:p w14:paraId="3BE43DBD" w14:textId="77777777" w:rsidR="00EC6D3B" w:rsidRPr="00C34429" w:rsidRDefault="00EC6D3B" w:rsidP="00AA5C72">
            <w:pPr>
              <w:spacing w:before="40" w:after="40"/>
              <w:jc w:val="center"/>
              <w:rPr>
                <w:rFonts w:cs="Arial"/>
                <w:bCs/>
                <w:sz w:val="18"/>
                <w:szCs w:val="18"/>
              </w:rPr>
            </w:pPr>
            <w:r w:rsidRPr="00C34429">
              <w:rPr>
                <w:rFonts w:cs="Arial"/>
                <w:bCs/>
                <w:sz w:val="18"/>
                <w:szCs w:val="18"/>
              </w:rPr>
              <w:t>ZPP</w:t>
            </w:r>
          </w:p>
        </w:tc>
      </w:tr>
    </w:tbl>
    <w:p w14:paraId="1D8C9BB0" w14:textId="77777777" w:rsidR="000C610F" w:rsidRPr="00C34429" w:rsidRDefault="000C610F" w:rsidP="00AA5C72">
      <w:pPr>
        <w:widowControl w:val="0"/>
        <w:autoSpaceDE w:val="0"/>
        <w:autoSpaceDN w:val="0"/>
        <w:adjustRightInd w:val="0"/>
        <w:spacing w:before="40"/>
        <w:jc w:val="both"/>
        <w:rPr>
          <w:rFonts w:cs="Arial"/>
          <w:b/>
          <w:bCs/>
          <w:sz w:val="20"/>
        </w:rPr>
      </w:pPr>
    </w:p>
    <w:p w14:paraId="363D62CA" w14:textId="77777777" w:rsidR="000C610F" w:rsidRPr="00C34429" w:rsidRDefault="000C610F" w:rsidP="00AA5C72">
      <w:pPr>
        <w:widowControl w:val="0"/>
        <w:autoSpaceDE w:val="0"/>
        <w:autoSpaceDN w:val="0"/>
        <w:adjustRightInd w:val="0"/>
        <w:spacing w:before="40"/>
        <w:jc w:val="both"/>
        <w:rPr>
          <w:rFonts w:cs="Arial"/>
          <w:b/>
          <w:bCs/>
          <w:sz w:val="20"/>
        </w:rPr>
      </w:pPr>
      <w:r w:rsidRPr="00C34429">
        <w:rPr>
          <w:rFonts w:cs="Arial"/>
          <w:b/>
          <w:bCs/>
          <w:sz w:val="20"/>
        </w:rPr>
        <w:t xml:space="preserve">7.2.3.  Mjere zaštite kulturno-povijesne baštine </w:t>
      </w:r>
    </w:p>
    <w:p w14:paraId="6C03AD88"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264" w:name="_Toc419887423"/>
      <w:bookmarkEnd w:id="264"/>
    </w:p>
    <w:p w14:paraId="6425258D" w14:textId="77777777" w:rsidR="000C610F" w:rsidRPr="00C34429" w:rsidRDefault="000C610F">
      <w:pPr>
        <w:widowControl w:val="0"/>
        <w:numPr>
          <w:ilvl w:val="0"/>
          <w:numId w:val="185"/>
        </w:numPr>
        <w:tabs>
          <w:tab w:val="left" w:pos="426"/>
        </w:tabs>
        <w:suppressAutoHyphens w:val="0"/>
        <w:autoSpaceDE w:val="0"/>
        <w:autoSpaceDN w:val="0"/>
        <w:adjustRightInd w:val="0"/>
        <w:jc w:val="both"/>
        <w:rPr>
          <w:rFonts w:cs="Arial"/>
          <w:sz w:val="20"/>
        </w:rPr>
      </w:pPr>
      <w:r w:rsidRPr="00C34429">
        <w:rPr>
          <w:rFonts w:cs="Arial"/>
          <w:sz w:val="20"/>
        </w:rPr>
        <w:t>Za sva kulturna dobra i prostor u obuhvatu zaštite kulturnog dobra propisuju se mjere zaštite koje u posebnom postupku provodi nadležni Konzervatorski odjel.</w:t>
      </w:r>
    </w:p>
    <w:p w14:paraId="001E88D7" w14:textId="77777777" w:rsidR="000C610F" w:rsidRPr="00C34429" w:rsidRDefault="000C610F">
      <w:pPr>
        <w:widowControl w:val="0"/>
        <w:numPr>
          <w:ilvl w:val="0"/>
          <w:numId w:val="185"/>
        </w:numPr>
        <w:tabs>
          <w:tab w:val="left" w:pos="426"/>
        </w:tabs>
        <w:suppressAutoHyphens w:val="0"/>
        <w:autoSpaceDE w:val="0"/>
        <w:autoSpaceDN w:val="0"/>
        <w:adjustRightInd w:val="0"/>
        <w:jc w:val="both"/>
        <w:rPr>
          <w:rFonts w:cs="Arial"/>
          <w:sz w:val="20"/>
        </w:rPr>
      </w:pPr>
      <w:r w:rsidRPr="00C34429">
        <w:rPr>
          <w:rFonts w:cs="Arial"/>
          <w:sz w:val="20"/>
        </w:rPr>
        <w:t xml:space="preserve">Pojedinačno zaštićena kulturna dobra, navedena u popisu (oznaka Z), s pripadajućim obuhvatom podliježu režimu zaštite kojim se osigurava očuvanje kulturno-povijesnih svojstava i vrijednosti svakog dobra. </w:t>
      </w:r>
    </w:p>
    <w:p w14:paraId="2E7441D3" w14:textId="77777777" w:rsidR="000C610F" w:rsidRPr="00C34429" w:rsidRDefault="000C610F">
      <w:pPr>
        <w:widowControl w:val="0"/>
        <w:numPr>
          <w:ilvl w:val="0"/>
          <w:numId w:val="185"/>
        </w:numPr>
        <w:tabs>
          <w:tab w:val="left" w:pos="426"/>
        </w:tabs>
        <w:suppressAutoHyphens w:val="0"/>
        <w:autoSpaceDE w:val="0"/>
        <w:autoSpaceDN w:val="0"/>
        <w:adjustRightInd w:val="0"/>
        <w:jc w:val="both"/>
        <w:rPr>
          <w:rFonts w:cs="Arial"/>
          <w:sz w:val="20"/>
        </w:rPr>
      </w:pPr>
      <w:r w:rsidRPr="00C34429">
        <w:rPr>
          <w:rFonts w:cs="Arial"/>
          <w:sz w:val="20"/>
        </w:rPr>
        <w:t>Sanacija i obnova zgrade mora se izvoditi sukladno izvornom arhitektonsko-oblikovnom konceptu uz očuvanje građevne čestice odnosno posjeda s kojim čini cjelinu.</w:t>
      </w:r>
    </w:p>
    <w:p w14:paraId="3D0E0B74" w14:textId="77777777" w:rsidR="000C610F" w:rsidRPr="00C34429" w:rsidRDefault="000C610F">
      <w:pPr>
        <w:widowControl w:val="0"/>
        <w:numPr>
          <w:ilvl w:val="0"/>
          <w:numId w:val="185"/>
        </w:numPr>
        <w:tabs>
          <w:tab w:val="left" w:pos="426"/>
        </w:tabs>
        <w:suppressAutoHyphens w:val="0"/>
        <w:autoSpaceDE w:val="0"/>
        <w:autoSpaceDN w:val="0"/>
        <w:adjustRightInd w:val="0"/>
        <w:jc w:val="both"/>
        <w:rPr>
          <w:rFonts w:cs="Arial"/>
          <w:sz w:val="20"/>
        </w:rPr>
      </w:pPr>
      <w:r w:rsidRPr="00C34429">
        <w:rPr>
          <w:rFonts w:cs="Arial"/>
          <w:sz w:val="20"/>
        </w:rPr>
        <w:t xml:space="preserve">Dozvoljeni su zahvati: održavanja, konzervacije, restitucije, restauracije, rekonstrukcije i građevinsko-statičke sanacije uz prethodno provedena konzervatorsko restauratorska istraživanja. </w:t>
      </w:r>
    </w:p>
    <w:p w14:paraId="5EDA3429" w14:textId="77777777" w:rsidR="000C610F" w:rsidRPr="00C34429" w:rsidRDefault="000C610F">
      <w:pPr>
        <w:widowControl w:val="0"/>
        <w:numPr>
          <w:ilvl w:val="0"/>
          <w:numId w:val="185"/>
        </w:numPr>
        <w:tabs>
          <w:tab w:val="left" w:pos="426"/>
        </w:tabs>
        <w:suppressAutoHyphens w:val="0"/>
        <w:autoSpaceDE w:val="0"/>
        <w:autoSpaceDN w:val="0"/>
        <w:adjustRightInd w:val="0"/>
        <w:jc w:val="both"/>
        <w:rPr>
          <w:rFonts w:cs="Arial"/>
          <w:sz w:val="20"/>
        </w:rPr>
      </w:pPr>
      <w:r w:rsidRPr="00C34429">
        <w:rPr>
          <w:rFonts w:cs="Arial"/>
          <w:sz w:val="20"/>
        </w:rPr>
        <w:t>Mogući su zahvati ograničenih adaptacija i prenamjena, te iznimno dogradnje ako se njima osiguravaju bolji uvjeti zaštite, očuvanja, korištenja i prezentacije kulturnog dobra u svemu prema principima i uvjetima dobre konzervatorske prakse.</w:t>
      </w:r>
    </w:p>
    <w:p w14:paraId="740FEC9F" w14:textId="77777777" w:rsidR="000C610F" w:rsidRPr="00C34429" w:rsidRDefault="000C610F">
      <w:pPr>
        <w:widowControl w:val="0"/>
        <w:numPr>
          <w:ilvl w:val="0"/>
          <w:numId w:val="185"/>
        </w:numPr>
        <w:tabs>
          <w:tab w:val="left" w:pos="426"/>
        </w:tabs>
        <w:suppressAutoHyphens w:val="0"/>
        <w:autoSpaceDE w:val="0"/>
        <w:autoSpaceDN w:val="0"/>
        <w:adjustRightInd w:val="0"/>
        <w:jc w:val="both"/>
        <w:rPr>
          <w:rFonts w:cs="Arial"/>
          <w:sz w:val="20"/>
        </w:rPr>
      </w:pPr>
      <w:r w:rsidRPr="00C34429">
        <w:rPr>
          <w:rFonts w:cs="Arial"/>
          <w:sz w:val="20"/>
        </w:rPr>
        <w:t>Zabranjeni su svi zahvati koji mogu ugroziti spomenička svojstva kulturnog dobra (rekonstrukcije i prenamjena u sadržaje koji nisu primjereni obilježjima zaštićene zgrade ili okoliša) kao i ugradnja materijala i građevnih elemenata koji nisu primjereni povijesnim i spomeničkim svojstvima zgrade.</w:t>
      </w:r>
    </w:p>
    <w:p w14:paraId="21F586E6" w14:textId="77777777" w:rsidR="000C610F" w:rsidRPr="00C34429" w:rsidRDefault="000C610F">
      <w:pPr>
        <w:widowControl w:val="0"/>
        <w:numPr>
          <w:ilvl w:val="0"/>
          <w:numId w:val="185"/>
        </w:numPr>
        <w:tabs>
          <w:tab w:val="left" w:pos="426"/>
        </w:tabs>
        <w:suppressAutoHyphens w:val="0"/>
        <w:autoSpaceDE w:val="0"/>
        <w:autoSpaceDN w:val="0"/>
        <w:adjustRightInd w:val="0"/>
        <w:jc w:val="both"/>
        <w:rPr>
          <w:rFonts w:cs="Arial"/>
          <w:sz w:val="20"/>
        </w:rPr>
      </w:pPr>
      <w:r w:rsidRPr="00C34429">
        <w:rPr>
          <w:rFonts w:cs="Arial"/>
          <w:sz w:val="20"/>
        </w:rPr>
        <w:t>Za arheološke lokalitete evidentirane i zaštićene odredbama ovog plana (ZPP) sustav mjera zaštite obuhvaća probna arheološka istraživanja kojima će se odrediti opseg zaštitnih arheoloških istraživanja, dokumentiranja i konzervacije nalaza i nalazišta, koje je potrebno provesti prije početka građenja.</w:t>
      </w:r>
    </w:p>
    <w:p w14:paraId="6344F833" w14:textId="77777777" w:rsidR="000C610F" w:rsidRPr="00C34429" w:rsidRDefault="000C610F">
      <w:pPr>
        <w:widowControl w:val="0"/>
        <w:numPr>
          <w:ilvl w:val="0"/>
          <w:numId w:val="185"/>
        </w:numPr>
        <w:tabs>
          <w:tab w:val="left" w:pos="426"/>
        </w:tabs>
        <w:suppressAutoHyphens w:val="0"/>
        <w:autoSpaceDE w:val="0"/>
        <w:autoSpaceDN w:val="0"/>
        <w:adjustRightInd w:val="0"/>
        <w:jc w:val="both"/>
        <w:rPr>
          <w:rFonts w:cs="Arial"/>
          <w:sz w:val="20"/>
        </w:rPr>
      </w:pPr>
      <w:r w:rsidRPr="00C34429">
        <w:rPr>
          <w:rFonts w:cs="Arial"/>
          <w:sz w:val="20"/>
        </w:rPr>
        <w:t>Ako se pri izvođenju građevinskih ili bilo kojih drugih radova koji se obavljaju na površini ili ispod površine tla, naiđe na arheološko nalazište ili nalaze, osoba koja izvodi radove dužna je prekinuti radove i o nalazu bez odgađanja obavijestiti nadležno tijelo.</w:t>
      </w:r>
    </w:p>
    <w:p w14:paraId="67F2A3C7" w14:textId="77777777" w:rsidR="000C610F" w:rsidRPr="00C34429" w:rsidRDefault="000C610F">
      <w:pPr>
        <w:widowControl w:val="0"/>
        <w:numPr>
          <w:ilvl w:val="0"/>
          <w:numId w:val="185"/>
        </w:numPr>
        <w:tabs>
          <w:tab w:val="left" w:pos="426"/>
        </w:tabs>
        <w:suppressAutoHyphens w:val="0"/>
        <w:autoSpaceDE w:val="0"/>
        <w:autoSpaceDN w:val="0"/>
        <w:adjustRightInd w:val="0"/>
        <w:jc w:val="both"/>
        <w:rPr>
          <w:rFonts w:cs="Arial"/>
          <w:sz w:val="20"/>
        </w:rPr>
      </w:pPr>
      <w:r w:rsidRPr="00C34429">
        <w:rPr>
          <w:rFonts w:cs="Arial"/>
          <w:sz w:val="20"/>
        </w:rPr>
        <w:t>Za sve zahvate na kulturnom dobru potrebno je kod nadležnog konzervatorskog odjela ishoditi propisane suglasnosti (uvjete, potvrde, prethodna odobrenja).</w:t>
      </w:r>
    </w:p>
    <w:p w14:paraId="6281EEAB" w14:textId="77777777" w:rsidR="000C610F" w:rsidRPr="00C34429" w:rsidRDefault="000C610F">
      <w:pPr>
        <w:widowControl w:val="0"/>
        <w:numPr>
          <w:ilvl w:val="0"/>
          <w:numId w:val="185"/>
        </w:numPr>
        <w:tabs>
          <w:tab w:val="left" w:pos="426"/>
        </w:tabs>
        <w:suppressAutoHyphens w:val="0"/>
        <w:autoSpaceDE w:val="0"/>
        <w:autoSpaceDN w:val="0"/>
        <w:adjustRightInd w:val="0"/>
        <w:jc w:val="both"/>
        <w:rPr>
          <w:rFonts w:cs="Arial"/>
          <w:sz w:val="20"/>
        </w:rPr>
      </w:pPr>
      <w:r w:rsidRPr="00C34429">
        <w:rPr>
          <w:rFonts w:cs="Arial"/>
          <w:sz w:val="20"/>
        </w:rPr>
        <w:t>Za sve ostale evidentirane (ZPP) građevine mjere zaštite i obnove provode tijela lokalne uprave na temelju općih preporuka i odredbi ovoga Plana, a osobito se primjenjuju sljedeće planske mjere:</w:t>
      </w:r>
    </w:p>
    <w:p w14:paraId="2DAE0D1C" w14:textId="77777777" w:rsidR="000C610F" w:rsidRPr="00C34429" w:rsidRDefault="000C610F" w:rsidP="00AA5C72">
      <w:pPr>
        <w:spacing w:after="60"/>
        <w:ind w:left="709" w:hanging="284"/>
        <w:rPr>
          <w:rFonts w:cs="Arial"/>
          <w:sz w:val="20"/>
        </w:rPr>
      </w:pPr>
      <w:r w:rsidRPr="00C34429">
        <w:rPr>
          <w:rFonts w:cs="Arial"/>
          <w:sz w:val="20"/>
        </w:rPr>
        <w:t xml:space="preserve">a)  Kao  najmanje granica zaštite utvrđuje se pripadna čestica ili njen povijesno vrijedni dio. </w:t>
      </w:r>
    </w:p>
    <w:p w14:paraId="0939AFBC" w14:textId="77777777" w:rsidR="000C610F" w:rsidRPr="00C34429" w:rsidRDefault="000C610F" w:rsidP="00AA5C72">
      <w:pPr>
        <w:spacing w:after="60"/>
        <w:ind w:left="709" w:hanging="284"/>
        <w:rPr>
          <w:rFonts w:cs="Arial"/>
          <w:sz w:val="20"/>
        </w:rPr>
      </w:pPr>
      <w:r w:rsidRPr="00C34429">
        <w:rPr>
          <w:rFonts w:cs="Arial"/>
          <w:sz w:val="20"/>
        </w:rPr>
        <w:t xml:space="preserve">b) </w:t>
      </w:r>
      <w:r w:rsidRPr="00C34429">
        <w:rPr>
          <w:rFonts w:cs="Arial"/>
          <w:sz w:val="20"/>
        </w:rPr>
        <w:tab/>
        <w:t xml:space="preserve">Povijesne građevine obnavljaju se cjelovito, zajedno s njihovim okolišem (vrtom, voćnjakom,  dvorištem, pristupom i sl.). </w:t>
      </w:r>
    </w:p>
    <w:p w14:paraId="05177A7F" w14:textId="77777777" w:rsidR="000C610F" w:rsidRPr="00C34429" w:rsidRDefault="000C610F" w:rsidP="00AA5C72">
      <w:pPr>
        <w:ind w:left="709" w:hanging="283"/>
        <w:rPr>
          <w:rFonts w:cs="Arial"/>
          <w:sz w:val="20"/>
        </w:rPr>
      </w:pPr>
      <w:r w:rsidRPr="00C34429">
        <w:rPr>
          <w:rFonts w:cs="Arial"/>
          <w:sz w:val="20"/>
        </w:rPr>
        <w:t xml:space="preserve">c) </w:t>
      </w:r>
      <w:r w:rsidRPr="00C34429">
        <w:rPr>
          <w:rFonts w:cs="Arial"/>
          <w:sz w:val="20"/>
        </w:rPr>
        <w:tab/>
        <w:t>Raznim mjerama na razini lokalne zajednice (fiskalne povoljnosti, oslobođenje od komunalnih doprinosa i sl.) umjesto izgradnje novih zgrada nužno je poticati obnovu i održavanje vrijednih povijesnih građevina i sklopova.</w:t>
      </w:r>
    </w:p>
    <w:p w14:paraId="70C2FA47" w14:textId="77777777" w:rsidR="000C610F" w:rsidRPr="00C34429" w:rsidRDefault="000C610F">
      <w:pPr>
        <w:widowControl w:val="0"/>
        <w:numPr>
          <w:ilvl w:val="0"/>
          <w:numId w:val="185"/>
        </w:numPr>
        <w:tabs>
          <w:tab w:val="left" w:pos="426"/>
        </w:tabs>
        <w:suppressAutoHyphens w:val="0"/>
        <w:autoSpaceDE w:val="0"/>
        <w:autoSpaceDN w:val="0"/>
        <w:adjustRightInd w:val="0"/>
        <w:jc w:val="both"/>
        <w:rPr>
          <w:rFonts w:cs="Arial"/>
          <w:sz w:val="20"/>
        </w:rPr>
      </w:pPr>
      <w:r w:rsidRPr="00C34429">
        <w:rPr>
          <w:rFonts w:cs="Arial"/>
          <w:sz w:val="20"/>
        </w:rPr>
        <w:t>Vrijedne gospodarske građevine izgrađene u naseljima moraju se sačuvati bez obzira na (ne)mogućnost zadržavanja njihove izvorne namjene. Moguća je prenamjena za poslovne potrebe naročito u svrhu predstavljanja i promidžbe tradicijskog graditeljstva i načina života.</w:t>
      </w:r>
    </w:p>
    <w:p w14:paraId="03087314" w14:textId="77777777" w:rsidR="000C610F" w:rsidRPr="00C34429" w:rsidRDefault="000C610F">
      <w:pPr>
        <w:widowControl w:val="0"/>
        <w:numPr>
          <w:ilvl w:val="0"/>
          <w:numId w:val="185"/>
        </w:numPr>
        <w:tabs>
          <w:tab w:val="left" w:pos="426"/>
        </w:tabs>
        <w:suppressAutoHyphens w:val="0"/>
        <w:autoSpaceDE w:val="0"/>
        <w:autoSpaceDN w:val="0"/>
        <w:adjustRightInd w:val="0"/>
        <w:jc w:val="both"/>
        <w:rPr>
          <w:rFonts w:cs="Arial"/>
          <w:sz w:val="20"/>
        </w:rPr>
      </w:pPr>
      <w:r w:rsidRPr="00C34429">
        <w:rPr>
          <w:rFonts w:cs="Arial"/>
          <w:sz w:val="20"/>
        </w:rPr>
        <w:t>Sve novogradnje potrebno je uskladiti sa zatečenim ambijentom, tlocrtnim i visinskim dimenzijama postojećih građevina u neposrednoj okolini kako bi se ustrojio skladan graditeljsko-ambijentalni sklop.</w:t>
      </w:r>
    </w:p>
    <w:p w14:paraId="76336E59" w14:textId="77777777" w:rsidR="000C610F" w:rsidRPr="00C34429" w:rsidRDefault="000C610F">
      <w:pPr>
        <w:widowControl w:val="0"/>
        <w:numPr>
          <w:ilvl w:val="0"/>
          <w:numId w:val="185"/>
        </w:numPr>
        <w:tabs>
          <w:tab w:val="left" w:pos="426"/>
        </w:tabs>
        <w:suppressAutoHyphens w:val="0"/>
        <w:autoSpaceDE w:val="0"/>
        <w:autoSpaceDN w:val="0"/>
        <w:adjustRightInd w:val="0"/>
        <w:jc w:val="both"/>
        <w:rPr>
          <w:rFonts w:cs="Arial"/>
          <w:sz w:val="20"/>
        </w:rPr>
      </w:pPr>
      <w:r w:rsidRPr="00C34429">
        <w:rPr>
          <w:rFonts w:cs="Arial"/>
          <w:sz w:val="20"/>
        </w:rPr>
        <w:t>Nove gospodarske građevine poželjno je graditi od drveta, stambene zgrade sa žbukanim pročeljima, preporuča se uporaba prirodnih materijala: opeka i kamen lokalnog porijekla.</w:t>
      </w:r>
    </w:p>
    <w:p w14:paraId="2E1D535B" w14:textId="77777777" w:rsidR="000C610F" w:rsidRPr="00C34429" w:rsidRDefault="000C610F">
      <w:pPr>
        <w:widowControl w:val="0"/>
        <w:numPr>
          <w:ilvl w:val="0"/>
          <w:numId w:val="185"/>
        </w:numPr>
        <w:tabs>
          <w:tab w:val="left" w:pos="426"/>
        </w:tabs>
        <w:suppressAutoHyphens w:val="0"/>
        <w:autoSpaceDE w:val="0"/>
        <w:autoSpaceDN w:val="0"/>
        <w:adjustRightInd w:val="0"/>
        <w:jc w:val="both"/>
        <w:rPr>
          <w:rFonts w:cs="Arial"/>
          <w:sz w:val="20"/>
        </w:rPr>
      </w:pPr>
      <w:r w:rsidRPr="00C34429">
        <w:rPr>
          <w:rFonts w:cs="Arial"/>
          <w:sz w:val="20"/>
        </w:rPr>
        <w:t>Poljske i vinogradarske klijeti treba graditi od drveta, iznimno kao zidane građevine s korištenjem drvene obloge. U slučaju izgradnje nove klijeti uz potez starih tradicijskih klijeti, potrebno je propisati način izgradnje klijeti istovjetan zatečenim: visina (prizemnica), tlocrtni oblik i veličina, smjer i nagib krovišta, materijali i dr. Potrebno je izbjegavati izgradnju izbačenih balkona, pretjerano velikih terasa te vanjskih stubišta;  u oblikovanju klijeti i neposrednoga okruženja valja u najvećoj mjeri slijediti prepoznatljivu tipologiju tradicijske izgradnje.</w:t>
      </w:r>
    </w:p>
    <w:p w14:paraId="3613A0C0" w14:textId="77777777" w:rsidR="000C610F" w:rsidRPr="00C34429" w:rsidRDefault="000C610F">
      <w:pPr>
        <w:widowControl w:val="0"/>
        <w:numPr>
          <w:ilvl w:val="0"/>
          <w:numId w:val="185"/>
        </w:numPr>
        <w:tabs>
          <w:tab w:val="left" w:pos="426"/>
        </w:tabs>
        <w:suppressAutoHyphens w:val="0"/>
        <w:autoSpaceDE w:val="0"/>
        <w:autoSpaceDN w:val="0"/>
        <w:adjustRightInd w:val="0"/>
        <w:jc w:val="both"/>
        <w:rPr>
          <w:rFonts w:cs="Arial"/>
          <w:sz w:val="20"/>
        </w:rPr>
      </w:pPr>
      <w:r w:rsidRPr="00C34429">
        <w:rPr>
          <w:rFonts w:cs="Arial"/>
          <w:sz w:val="20"/>
        </w:rPr>
        <w:t>Obavezno je očuvanje tradicijskoga parcelacijskog ustroja zemljišta, poticanje uzgoja lokalnih poljodjelskih kultura i sadnje autohtonog bilja.</w:t>
      </w:r>
    </w:p>
    <w:p w14:paraId="2A0AC5A9" w14:textId="77777777" w:rsidR="000C610F" w:rsidRPr="00C34429" w:rsidRDefault="000C610F" w:rsidP="00AA5C72">
      <w:pPr>
        <w:widowControl w:val="0"/>
        <w:autoSpaceDE w:val="0"/>
        <w:autoSpaceDN w:val="0"/>
        <w:adjustRightInd w:val="0"/>
        <w:spacing w:before="40"/>
        <w:jc w:val="both"/>
        <w:rPr>
          <w:rFonts w:cs="Arial"/>
          <w:b/>
          <w:bCs/>
          <w:sz w:val="20"/>
        </w:rPr>
      </w:pPr>
      <w:bookmarkStart w:id="265" w:name="_Toc313354261"/>
      <w:bookmarkStart w:id="266" w:name="_Toc412200447"/>
    </w:p>
    <w:p w14:paraId="7A4DAB0C" w14:textId="77777777" w:rsidR="000C610F" w:rsidRPr="00C34429" w:rsidRDefault="000C610F" w:rsidP="00AA5C72">
      <w:pPr>
        <w:widowControl w:val="0"/>
        <w:autoSpaceDE w:val="0"/>
        <w:autoSpaceDN w:val="0"/>
        <w:adjustRightInd w:val="0"/>
        <w:spacing w:before="40"/>
        <w:jc w:val="both"/>
        <w:rPr>
          <w:rFonts w:cs="Arial"/>
          <w:b/>
          <w:bCs/>
          <w:sz w:val="20"/>
        </w:rPr>
      </w:pPr>
      <w:r w:rsidRPr="00C34429">
        <w:rPr>
          <w:rFonts w:cs="Arial"/>
          <w:b/>
          <w:bCs/>
          <w:sz w:val="20"/>
        </w:rPr>
        <w:t>7.2.4.  Čuvanje slike naselja</w:t>
      </w:r>
      <w:bookmarkEnd w:id="265"/>
      <w:bookmarkEnd w:id="266"/>
    </w:p>
    <w:p w14:paraId="10A7F694"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267" w:name="_Toc419887424"/>
      <w:bookmarkEnd w:id="267"/>
    </w:p>
    <w:p w14:paraId="16AB5220" w14:textId="77777777" w:rsidR="000C610F" w:rsidRPr="00C34429" w:rsidRDefault="000C610F">
      <w:pPr>
        <w:widowControl w:val="0"/>
        <w:numPr>
          <w:ilvl w:val="0"/>
          <w:numId w:val="186"/>
        </w:numPr>
        <w:tabs>
          <w:tab w:val="left" w:pos="426"/>
        </w:tabs>
        <w:suppressAutoHyphens w:val="0"/>
        <w:autoSpaceDE w:val="0"/>
        <w:autoSpaceDN w:val="0"/>
        <w:adjustRightInd w:val="0"/>
        <w:jc w:val="both"/>
        <w:rPr>
          <w:rFonts w:cs="Arial"/>
          <w:sz w:val="20"/>
        </w:rPr>
      </w:pPr>
      <w:r w:rsidRPr="00C34429">
        <w:rPr>
          <w:rFonts w:cs="Arial"/>
          <w:sz w:val="20"/>
        </w:rPr>
        <w:t>Identitet i prepoznatljivost ruralnog krajolika potrebno je očuvati na način da se nastoji zadržati sklad prirodnog krajolika (šumska područja, dolina potoka) i antropogenih struktura (stanovanje, poljoprivredna proizvodnja).</w:t>
      </w:r>
    </w:p>
    <w:p w14:paraId="457A5E9B" w14:textId="77777777" w:rsidR="000C610F" w:rsidRPr="00C34429" w:rsidRDefault="000C610F">
      <w:pPr>
        <w:widowControl w:val="0"/>
        <w:numPr>
          <w:ilvl w:val="0"/>
          <w:numId w:val="186"/>
        </w:numPr>
        <w:tabs>
          <w:tab w:val="left" w:pos="426"/>
        </w:tabs>
        <w:suppressAutoHyphens w:val="0"/>
        <w:autoSpaceDE w:val="0"/>
        <w:autoSpaceDN w:val="0"/>
        <w:adjustRightInd w:val="0"/>
        <w:jc w:val="both"/>
        <w:rPr>
          <w:rFonts w:cs="Arial"/>
          <w:sz w:val="20"/>
        </w:rPr>
      </w:pPr>
      <w:r w:rsidRPr="00C34429">
        <w:rPr>
          <w:rFonts w:cs="Arial"/>
          <w:sz w:val="20"/>
        </w:rPr>
        <w:t>Na jednoj građevnoj čestici mogu se dozvoliti dvije stambene zgrade u slučaju da se radi o očuvanju vrijedne tradicijske kuće uz koju se, na čestici u graditeljski skladnoj cjelini sa zatečenim ambijentom, može predvidjeti izgradnja nove kuće. Preporuča se staru kuću sačuvati i obnoviti, te ju koristiti za trajno ili povremeno stanovanje, poslovni prostor ili u turističke svrhe (seoski turizam).</w:t>
      </w:r>
    </w:p>
    <w:p w14:paraId="028C3701" w14:textId="77777777" w:rsidR="000C610F" w:rsidRPr="00C34429" w:rsidRDefault="000C610F">
      <w:pPr>
        <w:widowControl w:val="0"/>
        <w:numPr>
          <w:ilvl w:val="0"/>
          <w:numId w:val="186"/>
        </w:numPr>
        <w:tabs>
          <w:tab w:val="left" w:pos="426"/>
        </w:tabs>
        <w:suppressAutoHyphens w:val="0"/>
        <w:autoSpaceDE w:val="0"/>
        <w:autoSpaceDN w:val="0"/>
        <w:adjustRightInd w:val="0"/>
        <w:jc w:val="both"/>
        <w:rPr>
          <w:rFonts w:cs="Arial"/>
          <w:sz w:val="20"/>
        </w:rPr>
      </w:pPr>
      <w:r w:rsidRPr="00C34429">
        <w:rPr>
          <w:rFonts w:cs="Arial"/>
          <w:sz w:val="20"/>
        </w:rPr>
        <w:t>Vrijedne gospodarske zgrade izgrađene u naseljima moraju se sačuvati bez obzira na nemogućnost zadržavanja njihove izvorne namjene te se mogu prenamijeniti u poslovne prostorije ili u svrhu predstavljanja i promidžbe tradicijskoga graditeljstva.</w:t>
      </w:r>
    </w:p>
    <w:p w14:paraId="5826DAE8" w14:textId="77777777" w:rsidR="000C610F" w:rsidRPr="00C34429" w:rsidRDefault="000C610F">
      <w:pPr>
        <w:widowControl w:val="0"/>
        <w:numPr>
          <w:ilvl w:val="0"/>
          <w:numId w:val="186"/>
        </w:numPr>
        <w:tabs>
          <w:tab w:val="left" w:pos="426"/>
        </w:tabs>
        <w:suppressAutoHyphens w:val="0"/>
        <w:autoSpaceDE w:val="0"/>
        <w:autoSpaceDN w:val="0"/>
        <w:adjustRightInd w:val="0"/>
        <w:jc w:val="both"/>
        <w:rPr>
          <w:rFonts w:cs="Arial"/>
          <w:sz w:val="20"/>
        </w:rPr>
      </w:pPr>
      <w:r w:rsidRPr="00C34429">
        <w:rPr>
          <w:rFonts w:cs="Arial"/>
          <w:sz w:val="20"/>
        </w:rPr>
        <w:t xml:space="preserve">Mjere za očuvanje slike naselja, odnosno kulturnog krajolika, među ostalim obuhvaćaju i načelne propozicije za gradnju: </w:t>
      </w:r>
    </w:p>
    <w:p w14:paraId="65A8E34D" w14:textId="77777777" w:rsidR="000C610F" w:rsidRPr="00C34429" w:rsidRDefault="000C610F" w:rsidP="00AA5C72">
      <w:pPr>
        <w:ind w:left="709" w:hanging="283"/>
        <w:jc w:val="both"/>
        <w:rPr>
          <w:rFonts w:cs="Arial"/>
          <w:sz w:val="20"/>
        </w:rPr>
      </w:pPr>
      <w:r w:rsidRPr="00C34429">
        <w:rPr>
          <w:rFonts w:cs="Arial"/>
          <w:sz w:val="20"/>
        </w:rPr>
        <w:t>a) Tlocrtni oblik kuće za stanovanje u načelu je izduženi pravokutnik dulje stranice usporedne sa slojnicama. Iznimno, u dijelu objekta kod razvedenih tlocrta, moguć je smještaj okomito na slojnice;</w:t>
      </w:r>
    </w:p>
    <w:p w14:paraId="1B24FCD5" w14:textId="77777777" w:rsidR="000C610F" w:rsidRPr="00C34429" w:rsidRDefault="000C610F" w:rsidP="00AA5C72">
      <w:pPr>
        <w:ind w:left="709" w:hanging="283"/>
        <w:jc w:val="both"/>
        <w:rPr>
          <w:rFonts w:cs="Arial"/>
          <w:sz w:val="20"/>
        </w:rPr>
      </w:pPr>
      <w:r w:rsidRPr="00C34429">
        <w:rPr>
          <w:rFonts w:cs="Arial"/>
          <w:sz w:val="20"/>
        </w:rPr>
        <w:t xml:space="preserve">b) Veličine građevina, oblikovanje pročelja, pokrovi i nagibi krovišta, te građevni materijali, osobito unutar postojećih središta tradicijskih naselja, moraju biti u skladu s okolnim građevinama, krajolikom i načinom građenja na dotičnom području. </w:t>
      </w:r>
    </w:p>
    <w:p w14:paraId="75043484" w14:textId="77777777" w:rsidR="000C610F" w:rsidRPr="00C34429" w:rsidRDefault="000C610F" w:rsidP="00AA5C72">
      <w:pPr>
        <w:ind w:left="709" w:hanging="283"/>
        <w:jc w:val="both"/>
        <w:rPr>
          <w:rFonts w:cs="Arial"/>
          <w:sz w:val="20"/>
        </w:rPr>
      </w:pPr>
      <w:r w:rsidRPr="00C34429">
        <w:rPr>
          <w:rFonts w:cs="Arial"/>
          <w:sz w:val="20"/>
        </w:rPr>
        <w:t xml:space="preserve">c)  Zidovi pročelja su žbukani, a ako se rade u kamenu ili drvetu, tada materijal mora biti korišten i obrađen na tradicijski način. </w:t>
      </w:r>
    </w:p>
    <w:p w14:paraId="3D5FB48C" w14:textId="77777777" w:rsidR="000C610F" w:rsidRPr="00C34429" w:rsidRDefault="000C610F" w:rsidP="00AA5C72">
      <w:pPr>
        <w:ind w:left="709" w:hanging="283"/>
        <w:rPr>
          <w:rFonts w:cs="Arial"/>
          <w:sz w:val="20"/>
        </w:rPr>
      </w:pPr>
      <w:r w:rsidRPr="00C34429">
        <w:rPr>
          <w:rFonts w:cs="Arial"/>
          <w:sz w:val="20"/>
        </w:rPr>
        <w:t xml:space="preserve">d)  Krovišta građevina su dvostrešna, s ili bez skošenog zabatnog dijela, a moguća su i na četiri vode kod većih objekata (kao npr. kurije) ili razvedena kod razvedenih tlocrta, nagiba od 30° do 45°. </w:t>
      </w:r>
    </w:p>
    <w:p w14:paraId="1B9E3DCC" w14:textId="77777777" w:rsidR="000C610F" w:rsidRPr="00C34429" w:rsidRDefault="000C610F" w:rsidP="00AA5C72">
      <w:pPr>
        <w:ind w:left="709" w:hanging="283"/>
        <w:rPr>
          <w:rFonts w:cs="Arial"/>
          <w:sz w:val="20"/>
        </w:rPr>
      </w:pPr>
      <w:r w:rsidRPr="00C34429">
        <w:rPr>
          <w:rFonts w:cs="Arial"/>
          <w:sz w:val="20"/>
        </w:rPr>
        <w:t xml:space="preserve">e)  Krovište u pravilu mora biti pokriveno crijepom. </w:t>
      </w:r>
    </w:p>
    <w:p w14:paraId="20B573E8" w14:textId="77777777" w:rsidR="000C610F" w:rsidRPr="00C34429" w:rsidRDefault="000C610F" w:rsidP="00AA5C72">
      <w:pPr>
        <w:ind w:left="709" w:hanging="283"/>
        <w:rPr>
          <w:rFonts w:cs="Arial"/>
          <w:sz w:val="20"/>
        </w:rPr>
      </w:pPr>
      <w:r w:rsidRPr="00C34429">
        <w:rPr>
          <w:rFonts w:cs="Arial"/>
          <w:sz w:val="20"/>
        </w:rPr>
        <w:t>f)  Na kosom krovu dozvoljena je izgradnja krovnih kućica koje treba izvesti s bočnim vertikalama s dvostrešnom krovnom plohom sljemena okomitog na sljeme krovišta kuće ili jednostrešnim krovištem  prozorske kućice, a sve u maksimalnoj površini 30% površine krovišta građevine.</w:t>
      </w:r>
    </w:p>
    <w:p w14:paraId="6C2C58FB" w14:textId="77777777" w:rsidR="000C610F" w:rsidRPr="00C34429" w:rsidRDefault="000C610F" w:rsidP="00AA5C72">
      <w:pPr>
        <w:ind w:left="709" w:hanging="283"/>
        <w:rPr>
          <w:rFonts w:cs="Arial"/>
          <w:sz w:val="20"/>
        </w:rPr>
      </w:pPr>
      <w:r w:rsidRPr="00C34429">
        <w:rPr>
          <w:rFonts w:cs="Arial"/>
          <w:sz w:val="20"/>
        </w:rPr>
        <w:t>g) Ne dozvoljavaju se krovne kućice  obliku polukruga ili trokuta, te s nadvojem u obliku polukruga.</w:t>
      </w:r>
    </w:p>
    <w:p w14:paraId="7C5E7CE2" w14:textId="77777777" w:rsidR="000C610F" w:rsidRPr="00C34429" w:rsidRDefault="000C610F" w:rsidP="00AA5C72">
      <w:pPr>
        <w:ind w:left="709" w:hanging="283"/>
        <w:rPr>
          <w:rFonts w:cs="Arial"/>
          <w:sz w:val="20"/>
        </w:rPr>
      </w:pPr>
      <w:r w:rsidRPr="00C34429">
        <w:rPr>
          <w:rFonts w:cs="Arial"/>
          <w:sz w:val="20"/>
        </w:rPr>
        <w:t xml:space="preserve">h) Ograđivanje čestica treba izvesti kamenom i (ili) živicama te drvetom. U manjoj mjeri u većim naseljima, moguće su žičane ograde, obvezno sa živicom s unutarnje strane čestice. Moguće su, u iznimnim slučajevima, i drugačije ograde. </w:t>
      </w:r>
    </w:p>
    <w:p w14:paraId="4FE9D2ED" w14:textId="77777777" w:rsidR="000C610F" w:rsidRPr="00C34429" w:rsidRDefault="000C610F" w:rsidP="00AA5C72">
      <w:pPr>
        <w:ind w:left="709" w:hanging="283"/>
        <w:rPr>
          <w:rFonts w:cs="Arial"/>
          <w:sz w:val="20"/>
        </w:rPr>
      </w:pPr>
      <w:r w:rsidRPr="00C34429">
        <w:rPr>
          <w:rFonts w:cs="Arial"/>
          <w:sz w:val="20"/>
        </w:rPr>
        <w:t>i)  U predvrtu, između ceste (ulice) i kuće, preporuča se sadnja drveća i ukrasnog grmlja autohtonih vrsta.</w:t>
      </w:r>
    </w:p>
    <w:p w14:paraId="584DAC6E" w14:textId="77777777" w:rsidR="000C610F" w:rsidRPr="00C34429" w:rsidRDefault="000C610F">
      <w:pPr>
        <w:widowControl w:val="0"/>
        <w:numPr>
          <w:ilvl w:val="0"/>
          <w:numId w:val="186"/>
        </w:numPr>
        <w:tabs>
          <w:tab w:val="left" w:pos="426"/>
        </w:tabs>
        <w:suppressAutoHyphens w:val="0"/>
        <w:autoSpaceDE w:val="0"/>
        <w:autoSpaceDN w:val="0"/>
        <w:adjustRightInd w:val="0"/>
        <w:jc w:val="both"/>
        <w:rPr>
          <w:rFonts w:cs="Arial"/>
          <w:sz w:val="20"/>
        </w:rPr>
      </w:pPr>
      <w:r w:rsidRPr="00C34429">
        <w:rPr>
          <w:rFonts w:cs="Arial"/>
          <w:sz w:val="20"/>
        </w:rPr>
        <w:t xml:space="preserve">Treba poticati i unapređivati održavanje zapuštenih poljodjelskih površina, zadržavajući njihovu   tradicijsku i prirodnu strukturu. </w:t>
      </w:r>
    </w:p>
    <w:p w14:paraId="36DCEC1A" w14:textId="77777777" w:rsidR="000C610F" w:rsidRPr="00C34429" w:rsidRDefault="000C610F" w:rsidP="00AA5C72">
      <w:pPr>
        <w:widowControl w:val="0"/>
        <w:autoSpaceDE w:val="0"/>
        <w:autoSpaceDN w:val="0"/>
        <w:adjustRightInd w:val="0"/>
        <w:spacing w:before="40"/>
        <w:jc w:val="both"/>
        <w:rPr>
          <w:rFonts w:cs="Arial"/>
          <w:b/>
          <w:bCs/>
          <w:sz w:val="24"/>
          <w:szCs w:val="24"/>
        </w:rPr>
      </w:pPr>
    </w:p>
    <w:p w14:paraId="545A69C0" w14:textId="77777777" w:rsidR="00AA5C72" w:rsidRPr="00C34429" w:rsidRDefault="00AA5C72" w:rsidP="00AA5C72">
      <w:pPr>
        <w:widowControl w:val="0"/>
        <w:autoSpaceDE w:val="0"/>
        <w:autoSpaceDN w:val="0"/>
        <w:adjustRightInd w:val="0"/>
        <w:spacing w:before="40"/>
        <w:jc w:val="both"/>
        <w:rPr>
          <w:rFonts w:cs="Arial"/>
          <w:b/>
          <w:bCs/>
          <w:sz w:val="24"/>
          <w:szCs w:val="24"/>
        </w:rPr>
      </w:pPr>
      <w:r w:rsidRPr="00C34429">
        <w:rPr>
          <w:rFonts w:cs="Arial"/>
          <w:b/>
          <w:bCs/>
          <w:sz w:val="24"/>
          <w:szCs w:val="24"/>
        </w:rPr>
        <w:t>8.</w:t>
      </w:r>
      <w:r w:rsidRPr="00C34429">
        <w:rPr>
          <w:rFonts w:cs="Arial"/>
          <w:b/>
          <w:bCs/>
          <w:sz w:val="24"/>
          <w:szCs w:val="24"/>
        </w:rPr>
        <w:tab/>
        <w:t>POSTUPANJE S OTPADOM</w:t>
      </w:r>
    </w:p>
    <w:p w14:paraId="2B97CF75"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268" w:name="_Toc419887425"/>
      <w:bookmarkEnd w:id="268"/>
    </w:p>
    <w:p w14:paraId="79FE73C6" w14:textId="77777777" w:rsidR="000C610F" w:rsidRPr="00C34429" w:rsidRDefault="000C610F">
      <w:pPr>
        <w:widowControl w:val="0"/>
        <w:numPr>
          <w:ilvl w:val="0"/>
          <w:numId w:val="187"/>
        </w:numPr>
        <w:tabs>
          <w:tab w:val="left" w:pos="426"/>
        </w:tabs>
        <w:suppressAutoHyphens w:val="0"/>
        <w:autoSpaceDE w:val="0"/>
        <w:autoSpaceDN w:val="0"/>
        <w:adjustRightInd w:val="0"/>
        <w:jc w:val="both"/>
        <w:rPr>
          <w:rFonts w:cs="Arial"/>
          <w:sz w:val="20"/>
        </w:rPr>
      </w:pPr>
      <w:r w:rsidRPr="00C34429">
        <w:rPr>
          <w:rFonts w:cs="Arial"/>
          <w:sz w:val="20"/>
        </w:rPr>
        <w:t>Općina podržava opredjeljenje Županije o zajedničkom zbrinjavanju otpada za područje cijele Županije, odnosno šire regije, putem županijskog ili regionalnog centra za gospodarenje otpadom sjeverozapadne Hrvatske „Piškornica“, koji se nalazi na području općine Koprivnički Ivanec.</w:t>
      </w:r>
    </w:p>
    <w:p w14:paraId="31AC5C94" w14:textId="77777777" w:rsidR="000C610F" w:rsidRPr="00C34429" w:rsidRDefault="000C610F">
      <w:pPr>
        <w:widowControl w:val="0"/>
        <w:numPr>
          <w:ilvl w:val="0"/>
          <w:numId w:val="187"/>
        </w:numPr>
        <w:tabs>
          <w:tab w:val="left" w:pos="426"/>
        </w:tabs>
        <w:suppressAutoHyphens w:val="0"/>
        <w:autoSpaceDE w:val="0"/>
        <w:autoSpaceDN w:val="0"/>
        <w:adjustRightInd w:val="0"/>
        <w:jc w:val="both"/>
        <w:rPr>
          <w:rFonts w:cs="Arial"/>
          <w:sz w:val="20"/>
        </w:rPr>
      </w:pPr>
      <w:r w:rsidRPr="00C34429">
        <w:rPr>
          <w:rFonts w:cs="Arial"/>
          <w:sz w:val="20"/>
        </w:rPr>
        <w:t>Sukladno županijskim opredjeljenjima Općina će se na odgovarajući način uključiti u sustav gospodarenja otpadom i izvršiti potrebna usklađenja.</w:t>
      </w:r>
    </w:p>
    <w:p w14:paraId="3C68781A" w14:textId="77777777" w:rsidR="000C610F" w:rsidRPr="00C34429" w:rsidRDefault="000C610F">
      <w:pPr>
        <w:widowControl w:val="0"/>
        <w:numPr>
          <w:ilvl w:val="0"/>
          <w:numId w:val="187"/>
        </w:numPr>
        <w:tabs>
          <w:tab w:val="left" w:pos="426"/>
        </w:tabs>
        <w:suppressAutoHyphens w:val="0"/>
        <w:autoSpaceDE w:val="0"/>
        <w:autoSpaceDN w:val="0"/>
        <w:adjustRightInd w:val="0"/>
        <w:jc w:val="both"/>
        <w:rPr>
          <w:rFonts w:cs="Arial"/>
          <w:sz w:val="20"/>
        </w:rPr>
      </w:pPr>
      <w:r w:rsidRPr="00C34429">
        <w:rPr>
          <w:rFonts w:cs="Arial"/>
          <w:sz w:val="20"/>
        </w:rPr>
        <w:t>Na lokaciji postojećeg odlagališta „Lesičak“ (OK) moguće je korištenje istog i izgradnja potrebnih građevina, uređaja i ostale infrastrukture potrebne za postupanje s otpadom u okviru postupka sanacije i zatvaranja odlagališta, a na lokaciji reciklažnog dvorišta za potrebe uspostave reciklažnog dvorišta.</w:t>
      </w:r>
    </w:p>
    <w:p w14:paraId="0ED44B39" w14:textId="77777777" w:rsidR="000C610F" w:rsidRPr="00C34429" w:rsidRDefault="000C610F">
      <w:pPr>
        <w:widowControl w:val="0"/>
        <w:numPr>
          <w:ilvl w:val="0"/>
          <w:numId w:val="187"/>
        </w:numPr>
        <w:tabs>
          <w:tab w:val="left" w:pos="426"/>
        </w:tabs>
        <w:suppressAutoHyphens w:val="0"/>
        <w:autoSpaceDE w:val="0"/>
        <w:autoSpaceDN w:val="0"/>
        <w:adjustRightInd w:val="0"/>
        <w:jc w:val="both"/>
        <w:rPr>
          <w:rFonts w:cs="Arial"/>
          <w:sz w:val="20"/>
        </w:rPr>
      </w:pPr>
      <w:r w:rsidRPr="00C34429">
        <w:rPr>
          <w:rFonts w:cs="Arial"/>
          <w:sz w:val="20"/>
        </w:rPr>
        <w:t>Zbrinjavanje posebnog, opasnog i tehnološkog otpada riješeno je, sukladno Prostornom planu Krapinsko-zagorske županije, izvan područja Općine Bedekovčina.</w:t>
      </w:r>
    </w:p>
    <w:p w14:paraId="01569204"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712C61CA" w14:textId="77777777" w:rsidR="000C610F" w:rsidRPr="00C34429" w:rsidRDefault="000C610F" w:rsidP="00AA5C72">
      <w:pPr>
        <w:widowControl w:val="0"/>
        <w:tabs>
          <w:tab w:val="left" w:pos="426"/>
        </w:tabs>
        <w:suppressAutoHyphens w:val="0"/>
        <w:autoSpaceDE w:val="0"/>
        <w:autoSpaceDN w:val="0"/>
        <w:adjustRightInd w:val="0"/>
        <w:jc w:val="both"/>
        <w:rPr>
          <w:rFonts w:cs="Arial"/>
          <w:sz w:val="20"/>
        </w:rPr>
      </w:pPr>
      <w:r w:rsidRPr="00C34429">
        <w:rPr>
          <w:rFonts w:cs="Arial"/>
          <w:sz w:val="20"/>
        </w:rPr>
        <w:t>Mjere gospodarenja s otpadom su:</w:t>
      </w:r>
    </w:p>
    <w:p w14:paraId="4EB08762" w14:textId="77777777" w:rsidR="000C610F" w:rsidRPr="00C34429" w:rsidRDefault="000C610F" w:rsidP="00AA5C72">
      <w:pPr>
        <w:pStyle w:val="Default"/>
        <w:spacing w:after="60"/>
        <w:ind w:left="284"/>
        <w:jc w:val="both"/>
        <w:rPr>
          <w:rFonts w:ascii="Arial" w:hAnsi="Arial" w:cs="Arial"/>
          <w:color w:val="auto"/>
          <w:sz w:val="20"/>
          <w:szCs w:val="20"/>
        </w:rPr>
      </w:pPr>
      <w:r w:rsidRPr="00C34429">
        <w:rPr>
          <w:rFonts w:ascii="Arial" w:hAnsi="Arial" w:cs="Arial"/>
          <w:color w:val="auto"/>
          <w:sz w:val="20"/>
          <w:szCs w:val="20"/>
        </w:rPr>
        <w:t>- izbjegavati nastajanje i smanjivati količine proizvedenog otpada</w:t>
      </w:r>
    </w:p>
    <w:p w14:paraId="65468980" w14:textId="77777777" w:rsidR="000C610F" w:rsidRPr="00C34429" w:rsidRDefault="000C610F" w:rsidP="00AA5C72">
      <w:pPr>
        <w:pStyle w:val="Default"/>
        <w:spacing w:after="60"/>
        <w:ind w:left="284"/>
        <w:jc w:val="both"/>
        <w:rPr>
          <w:rFonts w:ascii="Arial" w:hAnsi="Arial" w:cs="Arial"/>
          <w:color w:val="auto"/>
          <w:sz w:val="20"/>
          <w:szCs w:val="20"/>
        </w:rPr>
      </w:pPr>
      <w:r w:rsidRPr="00C34429">
        <w:rPr>
          <w:rFonts w:ascii="Arial" w:hAnsi="Arial" w:cs="Arial"/>
          <w:color w:val="auto"/>
          <w:sz w:val="20"/>
          <w:szCs w:val="20"/>
        </w:rPr>
        <w:t>- organizirati odvojeno skupljanje otpada u svrhu gospodarenja iskoristivim otpadnim tvarima (papir, staklo, metal, plastika i dr.)</w:t>
      </w:r>
    </w:p>
    <w:p w14:paraId="5E15D79A" w14:textId="77777777" w:rsidR="000C610F" w:rsidRPr="00C34429" w:rsidRDefault="000C610F" w:rsidP="00AA5C72">
      <w:pPr>
        <w:pStyle w:val="Default"/>
        <w:spacing w:after="60"/>
        <w:ind w:left="284"/>
        <w:jc w:val="both"/>
        <w:rPr>
          <w:rFonts w:ascii="Arial" w:hAnsi="Arial" w:cs="Arial"/>
          <w:color w:val="auto"/>
          <w:sz w:val="20"/>
          <w:szCs w:val="20"/>
        </w:rPr>
      </w:pPr>
      <w:r w:rsidRPr="00C34429">
        <w:rPr>
          <w:rFonts w:ascii="Arial" w:hAnsi="Arial" w:cs="Arial"/>
          <w:color w:val="auto"/>
          <w:sz w:val="20"/>
          <w:szCs w:val="20"/>
        </w:rPr>
        <w:t>- organizirati odvojeno skupljanje opasnog otpada</w:t>
      </w:r>
    </w:p>
    <w:p w14:paraId="06FD2290" w14:textId="77777777" w:rsidR="000C610F" w:rsidRPr="00C34429" w:rsidRDefault="000C610F" w:rsidP="00AA5C72">
      <w:pPr>
        <w:pStyle w:val="Default"/>
        <w:spacing w:after="60"/>
        <w:ind w:left="284"/>
        <w:jc w:val="both"/>
        <w:rPr>
          <w:rFonts w:ascii="Arial" w:hAnsi="Arial" w:cs="Arial"/>
          <w:color w:val="auto"/>
          <w:sz w:val="20"/>
          <w:szCs w:val="20"/>
        </w:rPr>
      </w:pPr>
      <w:r w:rsidRPr="00C34429">
        <w:rPr>
          <w:rFonts w:ascii="Arial" w:hAnsi="Arial" w:cs="Arial"/>
          <w:color w:val="auto"/>
          <w:sz w:val="20"/>
          <w:szCs w:val="20"/>
        </w:rPr>
        <w:t>- organizirati odvojeno skupljanje biootpada na mjestu nastanka u reciklažnom dvorištu i kroz izravnu predaju otpada obrađivaču, te ga odgovarajuće obrađivati (ili drugo),</w:t>
      </w:r>
    </w:p>
    <w:p w14:paraId="3823AC34" w14:textId="77777777" w:rsidR="000C610F" w:rsidRPr="00C34429" w:rsidRDefault="000C610F" w:rsidP="00AA5C72">
      <w:pPr>
        <w:pStyle w:val="Default"/>
        <w:spacing w:after="60"/>
        <w:ind w:left="284"/>
        <w:jc w:val="both"/>
        <w:rPr>
          <w:rFonts w:ascii="Arial" w:hAnsi="Arial" w:cs="Arial"/>
          <w:color w:val="auto"/>
          <w:sz w:val="20"/>
          <w:szCs w:val="20"/>
        </w:rPr>
      </w:pPr>
      <w:r w:rsidRPr="00C34429">
        <w:rPr>
          <w:rFonts w:ascii="Arial" w:hAnsi="Arial" w:cs="Arial"/>
          <w:color w:val="auto"/>
          <w:sz w:val="20"/>
          <w:szCs w:val="20"/>
        </w:rPr>
        <w:t xml:space="preserve">- gospodarenje neopasnim i opasnim proizvodnim otpadom pravne osobe dužne su obavljati sukladno posebnim propisima </w:t>
      </w:r>
    </w:p>
    <w:p w14:paraId="4B922214" w14:textId="77777777" w:rsidR="000C610F" w:rsidRPr="00C34429" w:rsidRDefault="000C610F" w:rsidP="00AA5C72">
      <w:pPr>
        <w:pStyle w:val="Default"/>
        <w:spacing w:after="120"/>
        <w:ind w:left="284"/>
        <w:jc w:val="both"/>
        <w:rPr>
          <w:rFonts w:ascii="Arial" w:hAnsi="Arial" w:cs="Arial"/>
          <w:color w:val="auto"/>
          <w:sz w:val="20"/>
          <w:szCs w:val="20"/>
        </w:rPr>
      </w:pPr>
      <w:r w:rsidRPr="00C34429">
        <w:rPr>
          <w:rFonts w:ascii="Arial" w:hAnsi="Arial" w:cs="Arial"/>
          <w:color w:val="auto"/>
          <w:sz w:val="20"/>
          <w:szCs w:val="20"/>
        </w:rPr>
        <w:t>- prostore onečišćene otpadom i nekontrolirana odlagališta potrebno je potpuno sanirati i zatvoriti.</w:t>
      </w:r>
    </w:p>
    <w:p w14:paraId="40323547"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269" w:name="_Toc419887426"/>
      <w:bookmarkEnd w:id="269"/>
    </w:p>
    <w:p w14:paraId="6132C0BA" w14:textId="77777777" w:rsidR="000C610F" w:rsidRPr="00C34429" w:rsidRDefault="000C610F">
      <w:pPr>
        <w:widowControl w:val="0"/>
        <w:numPr>
          <w:ilvl w:val="0"/>
          <w:numId w:val="188"/>
        </w:numPr>
        <w:tabs>
          <w:tab w:val="left" w:pos="426"/>
        </w:tabs>
        <w:suppressAutoHyphens w:val="0"/>
        <w:autoSpaceDE w:val="0"/>
        <w:autoSpaceDN w:val="0"/>
        <w:adjustRightInd w:val="0"/>
        <w:jc w:val="both"/>
        <w:rPr>
          <w:rFonts w:cs="Arial"/>
          <w:sz w:val="20"/>
        </w:rPr>
      </w:pPr>
      <w:r w:rsidRPr="00C34429">
        <w:rPr>
          <w:rFonts w:cs="Arial"/>
          <w:sz w:val="20"/>
        </w:rPr>
        <w:t>Posude/kontejneri za korisni otpad postavljaju se na određenim lokacijama na javnim površinama Općine. Tako postavljene posude/kontejneri za odvojeno sakupljanje otpadnog papira (papir, tetrapak i karton), stakla, plastike, metala, tekstila, baterija, žarulja, malih električnih i elektroničkih aparata na jednoj lokaciji čine "reciklažni otok" (zeleni otok).</w:t>
      </w:r>
    </w:p>
    <w:p w14:paraId="73189AE6" w14:textId="77777777" w:rsidR="000C610F" w:rsidRPr="00C34429" w:rsidRDefault="000C610F">
      <w:pPr>
        <w:widowControl w:val="0"/>
        <w:numPr>
          <w:ilvl w:val="0"/>
          <w:numId w:val="188"/>
        </w:numPr>
        <w:tabs>
          <w:tab w:val="left" w:pos="426"/>
        </w:tabs>
        <w:suppressAutoHyphens w:val="0"/>
        <w:autoSpaceDE w:val="0"/>
        <w:autoSpaceDN w:val="0"/>
        <w:adjustRightInd w:val="0"/>
        <w:jc w:val="both"/>
        <w:rPr>
          <w:rFonts w:cs="Arial"/>
          <w:sz w:val="20"/>
        </w:rPr>
      </w:pPr>
      <w:r w:rsidRPr="00C34429">
        <w:rPr>
          <w:rFonts w:cs="Arial"/>
          <w:sz w:val="20"/>
        </w:rPr>
        <w:t xml:space="preserve">Postava zelenih otoka određuje se općinskom odlukom ili Planom gospodarenja otpadom. </w:t>
      </w:r>
    </w:p>
    <w:p w14:paraId="11FB6903"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74F84A84" w14:textId="77777777" w:rsidR="000C610F" w:rsidRPr="00C34429" w:rsidRDefault="000C610F">
      <w:pPr>
        <w:widowControl w:val="0"/>
        <w:numPr>
          <w:ilvl w:val="0"/>
          <w:numId w:val="189"/>
        </w:numPr>
        <w:tabs>
          <w:tab w:val="left" w:pos="426"/>
        </w:tabs>
        <w:suppressAutoHyphens w:val="0"/>
        <w:autoSpaceDE w:val="0"/>
        <w:autoSpaceDN w:val="0"/>
        <w:adjustRightInd w:val="0"/>
        <w:jc w:val="both"/>
        <w:rPr>
          <w:rFonts w:cs="Arial"/>
          <w:sz w:val="20"/>
        </w:rPr>
      </w:pPr>
      <w:r w:rsidRPr="00C34429">
        <w:rPr>
          <w:rFonts w:cs="Arial"/>
          <w:sz w:val="20"/>
        </w:rPr>
        <w:t xml:space="preserve">Na području Općine planirana je gradnja građevina za gospodarenje otpadom unutar zone reciklažnog dvorišta (Rd) i zone gospodarske namjene (Ip2). </w:t>
      </w:r>
    </w:p>
    <w:p w14:paraId="744F8D28" w14:textId="77777777" w:rsidR="000C610F" w:rsidRPr="00C34429" w:rsidRDefault="000C610F">
      <w:pPr>
        <w:widowControl w:val="0"/>
        <w:numPr>
          <w:ilvl w:val="0"/>
          <w:numId w:val="189"/>
        </w:numPr>
        <w:tabs>
          <w:tab w:val="left" w:pos="426"/>
        </w:tabs>
        <w:suppressAutoHyphens w:val="0"/>
        <w:autoSpaceDE w:val="0"/>
        <w:autoSpaceDN w:val="0"/>
        <w:adjustRightInd w:val="0"/>
        <w:jc w:val="both"/>
        <w:rPr>
          <w:rFonts w:cs="Arial"/>
          <w:sz w:val="20"/>
        </w:rPr>
      </w:pPr>
      <w:r w:rsidRPr="00C34429">
        <w:rPr>
          <w:rFonts w:cs="Arial"/>
          <w:sz w:val="20"/>
        </w:rPr>
        <w:t>U zoni reciklažnog dvorišta moguće je građevinski i komunalni otpad razvrstavati, mehanički obraditi i privremeno skladištiti uz sljedeće uvjete:</w:t>
      </w:r>
    </w:p>
    <w:p w14:paraId="2AE72441" w14:textId="77777777" w:rsidR="000C610F" w:rsidRPr="00C34429" w:rsidRDefault="000C610F">
      <w:pPr>
        <w:pStyle w:val="Obinitekst"/>
        <w:numPr>
          <w:ilvl w:val="0"/>
          <w:numId w:val="73"/>
        </w:numPr>
        <w:tabs>
          <w:tab w:val="left" w:pos="851"/>
        </w:tabs>
        <w:spacing w:after="120"/>
        <w:ind w:left="851" w:hanging="283"/>
        <w:jc w:val="both"/>
        <w:rPr>
          <w:rFonts w:ascii="Arial" w:hAnsi="Arial" w:cs="Arial"/>
        </w:rPr>
      </w:pPr>
      <w:r w:rsidRPr="00C34429">
        <w:rPr>
          <w:rFonts w:ascii="Arial" w:hAnsi="Arial" w:cs="Arial"/>
        </w:rPr>
        <w:t>Način uređenja, izgradnje i oblikovanja skladišta ili drugih potrebnih građevina (ukoliko će se graditi) definira se istovjetno građevinama u gospodarskoj zoni, izuzev visine građevine koja se ograničava na 8 m.</w:t>
      </w:r>
    </w:p>
    <w:p w14:paraId="00669AAC" w14:textId="77777777" w:rsidR="000C610F" w:rsidRPr="00C34429" w:rsidRDefault="000C610F">
      <w:pPr>
        <w:pStyle w:val="Obinitekst"/>
        <w:numPr>
          <w:ilvl w:val="0"/>
          <w:numId w:val="73"/>
        </w:numPr>
        <w:tabs>
          <w:tab w:val="left" w:pos="851"/>
        </w:tabs>
        <w:spacing w:after="120"/>
        <w:ind w:left="851" w:hanging="283"/>
        <w:jc w:val="both"/>
        <w:rPr>
          <w:rFonts w:ascii="Arial" w:hAnsi="Arial" w:cs="Arial"/>
        </w:rPr>
      </w:pPr>
      <w:r w:rsidRPr="00C34429">
        <w:rPr>
          <w:rFonts w:ascii="Arial" w:hAnsi="Arial" w:cs="Arial"/>
        </w:rPr>
        <w:t>Otpad je potrebno obrađivati i skladištiti na takav način da se onemoguće i spriječe emisije u zrak i okolni prostor.</w:t>
      </w:r>
    </w:p>
    <w:p w14:paraId="7B486FC7" w14:textId="77777777" w:rsidR="000C610F" w:rsidRPr="00C34429" w:rsidRDefault="000C610F">
      <w:pPr>
        <w:pStyle w:val="Default"/>
        <w:widowControl w:val="0"/>
        <w:numPr>
          <w:ilvl w:val="0"/>
          <w:numId w:val="73"/>
        </w:numPr>
        <w:tabs>
          <w:tab w:val="left" w:pos="851"/>
        </w:tabs>
        <w:spacing w:after="120"/>
        <w:ind w:left="851" w:hanging="283"/>
        <w:jc w:val="both"/>
        <w:rPr>
          <w:rFonts w:ascii="Arial" w:hAnsi="Arial" w:cs="Arial"/>
          <w:color w:val="auto"/>
          <w:sz w:val="20"/>
          <w:szCs w:val="20"/>
        </w:rPr>
      </w:pPr>
      <w:r w:rsidRPr="00C34429">
        <w:rPr>
          <w:rFonts w:ascii="Arial" w:hAnsi="Arial" w:cs="Arial"/>
          <w:color w:val="auto"/>
          <w:sz w:val="20"/>
          <w:szCs w:val="20"/>
        </w:rPr>
        <w:t xml:space="preserve">Rubno, s unutarnje strane lokacije / </w:t>
      </w:r>
      <w:r w:rsidRPr="00C34429">
        <w:rPr>
          <w:rFonts w:ascii="Arial" w:eastAsia="Calibri" w:hAnsi="Arial" w:cs="Arial"/>
          <w:color w:val="auto"/>
          <w:sz w:val="20"/>
          <w:szCs w:val="20"/>
          <w:lang w:eastAsia="en-US"/>
        </w:rPr>
        <w:t>čestic</w:t>
      </w:r>
      <w:r w:rsidRPr="00C34429">
        <w:rPr>
          <w:rFonts w:ascii="Arial" w:hAnsi="Arial" w:cs="Arial"/>
          <w:color w:val="auto"/>
          <w:sz w:val="20"/>
          <w:szCs w:val="20"/>
        </w:rPr>
        <w:t xml:space="preserve">e reciklažnog dvorišta potrebno je zasaditi visoko i nisko zelenilo kao zaštitni tampon zelenilo prema ostalim namjenama u okruženju. </w:t>
      </w:r>
    </w:p>
    <w:p w14:paraId="24F52772" w14:textId="77777777" w:rsidR="000C610F" w:rsidRPr="00C34429" w:rsidRDefault="000C610F">
      <w:pPr>
        <w:widowControl w:val="0"/>
        <w:numPr>
          <w:ilvl w:val="0"/>
          <w:numId w:val="189"/>
        </w:numPr>
        <w:tabs>
          <w:tab w:val="left" w:pos="426"/>
        </w:tabs>
        <w:suppressAutoHyphens w:val="0"/>
        <w:autoSpaceDE w:val="0"/>
        <w:autoSpaceDN w:val="0"/>
        <w:adjustRightInd w:val="0"/>
        <w:jc w:val="both"/>
        <w:rPr>
          <w:rFonts w:cs="Arial"/>
          <w:sz w:val="20"/>
        </w:rPr>
      </w:pPr>
      <w:r w:rsidRPr="00C34429">
        <w:rPr>
          <w:rFonts w:cs="Arial"/>
          <w:sz w:val="20"/>
        </w:rPr>
        <w:t xml:space="preserve">Unutar postojećih i planiranih </w:t>
      </w:r>
      <w:r w:rsidRPr="00142BB7">
        <w:rPr>
          <w:rFonts w:cs="Arial"/>
          <w:sz w:val="20"/>
        </w:rPr>
        <w:t>proizvodnih kompleksa u zoni gospodarske namjene (Ip2) može se prikupljati i reciklirati neopasni proizvodni otpad koji se koristi kao sekundarna sirovina u procesu proizvodnje na lokaciji</w:t>
      </w:r>
      <w:r w:rsidR="0029386D" w:rsidRPr="00142BB7">
        <w:rPr>
          <w:rFonts w:cs="Arial"/>
          <w:sz w:val="20"/>
        </w:rPr>
        <w:t xml:space="preserve"> (Zagorka d.o.o.)</w:t>
      </w:r>
      <w:r w:rsidRPr="00142BB7">
        <w:rPr>
          <w:rFonts w:cs="Arial"/>
          <w:sz w:val="20"/>
        </w:rPr>
        <w:t>, a uz poštivanje propisanih uvjeta iz ovoga članka i sukladno posebnim propisima</w:t>
      </w:r>
      <w:r w:rsidR="00D625DC" w:rsidRPr="00142BB7">
        <w:rPr>
          <w:rFonts w:cs="Arial"/>
          <w:sz w:val="20"/>
        </w:rPr>
        <w:t>.</w:t>
      </w:r>
      <w:r w:rsidR="00D625DC">
        <w:rPr>
          <w:rFonts w:cs="Arial"/>
          <w:sz w:val="20"/>
        </w:rPr>
        <w:t xml:space="preserve"> </w:t>
      </w:r>
    </w:p>
    <w:p w14:paraId="6BF715E8" w14:textId="77777777" w:rsidR="000C610F" w:rsidRPr="00C34429" w:rsidRDefault="000C610F">
      <w:pPr>
        <w:widowControl w:val="0"/>
        <w:numPr>
          <w:ilvl w:val="0"/>
          <w:numId w:val="189"/>
        </w:numPr>
        <w:tabs>
          <w:tab w:val="left" w:pos="426"/>
        </w:tabs>
        <w:suppressAutoHyphens w:val="0"/>
        <w:autoSpaceDE w:val="0"/>
        <w:autoSpaceDN w:val="0"/>
        <w:adjustRightInd w:val="0"/>
        <w:jc w:val="both"/>
        <w:rPr>
          <w:rFonts w:cs="Arial"/>
          <w:sz w:val="20"/>
        </w:rPr>
      </w:pPr>
      <w:r w:rsidRPr="00C34429">
        <w:rPr>
          <w:rFonts w:cs="Arial"/>
          <w:sz w:val="20"/>
        </w:rPr>
        <w:t>Proizvođači proizvodnog otpada koji nastaje u proizvodnom procesu u industriji, obrtu i drugim procesima i koji se po sastavu i svojstvima razlikuje od komunalnog otpada, dužni su isti zbrinuti sukladno propisima.</w:t>
      </w:r>
    </w:p>
    <w:p w14:paraId="011048CA"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68C52940" w14:textId="77777777" w:rsidR="000C610F" w:rsidRPr="00C34429" w:rsidRDefault="000C610F">
      <w:pPr>
        <w:widowControl w:val="0"/>
        <w:numPr>
          <w:ilvl w:val="0"/>
          <w:numId w:val="190"/>
        </w:numPr>
        <w:tabs>
          <w:tab w:val="left" w:pos="426"/>
        </w:tabs>
        <w:suppressAutoHyphens w:val="0"/>
        <w:autoSpaceDE w:val="0"/>
        <w:autoSpaceDN w:val="0"/>
        <w:adjustRightInd w:val="0"/>
        <w:jc w:val="both"/>
        <w:rPr>
          <w:rFonts w:cs="Arial"/>
          <w:sz w:val="20"/>
        </w:rPr>
      </w:pPr>
      <w:r w:rsidRPr="00C34429">
        <w:rPr>
          <w:rFonts w:cs="Arial"/>
          <w:sz w:val="20"/>
        </w:rPr>
        <w:t xml:space="preserve">Komunalni otpad potrebno je prikupljati u tipizirane posude za otpad ili veće metalne kontejnere s poklopcem. </w:t>
      </w:r>
    </w:p>
    <w:p w14:paraId="6ECC5B1C" w14:textId="77777777" w:rsidR="000C610F" w:rsidRPr="00C34429" w:rsidRDefault="000C610F">
      <w:pPr>
        <w:widowControl w:val="0"/>
        <w:numPr>
          <w:ilvl w:val="0"/>
          <w:numId w:val="190"/>
        </w:numPr>
        <w:tabs>
          <w:tab w:val="left" w:pos="426"/>
        </w:tabs>
        <w:suppressAutoHyphens w:val="0"/>
        <w:autoSpaceDE w:val="0"/>
        <w:autoSpaceDN w:val="0"/>
        <w:adjustRightInd w:val="0"/>
        <w:jc w:val="both"/>
        <w:rPr>
          <w:rFonts w:cs="Arial"/>
          <w:sz w:val="20"/>
        </w:rPr>
      </w:pPr>
      <w:r w:rsidRPr="00C34429">
        <w:rPr>
          <w:rFonts w:cs="Arial"/>
          <w:sz w:val="20"/>
        </w:rPr>
        <w:t>Korisni dio komunalnog otpada treba sakupljati u posebne kontejnere (stari papir, staklo, istrošene baterije i sl.).</w:t>
      </w:r>
    </w:p>
    <w:p w14:paraId="30D024D4" w14:textId="77777777" w:rsidR="000C610F" w:rsidRPr="00C34429" w:rsidRDefault="000C610F">
      <w:pPr>
        <w:widowControl w:val="0"/>
        <w:numPr>
          <w:ilvl w:val="0"/>
          <w:numId w:val="190"/>
        </w:numPr>
        <w:tabs>
          <w:tab w:val="left" w:pos="426"/>
        </w:tabs>
        <w:suppressAutoHyphens w:val="0"/>
        <w:autoSpaceDE w:val="0"/>
        <w:autoSpaceDN w:val="0"/>
        <w:adjustRightInd w:val="0"/>
        <w:jc w:val="both"/>
        <w:rPr>
          <w:rFonts w:cs="Arial"/>
          <w:sz w:val="20"/>
        </w:rPr>
      </w:pPr>
      <w:r w:rsidRPr="00C34429">
        <w:rPr>
          <w:rFonts w:cs="Arial"/>
          <w:sz w:val="20"/>
        </w:rPr>
        <w:t>Kontejnere za papir i staklo potrebno je postaviti tako da se osigura nesmetani kolni i pješački promet.</w:t>
      </w:r>
    </w:p>
    <w:p w14:paraId="3C21A2F8" w14:textId="77777777" w:rsidR="000C610F" w:rsidRPr="00C34429" w:rsidRDefault="000C610F">
      <w:pPr>
        <w:widowControl w:val="0"/>
        <w:numPr>
          <w:ilvl w:val="0"/>
          <w:numId w:val="190"/>
        </w:numPr>
        <w:tabs>
          <w:tab w:val="left" w:pos="426"/>
        </w:tabs>
        <w:suppressAutoHyphens w:val="0"/>
        <w:autoSpaceDE w:val="0"/>
        <w:autoSpaceDN w:val="0"/>
        <w:adjustRightInd w:val="0"/>
        <w:jc w:val="both"/>
        <w:rPr>
          <w:rFonts w:cs="Arial"/>
          <w:sz w:val="20"/>
        </w:rPr>
      </w:pPr>
      <w:r w:rsidRPr="00C34429">
        <w:rPr>
          <w:rFonts w:cs="Arial"/>
          <w:sz w:val="20"/>
        </w:rPr>
        <w:t xml:space="preserve">Za postavljanje kontejnera iz ovoga članka potrebno je osigurati odgovarajući prostor kojim se neće ometati kolni i pješački promet te koji će biti ograđen tamponom zelenila, ogradom ili sl. </w:t>
      </w:r>
    </w:p>
    <w:p w14:paraId="7175E8A5" w14:textId="77777777" w:rsidR="000C610F" w:rsidRPr="00C34429" w:rsidRDefault="000C610F">
      <w:pPr>
        <w:widowControl w:val="0"/>
        <w:numPr>
          <w:ilvl w:val="0"/>
          <w:numId w:val="190"/>
        </w:numPr>
        <w:tabs>
          <w:tab w:val="left" w:pos="426"/>
        </w:tabs>
        <w:suppressAutoHyphens w:val="0"/>
        <w:autoSpaceDE w:val="0"/>
        <w:autoSpaceDN w:val="0"/>
        <w:adjustRightInd w:val="0"/>
        <w:jc w:val="both"/>
        <w:rPr>
          <w:rFonts w:cs="Arial"/>
          <w:sz w:val="20"/>
        </w:rPr>
      </w:pPr>
      <w:r w:rsidRPr="00C34429">
        <w:rPr>
          <w:rFonts w:cs="Arial"/>
          <w:sz w:val="20"/>
        </w:rPr>
        <w:t xml:space="preserve">Posude/kontejnere za skupljanje komunalnog otpada kao i za prikupljanje korisnog otpada treba smjestiti na česticu građevine za svaku građevinu pojedinačno ili skupno ovisno o projektu i posebnim uvjetima komunalnog poduzeća. </w:t>
      </w:r>
    </w:p>
    <w:p w14:paraId="536AF900"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270" w:name="_Toc419887427"/>
      <w:bookmarkEnd w:id="270"/>
    </w:p>
    <w:p w14:paraId="49DF66F7" w14:textId="77777777" w:rsidR="000C610F" w:rsidRPr="00C34429" w:rsidRDefault="000C610F">
      <w:pPr>
        <w:widowControl w:val="0"/>
        <w:numPr>
          <w:ilvl w:val="0"/>
          <w:numId w:val="191"/>
        </w:numPr>
        <w:tabs>
          <w:tab w:val="left" w:pos="426"/>
        </w:tabs>
        <w:suppressAutoHyphens w:val="0"/>
        <w:autoSpaceDE w:val="0"/>
        <w:autoSpaceDN w:val="0"/>
        <w:adjustRightInd w:val="0"/>
        <w:jc w:val="both"/>
        <w:rPr>
          <w:rFonts w:cs="Arial"/>
          <w:sz w:val="20"/>
        </w:rPr>
      </w:pPr>
      <w:r w:rsidRPr="00C34429">
        <w:rPr>
          <w:rFonts w:cs="Arial"/>
          <w:sz w:val="20"/>
        </w:rPr>
        <w:t xml:space="preserve">Zbrinjavanje otpadnih voda definirano je člankom poglavlja "6.6. Odvodnja" ovih Odredbi za provođenje. </w:t>
      </w:r>
    </w:p>
    <w:p w14:paraId="1A7DF623" w14:textId="77777777" w:rsidR="000C610F" w:rsidRPr="00C34429" w:rsidRDefault="000C610F">
      <w:pPr>
        <w:widowControl w:val="0"/>
        <w:numPr>
          <w:ilvl w:val="0"/>
          <w:numId w:val="191"/>
        </w:numPr>
        <w:tabs>
          <w:tab w:val="left" w:pos="426"/>
        </w:tabs>
        <w:suppressAutoHyphens w:val="0"/>
        <w:autoSpaceDE w:val="0"/>
        <w:autoSpaceDN w:val="0"/>
        <w:adjustRightInd w:val="0"/>
        <w:jc w:val="both"/>
        <w:rPr>
          <w:rFonts w:cs="Arial"/>
          <w:sz w:val="20"/>
        </w:rPr>
      </w:pPr>
      <w:r w:rsidRPr="00C34429">
        <w:rPr>
          <w:rFonts w:cs="Arial"/>
          <w:sz w:val="20"/>
        </w:rPr>
        <w:t>Proizvođač biootpada koji obrađuje vlastiti biootpad, može to činiti u količini do 10.000 kg godišnje postupkom kompostiranja, ako obradu vlastitog biootpada obavlja na mjestu nastanka biootpada i nastali kompost ne stavlja na tržište, već ga koristi na mjestu nastanka otpada.</w:t>
      </w:r>
    </w:p>
    <w:p w14:paraId="6D585F79" w14:textId="77777777" w:rsidR="000C610F" w:rsidRPr="00C34429" w:rsidRDefault="000C610F" w:rsidP="00AA5C72">
      <w:pPr>
        <w:widowControl w:val="0"/>
        <w:autoSpaceDE w:val="0"/>
        <w:autoSpaceDN w:val="0"/>
        <w:adjustRightInd w:val="0"/>
        <w:spacing w:before="40"/>
        <w:jc w:val="both"/>
        <w:rPr>
          <w:rFonts w:cs="Arial"/>
          <w:b/>
          <w:bCs/>
          <w:sz w:val="24"/>
          <w:szCs w:val="24"/>
        </w:rPr>
      </w:pPr>
    </w:p>
    <w:p w14:paraId="72539F16" w14:textId="77777777" w:rsidR="00AA5C72" w:rsidRPr="00C34429" w:rsidRDefault="00AA5C72" w:rsidP="00AA5C72">
      <w:pPr>
        <w:widowControl w:val="0"/>
        <w:autoSpaceDE w:val="0"/>
        <w:autoSpaceDN w:val="0"/>
        <w:adjustRightInd w:val="0"/>
        <w:spacing w:before="40"/>
        <w:jc w:val="both"/>
        <w:rPr>
          <w:rFonts w:cs="Arial"/>
          <w:b/>
          <w:bCs/>
          <w:sz w:val="24"/>
          <w:szCs w:val="24"/>
        </w:rPr>
      </w:pPr>
      <w:r w:rsidRPr="00C34429">
        <w:rPr>
          <w:rFonts w:cs="Arial"/>
          <w:b/>
          <w:bCs/>
          <w:sz w:val="24"/>
          <w:szCs w:val="24"/>
        </w:rPr>
        <w:t>9.</w:t>
      </w:r>
      <w:r w:rsidRPr="00C34429">
        <w:rPr>
          <w:rFonts w:cs="Arial"/>
          <w:b/>
          <w:bCs/>
          <w:sz w:val="24"/>
          <w:szCs w:val="24"/>
        </w:rPr>
        <w:tab/>
        <w:t>MJERE SPRJEČAVANJA NEPOVOLJNA UTJECAJA NA OKOLIŠ</w:t>
      </w:r>
    </w:p>
    <w:p w14:paraId="0D0B1232"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271" w:name="_Toc419887428"/>
      <w:bookmarkEnd w:id="271"/>
    </w:p>
    <w:p w14:paraId="7CC5BDBC" w14:textId="77777777" w:rsidR="000C610F" w:rsidRPr="00C34429" w:rsidRDefault="000C610F">
      <w:pPr>
        <w:widowControl w:val="0"/>
        <w:numPr>
          <w:ilvl w:val="0"/>
          <w:numId w:val="192"/>
        </w:numPr>
        <w:tabs>
          <w:tab w:val="left" w:pos="426"/>
        </w:tabs>
        <w:suppressAutoHyphens w:val="0"/>
        <w:autoSpaceDE w:val="0"/>
        <w:autoSpaceDN w:val="0"/>
        <w:adjustRightInd w:val="0"/>
        <w:jc w:val="both"/>
        <w:rPr>
          <w:rFonts w:cs="Arial"/>
          <w:sz w:val="20"/>
        </w:rPr>
      </w:pPr>
      <w:r w:rsidRPr="00C34429">
        <w:rPr>
          <w:rFonts w:cs="Arial"/>
          <w:sz w:val="20"/>
        </w:rPr>
        <w:t>Mjere sanacije, očuvanja i unapređenja okoliša i njegovih ugroženih dijelova treba provoditi u skladu s važećim zakonima, odlukama i propisima koji su relevantni za ovu problematiku.</w:t>
      </w:r>
    </w:p>
    <w:p w14:paraId="490CD0A1" w14:textId="77777777" w:rsidR="000C610F" w:rsidRPr="00C34429" w:rsidRDefault="000C610F">
      <w:pPr>
        <w:widowControl w:val="0"/>
        <w:numPr>
          <w:ilvl w:val="0"/>
          <w:numId w:val="192"/>
        </w:numPr>
        <w:tabs>
          <w:tab w:val="left" w:pos="426"/>
        </w:tabs>
        <w:suppressAutoHyphens w:val="0"/>
        <w:autoSpaceDE w:val="0"/>
        <w:autoSpaceDN w:val="0"/>
        <w:adjustRightInd w:val="0"/>
        <w:jc w:val="both"/>
        <w:rPr>
          <w:rFonts w:cs="Arial"/>
          <w:sz w:val="20"/>
        </w:rPr>
      </w:pPr>
      <w:r w:rsidRPr="00C34429">
        <w:rPr>
          <w:rFonts w:cs="Arial"/>
          <w:sz w:val="20"/>
        </w:rPr>
        <w:t>Unutar građevinskog područja naselja, odnosno u njegovoj neposrednoj blizini, ne mogu se graditi građevine koje bi svojim postojanjem ili uporabom, neposredno ili potencijalno, ugrožavale život i rad ljudi, odnosno uzrokovale vrijednosti emisija iznad dozvoljenih granica utvrđenih posebnim propisima zaštite čovjekova okoliša u naselju.</w:t>
      </w:r>
    </w:p>
    <w:p w14:paraId="0BAC89BB" w14:textId="77777777" w:rsidR="000C610F" w:rsidRPr="00C34429" w:rsidRDefault="000C610F">
      <w:pPr>
        <w:widowControl w:val="0"/>
        <w:numPr>
          <w:ilvl w:val="0"/>
          <w:numId w:val="192"/>
        </w:numPr>
        <w:tabs>
          <w:tab w:val="left" w:pos="426"/>
        </w:tabs>
        <w:suppressAutoHyphens w:val="0"/>
        <w:autoSpaceDE w:val="0"/>
        <w:autoSpaceDN w:val="0"/>
        <w:adjustRightInd w:val="0"/>
        <w:jc w:val="both"/>
        <w:rPr>
          <w:rFonts w:cs="Arial"/>
          <w:sz w:val="20"/>
        </w:rPr>
      </w:pPr>
      <w:r w:rsidRPr="00C34429">
        <w:rPr>
          <w:rFonts w:cs="Arial"/>
          <w:sz w:val="20"/>
        </w:rPr>
        <w:t xml:space="preserve">Građevine i vanjski prostori u kojima će se odvijati rad moraju biti udaljeni od stambenih zgrada u skladu s propisima i odredbama ovog Plana kako bi se povremeno opterećenje (bukom, vibracijama, dimom, čađom, prašinom, mirisima i sl.) svelo na dozvoljenu mjeru. </w:t>
      </w:r>
    </w:p>
    <w:p w14:paraId="752C8B38" w14:textId="77777777" w:rsidR="000C610F" w:rsidRPr="00C34429" w:rsidRDefault="000C610F">
      <w:pPr>
        <w:widowControl w:val="0"/>
        <w:numPr>
          <w:ilvl w:val="0"/>
          <w:numId w:val="192"/>
        </w:numPr>
        <w:tabs>
          <w:tab w:val="left" w:pos="426"/>
        </w:tabs>
        <w:suppressAutoHyphens w:val="0"/>
        <w:autoSpaceDE w:val="0"/>
        <w:autoSpaceDN w:val="0"/>
        <w:adjustRightInd w:val="0"/>
        <w:jc w:val="both"/>
        <w:rPr>
          <w:rFonts w:cs="Arial"/>
          <w:sz w:val="20"/>
        </w:rPr>
      </w:pPr>
      <w:r w:rsidRPr="00C34429">
        <w:rPr>
          <w:rFonts w:cs="Arial"/>
          <w:sz w:val="20"/>
        </w:rPr>
        <w:t>Planirati korištenje već postojećih putova i cesta za pristup gradilištima kako bi se umanjila degradacija tla i postojećeg vegetacijskog pokrova. U slučaju potrebe probijanja novih cesta, raditi to u prostorima gdje je vegetacija rjeđe zastupljena. Korištenu mrežu putova nakon završetka građevinskih radova sanirati.</w:t>
      </w:r>
    </w:p>
    <w:p w14:paraId="48E5DDB4" w14:textId="77777777" w:rsidR="000C610F" w:rsidRPr="00C34429" w:rsidRDefault="000C610F">
      <w:pPr>
        <w:widowControl w:val="0"/>
        <w:numPr>
          <w:ilvl w:val="0"/>
          <w:numId w:val="192"/>
        </w:numPr>
        <w:tabs>
          <w:tab w:val="left" w:pos="426"/>
        </w:tabs>
        <w:suppressAutoHyphens w:val="0"/>
        <w:autoSpaceDE w:val="0"/>
        <w:autoSpaceDN w:val="0"/>
        <w:adjustRightInd w:val="0"/>
        <w:jc w:val="both"/>
        <w:rPr>
          <w:rFonts w:cs="Arial"/>
          <w:sz w:val="20"/>
        </w:rPr>
      </w:pPr>
      <w:r w:rsidRPr="00C34429">
        <w:rPr>
          <w:rFonts w:cs="Arial"/>
          <w:sz w:val="20"/>
        </w:rPr>
        <w:t>Na površinama koje neće biti neposredno zahvaćene građevinskim radovima zadržati postojeću vegetaciju, posebno autohtono drveće i grmlje u svrhu zaštite staništa te zbog vizualne barijere prema predmetnom zahvatu. Za iste predvidjeti sanaciju u fazi biološke rekultivacije ukoliko dođe do oštećenja na širem području obuhvata.</w:t>
      </w:r>
    </w:p>
    <w:p w14:paraId="35770DB2" w14:textId="77777777" w:rsidR="000C610F" w:rsidRPr="00C34429" w:rsidRDefault="000C610F">
      <w:pPr>
        <w:widowControl w:val="0"/>
        <w:numPr>
          <w:ilvl w:val="0"/>
          <w:numId w:val="192"/>
        </w:numPr>
        <w:tabs>
          <w:tab w:val="left" w:pos="426"/>
        </w:tabs>
        <w:suppressAutoHyphens w:val="0"/>
        <w:autoSpaceDE w:val="0"/>
        <w:autoSpaceDN w:val="0"/>
        <w:adjustRightInd w:val="0"/>
        <w:jc w:val="both"/>
        <w:rPr>
          <w:rFonts w:cs="Arial"/>
          <w:sz w:val="20"/>
        </w:rPr>
      </w:pPr>
      <w:r w:rsidRPr="00C34429">
        <w:rPr>
          <w:rFonts w:cs="Arial"/>
          <w:sz w:val="20"/>
        </w:rPr>
        <w:t>Na području pojedinih zahvata oko novih izgrađenih struktura predvidjeti osnivanje zaštitnih pojaseva, drvoreda i sličnih zelenih oaza kao zaštitu od buke, dima, prašine i ostalog zagađenja te kao vizualno oplemenjivanje prostora, koja će predstavljati prijelazno područje posebno prema prirodnim područjima koja se nastavljaju u širem području obuhvata.</w:t>
      </w:r>
    </w:p>
    <w:p w14:paraId="33552E32" w14:textId="77777777" w:rsidR="000C610F" w:rsidRPr="00C34429" w:rsidRDefault="000C610F">
      <w:pPr>
        <w:widowControl w:val="0"/>
        <w:numPr>
          <w:ilvl w:val="0"/>
          <w:numId w:val="192"/>
        </w:numPr>
        <w:tabs>
          <w:tab w:val="left" w:pos="426"/>
        </w:tabs>
        <w:suppressAutoHyphens w:val="0"/>
        <w:autoSpaceDE w:val="0"/>
        <w:autoSpaceDN w:val="0"/>
        <w:adjustRightInd w:val="0"/>
        <w:jc w:val="both"/>
        <w:rPr>
          <w:rFonts w:cs="Arial"/>
          <w:sz w:val="20"/>
        </w:rPr>
      </w:pPr>
      <w:r w:rsidRPr="00C34429">
        <w:rPr>
          <w:rFonts w:cs="Arial"/>
          <w:sz w:val="20"/>
        </w:rPr>
        <w:t>Teren oko predviđenih zahvata urediti u skladu s lokalnim, krajobraznim obilježjima, koristeći autohtonu vegetaciju. Za rekultivaciju koristiti tlo prikupljeno s lokacije zahvata.</w:t>
      </w:r>
    </w:p>
    <w:p w14:paraId="65DA0768" w14:textId="77777777" w:rsidR="000C610F" w:rsidRPr="00C34429" w:rsidRDefault="000C610F">
      <w:pPr>
        <w:widowControl w:val="0"/>
        <w:numPr>
          <w:ilvl w:val="0"/>
          <w:numId w:val="192"/>
        </w:numPr>
        <w:tabs>
          <w:tab w:val="left" w:pos="426"/>
        </w:tabs>
        <w:suppressAutoHyphens w:val="0"/>
        <w:autoSpaceDE w:val="0"/>
        <w:autoSpaceDN w:val="0"/>
        <w:adjustRightInd w:val="0"/>
        <w:jc w:val="both"/>
        <w:rPr>
          <w:rFonts w:cs="Arial"/>
          <w:sz w:val="20"/>
        </w:rPr>
      </w:pPr>
      <w:r w:rsidRPr="00C34429">
        <w:rPr>
          <w:rFonts w:cs="Arial"/>
          <w:sz w:val="20"/>
        </w:rPr>
        <w:t>Nadzemne dijelove pripadajućih objekata prilagoditi prostoru uvažavajući elemente tradicionalne arhitekture kako bi što manje odudarali od okoline, a pozicioniranje zahvata maksimalno prilagoditi reljefnim karakteristikama područja kako bi se promjene svele na najmanju moguću mjeru.</w:t>
      </w:r>
    </w:p>
    <w:p w14:paraId="785B196A" w14:textId="77777777" w:rsidR="000C610F" w:rsidRPr="00C34429" w:rsidRDefault="000C610F">
      <w:pPr>
        <w:widowControl w:val="0"/>
        <w:numPr>
          <w:ilvl w:val="0"/>
          <w:numId w:val="192"/>
        </w:numPr>
        <w:tabs>
          <w:tab w:val="left" w:pos="426"/>
        </w:tabs>
        <w:suppressAutoHyphens w:val="0"/>
        <w:autoSpaceDE w:val="0"/>
        <w:autoSpaceDN w:val="0"/>
        <w:adjustRightInd w:val="0"/>
        <w:jc w:val="both"/>
        <w:rPr>
          <w:rFonts w:cs="Arial"/>
          <w:sz w:val="20"/>
        </w:rPr>
      </w:pPr>
      <w:r w:rsidRPr="00C34429">
        <w:rPr>
          <w:rFonts w:cs="Arial"/>
          <w:sz w:val="20"/>
        </w:rPr>
        <w:t>Da bi se šteta u okolišu smanjila na najmanju moguću mjeru, potrebno je pri izvođenju radova učestalo i kontrolirano zbrinjavanje otpadnog materijala i komunalnog otpada na legalnim odlagalištima, odnosno zabraniti bilo kakvo privremeno ili trajno odlaganje navedenog otpadnog materijala u okoliš, poljodjelsko i šumsko zemljište i slično.</w:t>
      </w:r>
    </w:p>
    <w:p w14:paraId="59EAE248" w14:textId="77777777" w:rsidR="000C610F" w:rsidRPr="00C34429" w:rsidRDefault="000C610F" w:rsidP="00AA5C72">
      <w:pPr>
        <w:widowControl w:val="0"/>
        <w:autoSpaceDE w:val="0"/>
        <w:autoSpaceDN w:val="0"/>
        <w:adjustRightInd w:val="0"/>
        <w:spacing w:before="40"/>
        <w:jc w:val="both"/>
        <w:rPr>
          <w:rFonts w:cs="Arial"/>
          <w:b/>
          <w:bCs/>
          <w:sz w:val="20"/>
        </w:rPr>
      </w:pPr>
    </w:p>
    <w:p w14:paraId="22F7B7DA" w14:textId="77777777" w:rsidR="000C610F" w:rsidRPr="00C34429" w:rsidRDefault="000C610F" w:rsidP="00AA5C72">
      <w:pPr>
        <w:widowControl w:val="0"/>
        <w:autoSpaceDE w:val="0"/>
        <w:autoSpaceDN w:val="0"/>
        <w:adjustRightInd w:val="0"/>
        <w:spacing w:before="40"/>
        <w:jc w:val="both"/>
        <w:rPr>
          <w:rFonts w:cs="Arial"/>
          <w:b/>
          <w:bCs/>
          <w:sz w:val="20"/>
        </w:rPr>
      </w:pPr>
      <w:r w:rsidRPr="00C34429">
        <w:rPr>
          <w:rFonts w:cs="Arial"/>
          <w:b/>
          <w:bCs/>
          <w:sz w:val="20"/>
        </w:rPr>
        <w:t>9.1. Zaštita tla</w:t>
      </w:r>
    </w:p>
    <w:p w14:paraId="1454FBEB"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1B51120F" w14:textId="77777777" w:rsidR="000C610F" w:rsidRPr="00C34429" w:rsidRDefault="000C610F" w:rsidP="00AA5C72">
      <w:pPr>
        <w:widowControl w:val="0"/>
        <w:tabs>
          <w:tab w:val="left" w:pos="426"/>
        </w:tabs>
        <w:suppressAutoHyphens w:val="0"/>
        <w:autoSpaceDE w:val="0"/>
        <w:autoSpaceDN w:val="0"/>
        <w:adjustRightInd w:val="0"/>
        <w:jc w:val="both"/>
        <w:rPr>
          <w:rFonts w:cs="Arial"/>
          <w:sz w:val="20"/>
        </w:rPr>
      </w:pPr>
      <w:r w:rsidRPr="00C34429">
        <w:rPr>
          <w:rFonts w:cs="Arial"/>
          <w:sz w:val="20"/>
        </w:rPr>
        <w:t>POLJOPRIVREDNO TLO</w:t>
      </w:r>
    </w:p>
    <w:p w14:paraId="102E78F5" w14:textId="77777777" w:rsidR="000C610F" w:rsidRPr="00C34429" w:rsidRDefault="000C610F">
      <w:pPr>
        <w:widowControl w:val="0"/>
        <w:numPr>
          <w:ilvl w:val="0"/>
          <w:numId w:val="193"/>
        </w:numPr>
        <w:tabs>
          <w:tab w:val="left" w:pos="426"/>
        </w:tabs>
        <w:suppressAutoHyphens w:val="0"/>
        <w:autoSpaceDE w:val="0"/>
        <w:autoSpaceDN w:val="0"/>
        <w:adjustRightInd w:val="0"/>
        <w:jc w:val="both"/>
        <w:rPr>
          <w:rFonts w:cs="Arial"/>
          <w:sz w:val="20"/>
        </w:rPr>
      </w:pPr>
      <w:r w:rsidRPr="00C34429">
        <w:rPr>
          <w:rFonts w:cs="Arial"/>
          <w:sz w:val="20"/>
        </w:rPr>
        <w:t>Tlo za poljoprivredu razgraničeno je na poljoprivredno zemljište klasificirano kao poljodjelske površine i kao ostale poljodjelske i šumske površine.</w:t>
      </w:r>
    </w:p>
    <w:p w14:paraId="61E3089F" w14:textId="77777777" w:rsidR="000C610F" w:rsidRPr="00C34429" w:rsidRDefault="000C610F">
      <w:pPr>
        <w:widowControl w:val="0"/>
        <w:numPr>
          <w:ilvl w:val="0"/>
          <w:numId w:val="193"/>
        </w:numPr>
        <w:tabs>
          <w:tab w:val="left" w:pos="426"/>
        </w:tabs>
        <w:suppressAutoHyphens w:val="0"/>
        <w:autoSpaceDE w:val="0"/>
        <w:autoSpaceDN w:val="0"/>
        <w:adjustRightInd w:val="0"/>
        <w:jc w:val="both"/>
        <w:rPr>
          <w:rFonts w:cs="Arial"/>
          <w:sz w:val="20"/>
        </w:rPr>
      </w:pPr>
      <w:r w:rsidRPr="00C34429">
        <w:rPr>
          <w:rFonts w:cs="Arial"/>
          <w:sz w:val="20"/>
        </w:rPr>
        <w:t>Za očuvanje i korištenje preostalog kvalitetnog zemljišta za poljodjelsku i stočarsku svrhu određuju se sljedeće mjere:</w:t>
      </w:r>
    </w:p>
    <w:p w14:paraId="5DCEAFC0" w14:textId="77777777" w:rsidR="000C610F" w:rsidRPr="00C34429" w:rsidRDefault="000C610F">
      <w:pPr>
        <w:numPr>
          <w:ilvl w:val="0"/>
          <w:numId w:val="73"/>
        </w:numPr>
        <w:suppressAutoHyphens w:val="0"/>
        <w:autoSpaceDE w:val="0"/>
        <w:autoSpaceDN w:val="0"/>
        <w:adjustRightInd w:val="0"/>
        <w:spacing w:after="60"/>
        <w:ind w:left="709" w:hanging="283"/>
        <w:jc w:val="both"/>
        <w:rPr>
          <w:rFonts w:cs="Arial"/>
          <w:sz w:val="20"/>
        </w:rPr>
      </w:pPr>
      <w:r w:rsidRPr="00C34429">
        <w:rPr>
          <w:rFonts w:cs="Arial"/>
          <w:sz w:val="20"/>
        </w:rPr>
        <w:t>smanjiti korištenje kvalitetnog zemljišta za nepoljoprivredne svrhe</w:t>
      </w:r>
    </w:p>
    <w:p w14:paraId="5D39397B" w14:textId="77777777" w:rsidR="000C610F" w:rsidRPr="00C34429" w:rsidRDefault="000C610F">
      <w:pPr>
        <w:numPr>
          <w:ilvl w:val="0"/>
          <w:numId w:val="73"/>
        </w:numPr>
        <w:suppressAutoHyphens w:val="0"/>
        <w:autoSpaceDE w:val="0"/>
        <w:autoSpaceDN w:val="0"/>
        <w:adjustRightInd w:val="0"/>
        <w:spacing w:after="60"/>
        <w:ind w:left="709" w:hanging="283"/>
        <w:jc w:val="both"/>
        <w:rPr>
          <w:rFonts w:cs="Arial"/>
          <w:sz w:val="20"/>
        </w:rPr>
      </w:pPr>
      <w:r w:rsidRPr="00C34429">
        <w:rPr>
          <w:rFonts w:cs="Arial"/>
          <w:sz w:val="20"/>
        </w:rPr>
        <w:t>poticati i usmjeravati proizvodnju zdrave hrane</w:t>
      </w:r>
    </w:p>
    <w:p w14:paraId="775F10A0" w14:textId="77777777" w:rsidR="000C610F" w:rsidRPr="00C34429" w:rsidRDefault="000C610F">
      <w:pPr>
        <w:numPr>
          <w:ilvl w:val="0"/>
          <w:numId w:val="73"/>
        </w:numPr>
        <w:suppressAutoHyphens w:val="0"/>
        <w:autoSpaceDE w:val="0"/>
        <w:autoSpaceDN w:val="0"/>
        <w:adjustRightInd w:val="0"/>
        <w:spacing w:after="60"/>
        <w:ind w:left="709" w:hanging="283"/>
        <w:jc w:val="both"/>
        <w:rPr>
          <w:rFonts w:cs="Arial"/>
          <w:sz w:val="20"/>
        </w:rPr>
      </w:pPr>
      <w:r w:rsidRPr="00C34429">
        <w:rPr>
          <w:rFonts w:cs="Arial"/>
          <w:sz w:val="20"/>
        </w:rPr>
        <w:t>davati prednost tradicionalnim poljoprivrednim granama koje imaju povoljne preduvjete za</w:t>
      </w:r>
    </w:p>
    <w:p w14:paraId="150DCE60" w14:textId="77777777" w:rsidR="000C610F" w:rsidRPr="00C34429" w:rsidRDefault="000C610F" w:rsidP="00AA5C72">
      <w:pPr>
        <w:autoSpaceDE w:val="0"/>
        <w:autoSpaceDN w:val="0"/>
        <w:adjustRightInd w:val="0"/>
        <w:spacing w:after="60"/>
        <w:ind w:left="709"/>
        <w:jc w:val="both"/>
        <w:rPr>
          <w:rFonts w:cs="Arial"/>
          <w:sz w:val="20"/>
        </w:rPr>
      </w:pPr>
      <w:r w:rsidRPr="00C34429">
        <w:rPr>
          <w:rFonts w:cs="Arial"/>
          <w:sz w:val="20"/>
        </w:rPr>
        <w:t xml:space="preserve">proizvodnju </w:t>
      </w:r>
    </w:p>
    <w:p w14:paraId="4DB30347" w14:textId="77777777" w:rsidR="000C610F" w:rsidRPr="00C34429" w:rsidRDefault="000C610F">
      <w:pPr>
        <w:numPr>
          <w:ilvl w:val="0"/>
          <w:numId w:val="73"/>
        </w:numPr>
        <w:suppressAutoHyphens w:val="0"/>
        <w:autoSpaceDE w:val="0"/>
        <w:autoSpaceDN w:val="0"/>
        <w:adjustRightInd w:val="0"/>
        <w:spacing w:after="60"/>
        <w:ind w:left="709" w:hanging="283"/>
        <w:jc w:val="both"/>
        <w:rPr>
          <w:rFonts w:cs="Arial"/>
          <w:sz w:val="20"/>
        </w:rPr>
      </w:pPr>
      <w:r w:rsidRPr="00C34429">
        <w:rPr>
          <w:rFonts w:cs="Arial"/>
          <w:sz w:val="20"/>
        </w:rPr>
        <w:t>neobrađene i napuštene poljoprivredne površine treba agrotehničkim i gospodarskim mjerama osposobiti za poljoprivrednu proizvodnju</w:t>
      </w:r>
    </w:p>
    <w:p w14:paraId="6791A2CB" w14:textId="77777777" w:rsidR="000C610F" w:rsidRPr="00C34429" w:rsidRDefault="000C610F">
      <w:pPr>
        <w:numPr>
          <w:ilvl w:val="0"/>
          <w:numId w:val="73"/>
        </w:numPr>
        <w:suppressAutoHyphens w:val="0"/>
        <w:autoSpaceDE w:val="0"/>
        <w:autoSpaceDN w:val="0"/>
        <w:adjustRightInd w:val="0"/>
        <w:ind w:left="709" w:hanging="283"/>
        <w:jc w:val="both"/>
        <w:rPr>
          <w:rFonts w:cs="Arial"/>
          <w:sz w:val="20"/>
        </w:rPr>
      </w:pPr>
      <w:r w:rsidRPr="00C34429">
        <w:rPr>
          <w:rFonts w:cs="Arial"/>
          <w:sz w:val="20"/>
        </w:rPr>
        <w:t>štititi tlo od onečišćenja i drugih negativnih utjecaja.</w:t>
      </w:r>
    </w:p>
    <w:p w14:paraId="591F2414"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1AB80768" w14:textId="77777777" w:rsidR="000C610F" w:rsidRPr="00C34429" w:rsidRDefault="000C610F" w:rsidP="00AA5C72">
      <w:pPr>
        <w:widowControl w:val="0"/>
        <w:tabs>
          <w:tab w:val="left" w:pos="426"/>
        </w:tabs>
        <w:suppressAutoHyphens w:val="0"/>
        <w:autoSpaceDE w:val="0"/>
        <w:autoSpaceDN w:val="0"/>
        <w:adjustRightInd w:val="0"/>
        <w:jc w:val="both"/>
        <w:rPr>
          <w:rFonts w:cs="Arial"/>
          <w:sz w:val="20"/>
        </w:rPr>
      </w:pPr>
      <w:r w:rsidRPr="00C34429">
        <w:rPr>
          <w:rFonts w:cs="Arial"/>
          <w:sz w:val="20"/>
        </w:rPr>
        <w:t>ŠUMSKO TLO</w:t>
      </w:r>
    </w:p>
    <w:p w14:paraId="2100E917" w14:textId="77777777" w:rsidR="000C610F" w:rsidRPr="00C34429" w:rsidRDefault="000C610F">
      <w:pPr>
        <w:widowControl w:val="0"/>
        <w:numPr>
          <w:ilvl w:val="0"/>
          <w:numId w:val="194"/>
        </w:numPr>
        <w:tabs>
          <w:tab w:val="left" w:pos="426"/>
        </w:tabs>
        <w:suppressAutoHyphens w:val="0"/>
        <w:autoSpaceDE w:val="0"/>
        <w:autoSpaceDN w:val="0"/>
        <w:adjustRightInd w:val="0"/>
        <w:jc w:val="both"/>
        <w:rPr>
          <w:rFonts w:cs="Arial"/>
          <w:sz w:val="20"/>
        </w:rPr>
      </w:pPr>
      <w:r w:rsidRPr="00C34429">
        <w:rPr>
          <w:rFonts w:cs="Arial"/>
          <w:sz w:val="20"/>
        </w:rPr>
        <w:t>Gospodarenje šumom i njena eksploatacija moraju biti takvi da se ne ugroze ljudi, vrijednosti krajobraza ili ekološka ravnoteža:</w:t>
      </w:r>
    </w:p>
    <w:p w14:paraId="3AFAD5B2" w14:textId="77777777" w:rsidR="000C610F" w:rsidRPr="00C34429" w:rsidRDefault="000C610F">
      <w:pPr>
        <w:numPr>
          <w:ilvl w:val="0"/>
          <w:numId w:val="195"/>
        </w:numPr>
        <w:suppressAutoHyphens w:val="0"/>
        <w:autoSpaceDE w:val="0"/>
        <w:autoSpaceDN w:val="0"/>
        <w:adjustRightInd w:val="0"/>
        <w:spacing w:after="60"/>
        <w:jc w:val="both"/>
        <w:rPr>
          <w:rFonts w:cs="Arial"/>
          <w:sz w:val="20"/>
        </w:rPr>
      </w:pPr>
      <w:r w:rsidRPr="00C34429">
        <w:rPr>
          <w:rFonts w:cs="Arial"/>
          <w:sz w:val="20"/>
        </w:rPr>
        <w:t>šume i šumska zemljišta ne mogu mijenjati namjenu te se na istima može graditi samo prema Zakonu o šumama</w:t>
      </w:r>
    </w:p>
    <w:p w14:paraId="43E4EC4C" w14:textId="77777777" w:rsidR="000C610F" w:rsidRPr="00C34429" w:rsidRDefault="000C610F">
      <w:pPr>
        <w:numPr>
          <w:ilvl w:val="0"/>
          <w:numId w:val="195"/>
        </w:numPr>
        <w:suppressAutoHyphens w:val="0"/>
        <w:autoSpaceDE w:val="0"/>
        <w:autoSpaceDN w:val="0"/>
        <w:adjustRightInd w:val="0"/>
        <w:spacing w:after="60"/>
        <w:jc w:val="both"/>
        <w:rPr>
          <w:rFonts w:cs="Arial"/>
          <w:sz w:val="20"/>
        </w:rPr>
      </w:pPr>
      <w:r w:rsidRPr="00C34429">
        <w:rPr>
          <w:rFonts w:cs="Arial"/>
          <w:sz w:val="20"/>
        </w:rPr>
        <w:t>šuma se može krčiti za potrebe infrastrukturnih građevina predviđenih ovim Planom i planovima višeg reda (šireg područja), te sukladno posebnim propisima. Pri tom bi bilo svrhovito osigurati zamjensku površinu i pošumiti je</w:t>
      </w:r>
    </w:p>
    <w:p w14:paraId="404A0942" w14:textId="77777777" w:rsidR="000C610F" w:rsidRPr="00C34429" w:rsidRDefault="000C610F">
      <w:pPr>
        <w:numPr>
          <w:ilvl w:val="0"/>
          <w:numId w:val="195"/>
        </w:numPr>
        <w:suppressAutoHyphens w:val="0"/>
        <w:autoSpaceDE w:val="0"/>
        <w:autoSpaceDN w:val="0"/>
        <w:adjustRightInd w:val="0"/>
        <w:spacing w:after="60"/>
        <w:jc w:val="both"/>
        <w:rPr>
          <w:rFonts w:cs="Arial"/>
          <w:sz w:val="20"/>
        </w:rPr>
      </w:pPr>
      <w:r w:rsidRPr="00C34429">
        <w:rPr>
          <w:rFonts w:cs="Arial"/>
          <w:sz w:val="20"/>
        </w:rPr>
        <w:t>nekvalitetno poljoprivredno i ostalo neobradivo zemljište koje ekonomski nije opravdano koristiti u poljoprivredne svrhe, može se pošumiti</w:t>
      </w:r>
    </w:p>
    <w:p w14:paraId="73520729" w14:textId="77777777" w:rsidR="000C610F" w:rsidRPr="00C34429" w:rsidRDefault="000C610F">
      <w:pPr>
        <w:numPr>
          <w:ilvl w:val="0"/>
          <w:numId w:val="195"/>
        </w:numPr>
        <w:suppressAutoHyphens w:val="0"/>
        <w:autoSpaceDE w:val="0"/>
        <w:autoSpaceDN w:val="0"/>
        <w:adjustRightInd w:val="0"/>
        <w:spacing w:after="60"/>
        <w:jc w:val="both"/>
        <w:rPr>
          <w:rFonts w:cs="Arial"/>
          <w:sz w:val="20"/>
        </w:rPr>
      </w:pPr>
      <w:r w:rsidRPr="00C34429">
        <w:rPr>
          <w:rFonts w:cs="Arial"/>
          <w:sz w:val="20"/>
        </w:rPr>
        <w:t>povećati zaštitu šuma, prvenstveno od požara, zatim od onečišćenja, bolesti i drugih negativnih</w:t>
      </w:r>
      <w:r w:rsidR="00AA5C72" w:rsidRPr="00C34429">
        <w:rPr>
          <w:rFonts w:cs="Arial"/>
          <w:sz w:val="20"/>
        </w:rPr>
        <w:t xml:space="preserve"> </w:t>
      </w:r>
      <w:r w:rsidRPr="00C34429">
        <w:rPr>
          <w:rFonts w:cs="Arial"/>
          <w:sz w:val="20"/>
        </w:rPr>
        <w:t>utjecaja,</w:t>
      </w:r>
    </w:p>
    <w:p w14:paraId="2CE99619" w14:textId="77777777" w:rsidR="000C610F" w:rsidRPr="00C34429" w:rsidRDefault="000C610F">
      <w:pPr>
        <w:numPr>
          <w:ilvl w:val="0"/>
          <w:numId w:val="195"/>
        </w:numPr>
        <w:suppressAutoHyphens w:val="0"/>
        <w:autoSpaceDE w:val="0"/>
        <w:autoSpaceDN w:val="0"/>
        <w:adjustRightInd w:val="0"/>
        <w:jc w:val="both"/>
        <w:rPr>
          <w:rFonts w:cs="Arial"/>
          <w:sz w:val="20"/>
        </w:rPr>
      </w:pPr>
      <w:r w:rsidRPr="00C34429">
        <w:rPr>
          <w:rFonts w:cs="Arial"/>
          <w:sz w:val="20"/>
        </w:rPr>
        <w:t>osnažiti djelovanje na očuvanju i unapređenju kvaliteta šumskih površina.</w:t>
      </w:r>
    </w:p>
    <w:p w14:paraId="18300DA2" w14:textId="77777777" w:rsidR="000C610F" w:rsidRPr="00C34429" w:rsidRDefault="000C610F">
      <w:pPr>
        <w:widowControl w:val="0"/>
        <w:numPr>
          <w:ilvl w:val="0"/>
          <w:numId w:val="194"/>
        </w:numPr>
        <w:tabs>
          <w:tab w:val="left" w:pos="426"/>
        </w:tabs>
        <w:suppressAutoHyphens w:val="0"/>
        <w:autoSpaceDE w:val="0"/>
        <w:autoSpaceDN w:val="0"/>
        <w:adjustRightInd w:val="0"/>
        <w:jc w:val="both"/>
        <w:rPr>
          <w:rFonts w:cs="Arial"/>
          <w:sz w:val="20"/>
        </w:rPr>
      </w:pPr>
      <w:r w:rsidRPr="00C34429">
        <w:rPr>
          <w:rFonts w:cs="Arial"/>
          <w:sz w:val="20"/>
        </w:rPr>
        <w:t>U svrhu očuvanja i unapređenja šumskog fonda u privatnim šumama poželjno je korištenje postojećih osnova gospodarenja državnim šumama.</w:t>
      </w:r>
    </w:p>
    <w:p w14:paraId="0687BD72" w14:textId="77777777" w:rsidR="000C610F" w:rsidRPr="00C34429" w:rsidRDefault="000C610F" w:rsidP="00AA5C72">
      <w:pPr>
        <w:widowControl w:val="0"/>
        <w:autoSpaceDE w:val="0"/>
        <w:autoSpaceDN w:val="0"/>
        <w:adjustRightInd w:val="0"/>
        <w:spacing w:before="40"/>
        <w:jc w:val="both"/>
        <w:rPr>
          <w:rFonts w:cs="Arial"/>
          <w:b/>
          <w:bCs/>
          <w:sz w:val="20"/>
        </w:rPr>
      </w:pPr>
    </w:p>
    <w:p w14:paraId="207B7DBB" w14:textId="77777777" w:rsidR="000C610F" w:rsidRPr="00C34429" w:rsidRDefault="000C610F" w:rsidP="00AA5C72">
      <w:pPr>
        <w:widowControl w:val="0"/>
        <w:autoSpaceDE w:val="0"/>
        <w:autoSpaceDN w:val="0"/>
        <w:adjustRightInd w:val="0"/>
        <w:spacing w:before="40"/>
        <w:jc w:val="both"/>
        <w:rPr>
          <w:rFonts w:cs="Arial"/>
          <w:b/>
          <w:bCs/>
          <w:sz w:val="20"/>
        </w:rPr>
      </w:pPr>
      <w:r w:rsidRPr="00C34429">
        <w:rPr>
          <w:rFonts w:cs="Arial"/>
          <w:b/>
          <w:bCs/>
          <w:sz w:val="20"/>
        </w:rPr>
        <w:t>9.2. Zaštita voda</w:t>
      </w:r>
    </w:p>
    <w:p w14:paraId="3C933511"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272" w:name="_Toc419887429"/>
      <w:bookmarkEnd w:id="272"/>
    </w:p>
    <w:p w14:paraId="7667A79C" w14:textId="77777777" w:rsidR="000C610F" w:rsidRPr="00C34429" w:rsidRDefault="000C610F">
      <w:pPr>
        <w:widowControl w:val="0"/>
        <w:numPr>
          <w:ilvl w:val="0"/>
          <w:numId w:val="196"/>
        </w:numPr>
        <w:tabs>
          <w:tab w:val="left" w:pos="426"/>
        </w:tabs>
        <w:suppressAutoHyphens w:val="0"/>
        <w:autoSpaceDE w:val="0"/>
        <w:autoSpaceDN w:val="0"/>
        <w:adjustRightInd w:val="0"/>
        <w:jc w:val="both"/>
        <w:rPr>
          <w:rFonts w:cs="Arial"/>
          <w:sz w:val="20"/>
        </w:rPr>
      </w:pPr>
      <w:r w:rsidRPr="00C34429">
        <w:rPr>
          <w:rFonts w:cs="Arial"/>
          <w:sz w:val="20"/>
        </w:rPr>
        <w:t>Zaštita površinskih voda zastupljena je u okviru zaštite podzemnih voda i izvorišta iz kojih se stvaraju površinski vodotoci. Kakvoću tih vodotoka očuvati i unaprijediti kontroliranim ispuštanjem i pročišćavanjem otpadnih voda.</w:t>
      </w:r>
    </w:p>
    <w:p w14:paraId="01961518" w14:textId="77777777" w:rsidR="000C610F" w:rsidRPr="00C34429" w:rsidRDefault="000C610F">
      <w:pPr>
        <w:widowControl w:val="0"/>
        <w:numPr>
          <w:ilvl w:val="0"/>
          <w:numId w:val="196"/>
        </w:numPr>
        <w:tabs>
          <w:tab w:val="left" w:pos="426"/>
        </w:tabs>
        <w:suppressAutoHyphens w:val="0"/>
        <w:autoSpaceDE w:val="0"/>
        <w:autoSpaceDN w:val="0"/>
        <w:adjustRightInd w:val="0"/>
        <w:jc w:val="both"/>
        <w:rPr>
          <w:rFonts w:cs="Arial"/>
          <w:sz w:val="20"/>
        </w:rPr>
      </w:pPr>
      <w:r w:rsidRPr="00C34429">
        <w:rPr>
          <w:rFonts w:cs="Arial"/>
          <w:sz w:val="20"/>
        </w:rPr>
        <w:t>Radi zaštite podzemnih i površinskih voda određuju se dvije osnovne skupine zaštitnih mjera:</w:t>
      </w:r>
    </w:p>
    <w:p w14:paraId="75B3F249" w14:textId="77777777" w:rsidR="000C610F" w:rsidRPr="00C34429" w:rsidRDefault="000C610F">
      <w:pPr>
        <w:numPr>
          <w:ilvl w:val="0"/>
          <w:numId w:val="197"/>
        </w:numPr>
        <w:suppressAutoHyphens w:val="0"/>
        <w:autoSpaceDE w:val="0"/>
        <w:autoSpaceDN w:val="0"/>
        <w:adjustRightInd w:val="0"/>
        <w:spacing w:after="60"/>
        <w:jc w:val="both"/>
        <w:rPr>
          <w:rFonts w:cs="Arial"/>
          <w:sz w:val="20"/>
        </w:rPr>
      </w:pPr>
      <w:r w:rsidRPr="00C34429">
        <w:rPr>
          <w:rFonts w:cs="Arial"/>
          <w:sz w:val="20"/>
        </w:rPr>
        <w:t>mjere zabrane i ograničenja izgradnje na osjetljivim područjima (određuju se u okviru zona sanitarne zaštite izvorišta vode za piće)</w:t>
      </w:r>
    </w:p>
    <w:p w14:paraId="1362E00C" w14:textId="77777777" w:rsidR="000C610F" w:rsidRPr="00C34429" w:rsidRDefault="000C610F">
      <w:pPr>
        <w:numPr>
          <w:ilvl w:val="0"/>
          <w:numId w:val="197"/>
        </w:numPr>
        <w:suppressAutoHyphens w:val="0"/>
        <w:autoSpaceDE w:val="0"/>
        <w:autoSpaceDN w:val="0"/>
        <w:adjustRightInd w:val="0"/>
        <w:jc w:val="both"/>
        <w:rPr>
          <w:rFonts w:cs="Arial"/>
          <w:sz w:val="20"/>
        </w:rPr>
      </w:pPr>
      <w:r w:rsidRPr="00C34429">
        <w:rPr>
          <w:rFonts w:cs="Arial"/>
          <w:sz w:val="20"/>
        </w:rPr>
        <w:t xml:space="preserve">mjerama za sprečavanje i smanjivanje onečišćenja, od kojih je najznačajnija izgradnja sustava za odvodnju i uređaja za pročišćavanje otpadnih voda. </w:t>
      </w:r>
    </w:p>
    <w:p w14:paraId="5339DF3C" w14:textId="77777777" w:rsidR="000C610F" w:rsidRPr="00C34429" w:rsidRDefault="000C610F">
      <w:pPr>
        <w:widowControl w:val="0"/>
        <w:numPr>
          <w:ilvl w:val="0"/>
          <w:numId w:val="196"/>
        </w:numPr>
        <w:tabs>
          <w:tab w:val="left" w:pos="426"/>
        </w:tabs>
        <w:suppressAutoHyphens w:val="0"/>
        <w:autoSpaceDE w:val="0"/>
        <w:autoSpaceDN w:val="0"/>
        <w:adjustRightInd w:val="0"/>
        <w:jc w:val="both"/>
        <w:rPr>
          <w:rFonts w:cs="Arial"/>
          <w:sz w:val="20"/>
        </w:rPr>
      </w:pPr>
      <w:r w:rsidRPr="00C34429">
        <w:rPr>
          <w:rFonts w:cs="Arial"/>
          <w:sz w:val="20"/>
        </w:rPr>
        <w:t>Zaštita voda mora se odvijati u skladu s mjerama zaštite:</w:t>
      </w:r>
    </w:p>
    <w:p w14:paraId="6E35E772" w14:textId="77777777" w:rsidR="000C610F" w:rsidRPr="00C34429" w:rsidRDefault="000C610F">
      <w:pPr>
        <w:numPr>
          <w:ilvl w:val="0"/>
          <w:numId w:val="198"/>
        </w:numPr>
        <w:suppressAutoHyphens w:val="0"/>
        <w:autoSpaceDE w:val="0"/>
        <w:autoSpaceDN w:val="0"/>
        <w:adjustRightInd w:val="0"/>
        <w:spacing w:after="60"/>
        <w:jc w:val="both"/>
        <w:rPr>
          <w:rFonts w:cs="Arial"/>
          <w:sz w:val="20"/>
        </w:rPr>
      </w:pPr>
      <w:r w:rsidRPr="00C34429">
        <w:rPr>
          <w:rFonts w:cs="Arial"/>
          <w:sz w:val="20"/>
        </w:rPr>
        <w:t xml:space="preserve">donijeti odluku o sanitarnoj zaštiti izvorišta pitke vode u skladu sa zakonskim i podzakonskim aktima </w:t>
      </w:r>
    </w:p>
    <w:p w14:paraId="24FCFAC6" w14:textId="77777777" w:rsidR="000C610F" w:rsidRPr="00C34429" w:rsidRDefault="000C610F">
      <w:pPr>
        <w:numPr>
          <w:ilvl w:val="0"/>
          <w:numId w:val="198"/>
        </w:numPr>
        <w:suppressAutoHyphens w:val="0"/>
        <w:autoSpaceDE w:val="0"/>
        <w:autoSpaceDN w:val="0"/>
        <w:adjustRightInd w:val="0"/>
        <w:spacing w:after="60"/>
        <w:jc w:val="both"/>
        <w:rPr>
          <w:rFonts w:cs="Arial"/>
          <w:sz w:val="20"/>
        </w:rPr>
      </w:pPr>
      <w:r w:rsidRPr="00C34429">
        <w:rPr>
          <w:rFonts w:cs="Arial"/>
          <w:sz w:val="20"/>
        </w:rPr>
        <w:t>planirati i graditi građevine za odvodnju otpadnih voda i uređaja za pročišćavanje otpadnih voda</w:t>
      </w:r>
    </w:p>
    <w:p w14:paraId="182D493C" w14:textId="77777777" w:rsidR="000C610F" w:rsidRPr="00C34429" w:rsidRDefault="000C610F">
      <w:pPr>
        <w:numPr>
          <w:ilvl w:val="0"/>
          <w:numId w:val="198"/>
        </w:numPr>
        <w:suppressAutoHyphens w:val="0"/>
        <w:autoSpaceDE w:val="0"/>
        <w:autoSpaceDN w:val="0"/>
        <w:adjustRightInd w:val="0"/>
        <w:spacing w:after="60"/>
        <w:jc w:val="both"/>
        <w:rPr>
          <w:rFonts w:cs="Arial"/>
          <w:sz w:val="20"/>
        </w:rPr>
      </w:pPr>
      <w:r w:rsidRPr="00C34429">
        <w:rPr>
          <w:rFonts w:cs="Arial"/>
          <w:sz w:val="20"/>
        </w:rPr>
        <w:t>zabraniti odnosno ograničiti ispuštanje opasnih tvari propisanih uredbom o opasnim tvarima u vodama</w:t>
      </w:r>
    </w:p>
    <w:p w14:paraId="1C5F4B54" w14:textId="77777777" w:rsidR="000C610F" w:rsidRPr="00C34429" w:rsidRDefault="000C610F">
      <w:pPr>
        <w:numPr>
          <w:ilvl w:val="0"/>
          <w:numId w:val="198"/>
        </w:numPr>
        <w:suppressAutoHyphens w:val="0"/>
        <w:autoSpaceDE w:val="0"/>
        <w:autoSpaceDN w:val="0"/>
        <w:adjustRightInd w:val="0"/>
        <w:spacing w:after="60"/>
        <w:jc w:val="both"/>
        <w:rPr>
          <w:rFonts w:cs="Arial"/>
          <w:sz w:val="20"/>
        </w:rPr>
      </w:pPr>
      <w:r w:rsidRPr="00C34429">
        <w:rPr>
          <w:rFonts w:cs="Arial"/>
          <w:sz w:val="20"/>
        </w:rPr>
        <w:t>sanirati zatečeno stanje u industriji i odvodnji te sanirati ili ukloniti izvore onečišćenja</w:t>
      </w:r>
    </w:p>
    <w:p w14:paraId="0ED9A8C4" w14:textId="77777777" w:rsidR="000C610F" w:rsidRPr="00C34429" w:rsidRDefault="000C610F">
      <w:pPr>
        <w:numPr>
          <w:ilvl w:val="0"/>
          <w:numId w:val="198"/>
        </w:numPr>
        <w:suppressAutoHyphens w:val="0"/>
        <w:autoSpaceDE w:val="0"/>
        <w:autoSpaceDN w:val="0"/>
        <w:adjustRightInd w:val="0"/>
        <w:spacing w:after="60"/>
        <w:jc w:val="both"/>
        <w:rPr>
          <w:rFonts w:cs="Arial"/>
          <w:sz w:val="20"/>
        </w:rPr>
      </w:pPr>
      <w:r w:rsidRPr="00C34429">
        <w:rPr>
          <w:rFonts w:cs="Arial"/>
          <w:sz w:val="20"/>
        </w:rPr>
        <w:t>sanirati postojeće deponije i kontrolirano odlagati otpad</w:t>
      </w:r>
    </w:p>
    <w:p w14:paraId="4F2C131C" w14:textId="77777777" w:rsidR="000C610F" w:rsidRPr="00C34429" w:rsidRDefault="000C610F">
      <w:pPr>
        <w:numPr>
          <w:ilvl w:val="0"/>
          <w:numId w:val="198"/>
        </w:numPr>
        <w:suppressAutoHyphens w:val="0"/>
        <w:autoSpaceDE w:val="0"/>
        <w:autoSpaceDN w:val="0"/>
        <w:adjustRightInd w:val="0"/>
        <w:spacing w:after="60"/>
        <w:jc w:val="both"/>
        <w:rPr>
          <w:rFonts w:cs="Arial"/>
          <w:sz w:val="20"/>
        </w:rPr>
      </w:pPr>
      <w:r w:rsidRPr="00C34429">
        <w:rPr>
          <w:rFonts w:cs="Arial"/>
          <w:sz w:val="20"/>
        </w:rPr>
        <w:t xml:space="preserve">izgradnju kanalizacijskih sustava treba provesti u svim gušće naseljenim područjima, prvenstveno u središnjim dijelovima naselja te spriječiti svako moguće izravno izlijevanje sanitarno-potrošnih i tehnoloških otpadnih voda koje sadrže biološko-kemijsko-toksična onečišćenja </w:t>
      </w:r>
    </w:p>
    <w:p w14:paraId="68E603F1" w14:textId="77777777" w:rsidR="000C610F" w:rsidRPr="00C34429" w:rsidRDefault="000C610F">
      <w:pPr>
        <w:numPr>
          <w:ilvl w:val="0"/>
          <w:numId w:val="198"/>
        </w:numPr>
        <w:suppressAutoHyphens w:val="0"/>
        <w:autoSpaceDE w:val="0"/>
        <w:autoSpaceDN w:val="0"/>
        <w:adjustRightInd w:val="0"/>
        <w:spacing w:after="60"/>
        <w:jc w:val="both"/>
        <w:rPr>
          <w:rFonts w:cs="Arial"/>
          <w:sz w:val="20"/>
        </w:rPr>
      </w:pPr>
      <w:r w:rsidRPr="00C34429">
        <w:rPr>
          <w:rFonts w:cs="Arial"/>
          <w:sz w:val="20"/>
        </w:rPr>
        <w:t xml:space="preserve">regulirati vodotoke uz strogu kontrolu izlijevanja tvari koje zagađuju i onečišćuju kvalitetu vode, i uz maksimalno održavanje meandara </w:t>
      </w:r>
    </w:p>
    <w:p w14:paraId="5B322E88" w14:textId="77777777" w:rsidR="000C610F" w:rsidRPr="00C34429" w:rsidRDefault="000C610F">
      <w:pPr>
        <w:numPr>
          <w:ilvl w:val="0"/>
          <w:numId w:val="198"/>
        </w:numPr>
        <w:suppressAutoHyphens w:val="0"/>
        <w:autoSpaceDE w:val="0"/>
        <w:autoSpaceDN w:val="0"/>
        <w:adjustRightInd w:val="0"/>
        <w:spacing w:after="60"/>
        <w:jc w:val="both"/>
        <w:rPr>
          <w:rFonts w:cs="Arial"/>
          <w:sz w:val="20"/>
        </w:rPr>
      </w:pPr>
      <w:r w:rsidRPr="00C34429">
        <w:rPr>
          <w:rFonts w:cs="Arial"/>
          <w:sz w:val="20"/>
        </w:rPr>
        <w:t>ukloniti postojeći otpad u zoni zaštite vodotok</w:t>
      </w:r>
    </w:p>
    <w:p w14:paraId="2F300C85" w14:textId="77777777" w:rsidR="000C610F" w:rsidRPr="00C34429" w:rsidRDefault="000C610F">
      <w:pPr>
        <w:numPr>
          <w:ilvl w:val="0"/>
          <w:numId w:val="198"/>
        </w:numPr>
        <w:suppressAutoHyphens w:val="0"/>
        <w:autoSpaceDE w:val="0"/>
        <w:autoSpaceDN w:val="0"/>
        <w:adjustRightInd w:val="0"/>
        <w:spacing w:after="60"/>
        <w:jc w:val="both"/>
        <w:rPr>
          <w:rFonts w:cs="Arial"/>
          <w:sz w:val="20"/>
        </w:rPr>
      </w:pPr>
      <w:r w:rsidRPr="00C34429">
        <w:rPr>
          <w:rFonts w:cs="Arial"/>
          <w:sz w:val="20"/>
        </w:rPr>
        <w:t>uvesti monitoring kakvoće voda odnosno osigurati stalno praćenje površinskih i podzemnih voda</w:t>
      </w:r>
    </w:p>
    <w:p w14:paraId="615D207B" w14:textId="77777777" w:rsidR="000C610F" w:rsidRPr="00C34429" w:rsidRDefault="000C610F">
      <w:pPr>
        <w:numPr>
          <w:ilvl w:val="0"/>
          <w:numId w:val="198"/>
        </w:numPr>
        <w:suppressAutoHyphens w:val="0"/>
        <w:autoSpaceDE w:val="0"/>
        <w:autoSpaceDN w:val="0"/>
        <w:adjustRightInd w:val="0"/>
        <w:spacing w:after="60"/>
        <w:jc w:val="both"/>
        <w:rPr>
          <w:rFonts w:cs="Arial"/>
          <w:sz w:val="20"/>
        </w:rPr>
      </w:pPr>
      <w:r w:rsidRPr="00C34429">
        <w:rPr>
          <w:rFonts w:cs="Arial"/>
          <w:sz w:val="20"/>
        </w:rPr>
        <w:t>opasne i druge tvari koje se ispuštaju u sustav javne odvodnje otpadnih voda ili u drugi prijemnik, te u vodama koje se nakon pročišćavanja ispuštaju iz sustava javne odvodnje otpadnih voda u prirodni prijemnik, moraju biti u okvirima graničnih vrijednosti pokazatelja i dopuštene koncentracije prema posebnom propisu o graničnim vrijednostima pokazatelja otpadnih i drugih tvari i otpadnim vodama</w:t>
      </w:r>
    </w:p>
    <w:p w14:paraId="4CB40A8A" w14:textId="77777777" w:rsidR="000C610F" w:rsidRPr="00C34429" w:rsidRDefault="000C610F">
      <w:pPr>
        <w:numPr>
          <w:ilvl w:val="0"/>
          <w:numId w:val="198"/>
        </w:numPr>
        <w:suppressAutoHyphens w:val="0"/>
        <w:autoSpaceDE w:val="0"/>
        <w:autoSpaceDN w:val="0"/>
        <w:adjustRightInd w:val="0"/>
        <w:jc w:val="both"/>
        <w:rPr>
          <w:rFonts w:cs="Arial"/>
          <w:sz w:val="20"/>
        </w:rPr>
      </w:pPr>
      <w:r w:rsidRPr="00C34429">
        <w:rPr>
          <w:rFonts w:cs="Arial"/>
          <w:sz w:val="20"/>
        </w:rPr>
        <w:t>korisnik građevne čestice mora brinuti o zaštiti i održavanju vodovodne mreže, hidranata i drugih vodovodnih uređaja, unutar svoje čestice te štititi pitku i sanitarnu vodu od zagađivanja.</w:t>
      </w:r>
    </w:p>
    <w:p w14:paraId="320533A4" w14:textId="77777777" w:rsidR="000C610F" w:rsidRPr="00C34429" w:rsidRDefault="000C610F" w:rsidP="00AA5C72">
      <w:pPr>
        <w:widowControl w:val="0"/>
        <w:autoSpaceDE w:val="0"/>
        <w:autoSpaceDN w:val="0"/>
        <w:adjustRightInd w:val="0"/>
        <w:spacing w:before="40"/>
        <w:jc w:val="both"/>
        <w:rPr>
          <w:rFonts w:cs="Arial"/>
          <w:b/>
          <w:bCs/>
          <w:sz w:val="20"/>
        </w:rPr>
      </w:pPr>
      <w:bookmarkStart w:id="273" w:name="_Toc419887430"/>
      <w:bookmarkStart w:id="274" w:name="_Toc419887431"/>
      <w:bookmarkEnd w:id="273"/>
      <w:bookmarkEnd w:id="274"/>
    </w:p>
    <w:p w14:paraId="0C9AD673" w14:textId="77777777" w:rsidR="000C610F" w:rsidRPr="00C34429" w:rsidRDefault="000C610F" w:rsidP="00AA5C72">
      <w:pPr>
        <w:widowControl w:val="0"/>
        <w:autoSpaceDE w:val="0"/>
        <w:autoSpaceDN w:val="0"/>
        <w:adjustRightInd w:val="0"/>
        <w:spacing w:before="40"/>
        <w:jc w:val="both"/>
        <w:rPr>
          <w:rFonts w:cs="Arial"/>
          <w:b/>
          <w:bCs/>
          <w:sz w:val="20"/>
        </w:rPr>
      </w:pPr>
      <w:r w:rsidRPr="00C34429">
        <w:rPr>
          <w:rFonts w:cs="Arial"/>
          <w:b/>
          <w:bCs/>
          <w:sz w:val="20"/>
        </w:rPr>
        <w:t>9.3. Zaštita zraka</w:t>
      </w:r>
    </w:p>
    <w:p w14:paraId="2B21B246"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p>
    <w:p w14:paraId="46C0FF9F" w14:textId="77777777" w:rsidR="000C610F" w:rsidRPr="00C34429" w:rsidRDefault="000C610F">
      <w:pPr>
        <w:widowControl w:val="0"/>
        <w:numPr>
          <w:ilvl w:val="0"/>
          <w:numId w:val="199"/>
        </w:numPr>
        <w:tabs>
          <w:tab w:val="left" w:pos="426"/>
        </w:tabs>
        <w:suppressAutoHyphens w:val="0"/>
        <w:autoSpaceDE w:val="0"/>
        <w:autoSpaceDN w:val="0"/>
        <w:adjustRightInd w:val="0"/>
        <w:jc w:val="both"/>
        <w:rPr>
          <w:rFonts w:cs="Arial"/>
          <w:sz w:val="20"/>
        </w:rPr>
      </w:pPr>
      <w:r w:rsidRPr="00C34429">
        <w:rPr>
          <w:rFonts w:cs="Arial"/>
          <w:sz w:val="20"/>
        </w:rPr>
        <w:t>Temeljna mjera za postizanje ciljeva zaštite zraka je smanjivanje emisije onečišćujućih tvari u zraku i  očuvanje njegovog kvaliteta.</w:t>
      </w:r>
    </w:p>
    <w:p w14:paraId="751B4895" w14:textId="77777777" w:rsidR="000C610F" w:rsidRPr="00C34429" w:rsidRDefault="000C610F">
      <w:pPr>
        <w:widowControl w:val="0"/>
        <w:numPr>
          <w:ilvl w:val="0"/>
          <w:numId w:val="199"/>
        </w:numPr>
        <w:tabs>
          <w:tab w:val="left" w:pos="426"/>
        </w:tabs>
        <w:suppressAutoHyphens w:val="0"/>
        <w:autoSpaceDE w:val="0"/>
        <w:autoSpaceDN w:val="0"/>
        <w:adjustRightInd w:val="0"/>
        <w:jc w:val="both"/>
        <w:rPr>
          <w:rFonts w:cs="Arial"/>
          <w:sz w:val="20"/>
        </w:rPr>
      </w:pPr>
      <w:r w:rsidRPr="00C34429">
        <w:rPr>
          <w:rFonts w:cs="Arial"/>
          <w:sz w:val="20"/>
        </w:rPr>
        <w:t>Za zaštitu zraka propisuju se sljedeće mjere:</w:t>
      </w:r>
    </w:p>
    <w:p w14:paraId="32BC6375" w14:textId="77777777" w:rsidR="000C610F" w:rsidRPr="00C34429" w:rsidRDefault="000C610F" w:rsidP="00AA5C72">
      <w:pPr>
        <w:autoSpaceDE w:val="0"/>
        <w:autoSpaceDN w:val="0"/>
        <w:adjustRightInd w:val="0"/>
        <w:ind w:left="709" w:hanging="283"/>
        <w:jc w:val="both"/>
        <w:rPr>
          <w:rFonts w:cs="Arial"/>
          <w:sz w:val="20"/>
        </w:rPr>
      </w:pPr>
      <w:r w:rsidRPr="00C34429">
        <w:rPr>
          <w:rFonts w:cs="Arial"/>
          <w:sz w:val="20"/>
        </w:rPr>
        <w:t xml:space="preserve">a) </w:t>
      </w:r>
      <w:r w:rsidRPr="00C34429">
        <w:rPr>
          <w:rFonts w:cs="Arial"/>
          <w:sz w:val="20"/>
        </w:rPr>
        <w:tab/>
        <w:t>ograničavanje emisije i propisivanje tehničkih standarda u skladu sa stanjem tehnike, te prema propisima o graničnim vrijednostima emisije onečišćujućih tvari u zrak iz stacionarnih izvora</w:t>
      </w:r>
    </w:p>
    <w:p w14:paraId="00404591" w14:textId="77777777" w:rsidR="000C610F" w:rsidRPr="00C34429" w:rsidRDefault="000C610F" w:rsidP="00AA5C72">
      <w:pPr>
        <w:autoSpaceDE w:val="0"/>
        <w:autoSpaceDN w:val="0"/>
        <w:adjustRightInd w:val="0"/>
        <w:ind w:left="709" w:hanging="283"/>
        <w:jc w:val="both"/>
        <w:rPr>
          <w:rFonts w:cs="Arial"/>
          <w:sz w:val="20"/>
        </w:rPr>
      </w:pPr>
      <w:r w:rsidRPr="00C34429">
        <w:rPr>
          <w:rFonts w:cs="Arial"/>
          <w:sz w:val="20"/>
        </w:rPr>
        <w:t>b)</w:t>
      </w:r>
      <w:r w:rsidRPr="00C34429">
        <w:rPr>
          <w:rFonts w:cs="Arial"/>
          <w:sz w:val="20"/>
        </w:rPr>
        <w:tab/>
        <w:t>Visinu dimnjaka zahvata za koje nije propisana procjena utjecaja na okoliš, do donošenja propisa treba određivati u skladu s pravilima struke.</w:t>
      </w:r>
    </w:p>
    <w:p w14:paraId="3CB978C8" w14:textId="77777777" w:rsidR="000C610F" w:rsidRPr="00C34429" w:rsidRDefault="000C610F" w:rsidP="00AA5C72">
      <w:pPr>
        <w:autoSpaceDE w:val="0"/>
        <w:autoSpaceDN w:val="0"/>
        <w:adjustRightInd w:val="0"/>
        <w:ind w:left="709" w:hanging="283"/>
        <w:jc w:val="both"/>
        <w:rPr>
          <w:rFonts w:cs="Arial"/>
          <w:sz w:val="20"/>
        </w:rPr>
      </w:pPr>
      <w:r w:rsidRPr="00C34429">
        <w:rPr>
          <w:rFonts w:cs="Arial"/>
          <w:sz w:val="20"/>
        </w:rPr>
        <w:t>c) Zahvatom se ne smije izazvati “značajno” povećanje opterećenja, gdje se razina “značajnog” određuje na  temelju procjene utjecaja na okoliš, a povećanjem opterećenja emisija iz novog izvora ne smije doći do prelaska kakvoće zraka u nižu kategoriju u bilo kojoj točki okoline izvora.</w:t>
      </w:r>
    </w:p>
    <w:p w14:paraId="325B77D6" w14:textId="77777777" w:rsidR="000C610F" w:rsidRPr="00C34429" w:rsidRDefault="000C610F" w:rsidP="00AA5C72">
      <w:pPr>
        <w:autoSpaceDE w:val="0"/>
        <w:autoSpaceDN w:val="0"/>
        <w:adjustRightInd w:val="0"/>
        <w:ind w:left="709" w:hanging="283"/>
        <w:jc w:val="both"/>
        <w:rPr>
          <w:rFonts w:cs="Arial"/>
          <w:sz w:val="20"/>
        </w:rPr>
      </w:pPr>
      <w:r w:rsidRPr="00C34429">
        <w:rPr>
          <w:rFonts w:cs="Arial"/>
          <w:sz w:val="20"/>
        </w:rPr>
        <w:t>d) Najveći dopušteni porast emisijskih koncentracija zbog novog izvora onečišćenja o ovisnosti o kategoriji zraka određen je Uredbom o preporučenim i graničnim vrijednostima kakvoće zraka.</w:t>
      </w:r>
    </w:p>
    <w:p w14:paraId="7A11132C" w14:textId="77777777" w:rsidR="000C610F" w:rsidRPr="00C34429" w:rsidRDefault="000C610F" w:rsidP="00AA5C72">
      <w:pPr>
        <w:autoSpaceDE w:val="0"/>
        <w:autoSpaceDN w:val="0"/>
        <w:adjustRightInd w:val="0"/>
        <w:ind w:left="709" w:hanging="283"/>
        <w:jc w:val="both"/>
        <w:rPr>
          <w:rFonts w:cs="Arial"/>
          <w:sz w:val="20"/>
        </w:rPr>
      </w:pPr>
      <w:r w:rsidRPr="00C34429">
        <w:rPr>
          <w:rFonts w:cs="Arial"/>
          <w:sz w:val="20"/>
        </w:rPr>
        <w:t>e)</w:t>
      </w:r>
      <w:r w:rsidRPr="00C34429">
        <w:rPr>
          <w:rFonts w:cs="Arial"/>
          <w:sz w:val="20"/>
        </w:rPr>
        <w:tab/>
        <w:t>Stacionarni izvori onečišćenja zraka (tehnološki postupci, uređaji i građevine iz kojih se ispuštaju u zrak onečišćujuće tvari) moraju biti proizvedeni, opremljeni, korišteni i održavani na način da ne ispuštaju u zrak tvari iznad graničnih vrijednosti emisije, prema posebnim propisima.</w:t>
      </w:r>
    </w:p>
    <w:p w14:paraId="7C19754B" w14:textId="77777777" w:rsidR="000C610F" w:rsidRPr="00C34429" w:rsidRDefault="000C610F" w:rsidP="00AA5C72">
      <w:pPr>
        <w:autoSpaceDE w:val="0"/>
        <w:autoSpaceDN w:val="0"/>
        <w:adjustRightInd w:val="0"/>
        <w:spacing w:after="60"/>
        <w:ind w:left="709" w:hanging="284"/>
        <w:rPr>
          <w:rFonts w:cs="Arial"/>
          <w:sz w:val="20"/>
        </w:rPr>
      </w:pPr>
      <w:r w:rsidRPr="00C34429">
        <w:rPr>
          <w:rFonts w:cs="Arial"/>
          <w:sz w:val="20"/>
        </w:rPr>
        <w:t xml:space="preserve">f) </w:t>
      </w:r>
      <w:r w:rsidRPr="00C34429">
        <w:rPr>
          <w:rFonts w:cs="Arial"/>
          <w:sz w:val="20"/>
        </w:rPr>
        <w:tab/>
        <w:t>Vlasnici odnosno korisnici stacionarnih izvora dužni su:</w:t>
      </w:r>
    </w:p>
    <w:p w14:paraId="77B5B741" w14:textId="77777777" w:rsidR="000C610F" w:rsidRPr="00C34429" w:rsidRDefault="000C610F">
      <w:pPr>
        <w:numPr>
          <w:ilvl w:val="0"/>
          <w:numId w:val="74"/>
        </w:numPr>
        <w:suppressAutoHyphens w:val="0"/>
        <w:spacing w:after="60"/>
        <w:ind w:left="1134" w:hanging="284"/>
        <w:jc w:val="both"/>
        <w:rPr>
          <w:rFonts w:cs="Arial"/>
          <w:sz w:val="20"/>
        </w:rPr>
      </w:pPr>
      <w:r w:rsidRPr="00C34429">
        <w:rPr>
          <w:rFonts w:cs="Arial"/>
          <w:sz w:val="20"/>
        </w:rPr>
        <w:t>prijaviti izvor onečišćavanja zraka te svaku rekonstrukciju nadležnom tijelu uprave i lokalne samouprave</w:t>
      </w:r>
    </w:p>
    <w:p w14:paraId="11441FF1" w14:textId="77777777" w:rsidR="000C610F" w:rsidRPr="00C34429" w:rsidRDefault="000C610F">
      <w:pPr>
        <w:numPr>
          <w:ilvl w:val="0"/>
          <w:numId w:val="74"/>
        </w:numPr>
        <w:suppressAutoHyphens w:val="0"/>
        <w:spacing w:after="60"/>
        <w:ind w:left="1134" w:hanging="284"/>
        <w:jc w:val="both"/>
        <w:rPr>
          <w:rFonts w:cs="Arial"/>
          <w:sz w:val="20"/>
        </w:rPr>
      </w:pPr>
      <w:r w:rsidRPr="00C34429">
        <w:rPr>
          <w:rFonts w:cs="Arial"/>
          <w:sz w:val="20"/>
        </w:rPr>
        <w:t>osigurati redovito praćenje emisije iz izvora i o tome voditi očevidnik te redovito dostavljati podatke u katastar onečišćavanja okoliša</w:t>
      </w:r>
    </w:p>
    <w:p w14:paraId="7D8A269B" w14:textId="77777777" w:rsidR="000C610F" w:rsidRPr="00C34429" w:rsidRDefault="000C610F">
      <w:pPr>
        <w:numPr>
          <w:ilvl w:val="0"/>
          <w:numId w:val="74"/>
        </w:numPr>
        <w:suppressAutoHyphens w:val="0"/>
        <w:ind w:left="1134" w:hanging="283"/>
        <w:jc w:val="both"/>
        <w:rPr>
          <w:rFonts w:cs="Arial"/>
          <w:sz w:val="20"/>
        </w:rPr>
      </w:pPr>
      <w:r w:rsidRPr="00C34429">
        <w:rPr>
          <w:rFonts w:cs="Arial"/>
          <w:sz w:val="20"/>
        </w:rPr>
        <w:t>uređivanjem zelenih površina unutar građevne čestice i onih zajedničkih izvan građevne čestice ostvariti povoljne uvjete za prirodno provjetravanje i obnavljanje zraka.</w:t>
      </w:r>
    </w:p>
    <w:p w14:paraId="37F80225" w14:textId="77777777" w:rsidR="000C610F" w:rsidRPr="00C34429" w:rsidRDefault="000C610F">
      <w:pPr>
        <w:widowControl w:val="0"/>
        <w:numPr>
          <w:ilvl w:val="0"/>
          <w:numId w:val="199"/>
        </w:numPr>
        <w:tabs>
          <w:tab w:val="left" w:pos="426"/>
        </w:tabs>
        <w:suppressAutoHyphens w:val="0"/>
        <w:autoSpaceDE w:val="0"/>
        <w:autoSpaceDN w:val="0"/>
        <w:adjustRightInd w:val="0"/>
        <w:spacing w:after="60"/>
        <w:jc w:val="both"/>
        <w:rPr>
          <w:rFonts w:cs="Arial"/>
          <w:sz w:val="20"/>
        </w:rPr>
      </w:pPr>
      <w:r w:rsidRPr="00C34429">
        <w:rPr>
          <w:rFonts w:cs="Arial"/>
          <w:sz w:val="20"/>
        </w:rPr>
        <w:t>Osim mjera iz stavka 2. ovoga članka zaštita zraka postići će se također:</w:t>
      </w:r>
    </w:p>
    <w:p w14:paraId="40770668" w14:textId="77777777" w:rsidR="000C610F" w:rsidRPr="00C34429" w:rsidRDefault="000C610F">
      <w:pPr>
        <w:numPr>
          <w:ilvl w:val="0"/>
          <w:numId w:val="74"/>
        </w:numPr>
        <w:suppressAutoHyphens w:val="0"/>
        <w:spacing w:after="60"/>
        <w:ind w:left="1134" w:hanging="284"/>
        <w:jc w:val="both"/>
        <w:rPr>
          <w:rFonts w:cs="Arial"/>
          <w:sz w:val="20"/>
        </w:rPr>
      </w:pPr>
      <w:r w:rsidRPr="00C34429">
        <w:rPr>
          <w:rFonts w:cs="Arial"/>
          <w:sz w:val="20"/>
        </w:rPr>
        <w:t>smanjenjem tranzitnog prometa i uspostavom povoljnijih prometnih režima (jednosmjerni promet, ograničenje brzine, pješačko-kolne i pješačke ulice)</w:t>
      </w:r>
    </w:p>
    <w:p w14:paraId="313D89C4" w14:textId="77777777" w:rsidR="000C610F" w:rsidRPr="00C34429" w:rsidRDefault="000C610F">
      <w:pPr>
        <w:numPr>
          <w:ilvl w:val="0"/>
          <w:numId w:val="74"/>
        </w:numPr>
        <w:suppressAutoHyphens w:val="0"/>
        <w:spacing w:after="60"/>
        <w:ind w:left="1134" w:hanging="284"/>
        <w:jc w:val="both"/>
        <w:rPr>
          <w:rFonts w:cs="Arial"/>
          <w:sz w:val="20"/>
        </w:rPr>
      </w:pPr>
      <w:r w:rsidRPr="00C34429">
        <w:rPr>
          <w:rFonts w:cs="Arial"/>
          <w:sz w:val="20"/>
        </w:rPr>
        <w:t>uvođenjem plina kao zamjenskog energenta</w:t>
      </w:r>
    </w:p>
    <w:p w14:paraId="20DAF0B5" w14:textId="77777777" w:rsidR="000C610F" w:rsidRPr="00C34429" w:rsidRDefault="000C610F">
      <w:pPr>
        <w:numPr>
          <w:ilvl w:val="0"/>
          <w:numId w:val="74"/>
        </w:numPr>
        <w:suppressAutoHyphens w:val="0"/>
        <w:ind w:left="1134" w:hanging="284"/>
        <w:jc w:val="both"/>
        <w:rPr>
          <w:rFonts w:cs="Arial"/>
          <w:sz w:val="20"/>
        </w:rPr>
      </w:pPr>
      <w:r w:rsidRPr="00C34429">
        <w:rPr>
          <w:rFonts w:cs="Arial"/>
          <w:sz w:val="20"/>
        </w:rPr>
        <w:t>izvedbom zaštitnih zelenih površina i očuvanjem postojećeg zelenila.</w:t>
      </w:r>
    </w:p>
    <w:p w14:paraId="0A5114B1" w14:textId="77777777" w:rsidR="000C610F" w:rsidRPr="00C34429" w:rsidRDefault="000C610F" w:rsidP="00E91A9F">
      <w:pPr>
        <w:widowControl w:val="0"/>
        <w:autoSpaceDE w:val="0"/>
        <w:autoSpaceDN w:val="0"/>
        <w:adjustRightInd w:val="0"/>
        <w:spacing w:before="40"/>
        <w:jc w:val="both"/>
        <w:rPr>
          <w:rFonts w:cs="Arial"/>
          <w:b/>
          <w:bCs/>
          <w:sz w:val="20"/>
        </w:rPr>
      </w:pPr>
    </w:p>
    <w:p w14:paraId="639381F8" w14:textId="77777777" w:rsidR="000C610F" w:rsidRPr="00C34429" w:rsidRDefault="000C610F" w:rsidP="00E91A9F">
      <w:pPr>
        <w:widowControl w:val="0"/>
        <w:autoSpaceDE w:val="0"/>
        <w:autoSpaceDN w:val="0"/>
        <w:adjustRightInd w:val="0"/>
        <w:spacing w:before="40"/>
        <w:jc w:val="both"/>
        <w:rPr>
          <w:rFonts w:cs="Arial"/>
          <w:b/>
          <w:bCs/>
          <w:sz w:val="20"/>
        </w:rPr>
      </w:pPr>
      <w:r w:rsidRPr="00C34429">
        <w:rPr>
          <w:rFonts w:cs="Arial"/>
          <w:b/>
          <w:bCs/>
          <w:sz w:val="20"/>
        </w:rPr>
        <w:t>9.4. Zaštita od buke</w:t>
      </w:r>
    </w:p>
    <w:p w14:paraId="2CEE05B9"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425E62FF" w14:textId="77777777" w:rsidR="000C610F" w:rsidRPr="00C34429" w:rsidRDefault="000C610F">
      <w:pPr>
        <w:widowControl w:val="0"/>
        <w:numPr>
          <w:ilvl w:val="0"/>
          <w:numId w:val="200"/>
        </w:numPr>
        <w:tabs>
          <w:tab w:val="left" w:pos="426"/>
        </w:tabs>
        <w:suppressAutoHyphens w:val="0"/>
        <w:autoSpaceDE w:val="0"/>
        <w:autoSpaceDN w:val="0"/>
        <w:adjustRightInd w:val="0"/>
        <w:spacing w:after="60"/>
        <w:jc w:val="both"/>
        <w:rPr>
          <w:rFonts w:cs="Arial"/>
          <w:sz w:val="20"/>
        </w:rPr>
      </w:pPr>
      <w:r w:rsidRPr="00C34429">
        <w:rPr>
          <w:rFonts w:cs="Arial"/>
          <w:sz w:val="20"/>
        </w:rPr>
        <w:t>Zaštita od prekomjerne buke osigurava se primjenom propisa o najvišim dopuštenim razinama buke u sredini u kojoj rade i borave ljudi.</w:t>
      </w:r>
    </w:p>
    <w:p w14:paraId="3A08B3D8" w14:textId="77777777" w:rsidR="000C610F" w:rsidRPr="00C34429" w:rsidRDefault="000C610F">
      <w:pPr>
        <w:widowControl w:val="0"/>
        <w:numPr>
          <w:ilvl w:val="0"/>
          <w:numId w:val="200"/>
        </w:numPr>
        <w:tabs>
          <w:tab w:val="left" w:pos="426"/>
        </w:tabs>
        <w:suppressAutoHyphens w:val="0"/>
        <w:autoSpaceDE w:val="0"/>
        <w:autoSpaceDN w:val="0"/>
        <w:adjustRightInd w:val="0"/>
        <w:jc w:val="both"/>
        <w:rPr>
          <w:rFonts w:cs="Arial"/>
          <w:sz w:val="20"/>
        </w:rPr>
      </w:pPr>
      <w:r w:rsidRPr="00C34429">
        <w:rPr>
          <w:rFonts w:cs="Arial"/>
          <w:sz w:val="20"/>
        </w:rPr>
        <w:t>Mjerama zaštite od buke mora se spriječiti nastajanje buke, odnosno smanjiti postojeća buka na</w:t>
      </w:r>
      <w:r w:rsidR="00E91A9F" w:rsidRPr="00C34429">
        <w:rPr>
          <w:rFonts w:cs="Arial"/>
          <w:sz w:val="20"/>
        </w:rPr>
        <w:t xml:space="preserve"> </w:t>
      </w:r>
      <w:r w:rsidRPr="00C34429">
        <w:rPr>
          <w:rFonts w:cs="Arial"/>
          <w:sz w:val="20"/>
        </w:rPr>
        <w:t>dopuštene razine, a one obuhvaćaju:</w:t>
      </w:r>
    </w:p>
    <w:p w14:paraId="7AE82BD3" w14:textId="77777777" w:rsidR="000C610F" w:rsidRPr="00C34429" w:rsidRDefault="000C610F" w:rsidP="00E91A9F">
      <w:pPr>
        <w:autoSpaceDE w:val="0"/>
        <w:autoSpaceDN w:val="0"/>
        <w:adjustRightInd w:val="0"/>
        <w:spacing w:after="60"/>
        <w:ind w:left="851" w:hanging="284"/>
        <w:jc w:val="both"/>
        <w:rPr>
          <w:rFonts w:cs="Arial"/>
          <w:sz w:val="20"/>
        </w:rPr>
      </w:pPr>
      <w:r w:rsidRPr="00C34429">
        <w:rPr>
          <w:rFonts w:cs="Arial"/>
          <w:sz w:val="20"/>
        </w:rPr>
        <w:t xml:space="preserve">a) </w:t>
      </w:r>
      <w:r w:rsidRPr="00C34429">
        <w:rPr>
          <w:rFonts w:cs="Arial"/>
          <w:sz w:val="20"/>
        </w:rPr>
        <w:tab/>
        <w:t>odabir i uporabu strojeva, uređaja, sredstava za rad i transport koji nisu bučni</w:t>
      </w:r>
    </w:p>
    <w:p w14:paraId="37E62CFF" w14:textId="77777777" w:rsidR="000C610F" w:rsidRPr="00C34429" w:rsidRDefault="000C610F" w:rsidP="00E91A9F">
      <w:pPr>
        <w:autoSpaceDE w:val="0"/>
        <w:autoSpaceDN w:val="0"/>
        <w:adjustRightInd w:val="0"/>
        <w:spacing w:after="60"/>
        <w:ind w:left="851" w:hanging="284"/>
        <w:jc w:val="both"/>
        <w:rPr>
          <w:rFonts w:cs="Arial"/>
          <w:sz w:val="20"/>
        </w:rPr>
      </w:pPr>
      <w:r w:rsidRPr="00C34429">
        <w:rPr>
          <w:rFonts w:cs="Arial"/>
          <w:sz w:val="20"/>
        </w:rPr>
        <w:t>b)</w:t>
      </w:r>
      <w:r w:rsidRPr="00C34429">
        <w:rPr>
          <w:rFonts w:cs="Arial"/>
          <w:sz w:val="20"/>
        </w:rPr>
        <w:tab/>
        <w:t>promišljeno uzajamno lociranje izvora buke ili građevina s izvorima buke i područja ili građevina sa sadržajima koje treba štititi od buke</w:t>
      </w:r>
    </w:p>
    <w:p w14:paraId="1459097B" w14:textId="77777777" w:rsidR="000C610F" w:rsidRPr="00C34429" w:rsidRDefault="000C610F" w:rsidP="00E91A9F">
      <w:pPr>
        <w:autoSpaceDE w:val="0"/>
        <w:autoSpaceDN w:val="0"/>
        <w:adjustRightInd w:val="0"/>
        <w:spacing w:after="60"/>
        <w:ind w:left="851" w:hanging="284"/>
        <w:jc w:val="both"/>
        <w:rPr>
          <w:rFonts w:cs="Arial"/>
          <w:sz w:val="20"/>
        </w:rPr>
      </w:pPr>
      <w:r w:rsidRPr="00C34429">
        <w:rPr>
          <w:rFonts w:cs="Arial"/>
          <w:sz w:val="20"/>
        </w:rPr>
        <w:t xml:space="preserve">c) </w:t>
      </w:r>
      <w:r w:rsidRPr="00C34429">
        <w:rPr>
          <w:rFonts w:cs="Arial"/>
          <w:sz w:val="20"/>
        </w:rPr>
        <w:tab/>
        <w:t>izvedbu odgovarajuće zvučne izolacije građevina u kojima su izvori buke radni i boravišni prostori</w:t>
      </w:r>
    </w:p>
    <w:p w14:paraId="36CD7B2B" w14:textId="77777777" w:rsidR="000C610F" w:rsidRPr="00C34429" w:rsidRDefault="000C610F" w:rsidP="00E91A9F">
      <w:pPr>
        <w:autoSpaceDE w:val="0"/>
        <w:autoSpaceDN w:val="0"/>
        <w:adjustRightInd w:val="0"/>
        <w:spacing w:after="60"/>
        <w:ind w:left="851" w:hanging="284"/>
        <w:jc w:val="both"/>
        <w:rPr>
          <w:rFonts w:cs="Arial"/>
          <w:sz w:val="20"/>
        </w:rPr>
      </w:pPr>
      <w:r w:rsidRPr="00C34429">
        <w:rPr>
          <w:rFonts w:cs="Arial"/>
          <w:sz w:val="20"/>
        </w:rPr>
        <w:t>d)</w:t>
      </w:r>
      <w:r w:rsidRPr="00C34429">
        <w:rPr>
          <w:rFonts w:cs="Arial"/>
          <w:sz w:val="20"/>
        </w:rPr>
        <w:tab/>
        <w:t xml:space="preserve"> primjenu akustičkih zaštitnih mjera na temelju mjerenja i proračuna buke na mjestima emisije, na putovima širenja i na mjestima imisije buke</w:t>
      </w:r>
    </w:p>
    <w:p w14:paraId="03FADF0A" w14:textId="77777777" w:rsidR="000C610F" w:rsidRPr="00C34429" w:rsidRDefault="000C610F" w:rsidP="00E91A9F">
      <w:pPr>
        <w:autoSpaceDE w:val="0"/>
        <w:autoSpaceDN w:val="0"/>
        <w:adjustRightInd w:val="0"/>
        <w:spacing w:after="60"/>
        <w:ind w:left="851" w:hanging="284"/>
        <w:jc w:val="both"/>
        <w:rPr>
          <w:rFonts w:cs="Arial"/>
          <w:sz w:val="20"/>
        </w:rPr>
      </w:pPr>
      <w:r w:rsidRPr="00C34429">
        <w:rPr>
          <w:rFonts w:cs="Arial"/>
          <w:sz w:val="20"/>
        </w:rPr>
        <w:t xml:space="preserve">e) </w:t>
      </w:r>
      <w:r w:rsidRPr="00C34429">
        <w:rPr>
          <w:rFonts w:cs="Arial"/>
          <w:sz w:val="20"/>
        </w:rPr>
        <w:tab/>
        <w:t>akustička mjerenja radi provjere i stalnog nadzora stanja buke</w:t>
      </w:r>
    </w:p>
    <w:p w14:paraId="4A4B41DF" w14:textId="77777777" w:rsidR="000C610F" w:rsidRPr="00C34429" w:rsidRDefault="000C610F" w:rsidP="00E91A9F">
      <w:pPr>
        <w:autoSpaceDE w:val="0"/>
        <w:autoSpaceDN w:val="0"/>
        <w:adjustRightInd w:val="0"/>
        <w:spacing w:after="60"/>
        <w:ind w:left="851" w:hanging="284"/>
        <w:jc w:val="both"/>
        <w:rPr>
          <w:rFonts w:cs="Arial"/>
          <w:sz w:val="20"/>
        </w:rPr>
      </w:pPr>
      <w:r w:rsidRPr="00C34429">
        <w:rPr>
          <w:rFonts w:cs="Arial"/>
          <w:sz w:val="20"/>
        </w:rPr>
        <w:t>f)</w:t>
      </w:r>
      <w:r w:rsidRPr="00C34429">
        <w:rPr>
          <w:rFonts w:cs="Arial"/>
          <w:sz w:val="20"/>
        </w:rPr>
        <w:tab/>
        <w:t>povremeno ograničenje emisije zvuka</w:t>
      </w:r>
    </w:p>
    <w:p w14:paraId="442AED8A" w14:textId="77777777" w:rsidR="000C610F" w:rsidRPr="00C34429" w:rsidRDefault="000C610F" w:rsidP="00E91A9F">
      <w:pPr>
        <w:autoSpaceDE w:val="0"/>
        <w:autoSpaceDN w:val="0"/>
        <w:adjustRightInd w:val="0"/>
        <w:spacing w:after="60"/>
        <w:ind w:left="851" w:hanging="284"/>
        <w:jc w:val="both"/>
        <w:rPr>
          <w:rFonts w:cs="Arial"/>
          <w:sz w:val="20"/>
        </w:rPr>
      </w:pPr>
      <w:r w:rsidRPr="00C34429">
        <w:rPr>
          <w:rFonts w:cs="Arial"/>
          <w:sz w:val="20"/>
        </w:rPr>
        <w:t xml:space="preserve">g) </w:t>
      </w:r>
      <w:r w:rsidRPr="00C34429">
        <w:rPr>
          <w:rFonts w:cs="Arial"/>
          <w:sz w:val="20"/>
        </w:rPr>
        <w:tab/>
        <w:t>organizacijske mjere kojima se osobito u prometu usporenjem i kontinuiranim vođenjem prometa umanjuje razina buke</w:t>
      </w:r>
    </w:p>
    <w:p w14:paraId="3DE7A5B1" w14:textId="77777777" w:rsidR="000C610F" w:rsidRPr="00C34429" w:rsidRDefault="000C610F" w:rsidP="00E91A9F">
      <w:pPr>
        <w:autoSpaceDE w:val="0"/>
        <w:autoSpaceDN w:val="0"/>
        <w:adjustRightInd w:val="0"/>
        <w:spacing w:after="60"/>
        <w:ind w:left="851" w:hanging="284"/>
        <w:jc w:val="both"/>
        <w:rPr>
          <w:rFonts w:cs="Arial"/>
          <w:sz w:val="20"/>
        </w:rPr>
      </w:pPr>
      <w:r w:rsidRPr="00C34429">
        <w:rPr>
          <w:rFonts w:cs="Arial"/>
          <w:sz w:val="20"/>
        </w:rPr>
        <w:t xml:space="preserve">h) </w:t>
      </w:r>
      <w:r w:rsidRPr="00C34429">
        <w:rPr>
          <w:rFonts w:cs="Arial"/>
          <w:sz w:val="20"/>
        </w:rPr>
        <w:tab/>
        <w:t>ozelenjavanje frekventnijih prometnica u funkciji zaštite od buke</w:t>
      </w:r>
    </w:p>
    <w:p w14:paraId="7ACC59FA" w14:textId="77777777" w:rsidR="000C610F" w:rsidRPr="00C34429" w:rsidRDefault="000C610F" w:rsidP="00E91A9F">
      <w:pPr>
        <w:autoSpaceDE w:val="0"/>
        <w:autoSpaceDN w:val="0"/>
        <w:adjustRightInd w:val="0"/>
        <w:ind w:left="851" w:hanging="283"/>
        <w:jc w:val="both"/>
        <w:rPr>
          <w:rFonts w:cs="Arial"/>
          <w:sz w:val="20"/>
        </w:rPr>
      </w:pPr>
      <w:r w:rsidRPr="00C34429">
        <w:rPr>
          <w:rFonts w:cs="Arial"/>
          <w:sz w:val="20"/>
        </w:rPr>
        <w:t xml:space="preserve">i) </w:t>
      </w:r>
      <w:r w:rsidRPr="00C34429">
        <w:rPr>
          <w:rFonts w:cs="Arial"/>
          <w:sz w:val="20"/>
        </w:rPr>
        <w:tab/>
        <w:t>učinkovit nadzor poštivanja propisa u području zaštite od buke i sl. mjere.</w:t>
      </w:r>
    </w:p>
    <w:p w14:paraId="0CA4D47E" w14:textId="77777777" w:rsidR="000C610F" w:rsidRPr="00C34429" w:rsidRDefault="000C610F">
      <w:pPr>
        <w:widowControl w:val="0"/>
        <w:numPr>
          <w:ilvl w:val="0"/>
          <w:numId w:val="200"/>
        </w:numPr>
        <w:tabs>
          <w:tab w:val="left" w:pos="426"/>
        </w:tabs>
        <w:suppressAutoHyphens w:val="0"/>
        <w:autoSpaceDE w:val="0"/>
        <w:autoSpaceDN w:val="0"/>
        <w:adjustRightInd w:val="0"/>
        <w:jc w:val="both"/>
        <w:rPr>
          <w:rFonts w:cs="Arial"/>
          <w:sz w:val="20"/>
        </w:rPr>
      </w:pPr>
      <w:r w:rsidRPr="00C34429">
        <w:rPr>
          <w:rFonts w:cs="Arial"/>
          <w:sz w:val="20"/>
        </w:rPr>
        <w:t>Drugi izvori buke proizlaze prvenstveno iz ugostiteljsko-turističkih sadržaja (muzika na</w:t>
      </w:r>
      <w:r w:rsidR="00E91A9F" w:rsidRPr="00C34429">
        <w:rPr>
          <w:rFonts w:cs="Arial"/>
          <w:sz w:val="20"/>
        </w:rPr>
        <w:t xml:space="preserve"> </w:t>
      </w:r>
      <w:r w:rsidRPr="00C34429">
        <w:rPr>
          <w:rFonts w:cs="Arial"/>
          <w:sz w:val="20"/>
        </w:rPr>
        <w:t>otvorenom, disco i dr.), pa se mjere zaštite poduzimaju kroz prostornu lokaciju takvih sadržaja,</w:t>
      </w:r>
      <w:r w:rsidR="00E91A9F" w:rsidRPr="00C34429">
        <w:rPr>
          <w:rFonts w:cs="Arial"/>
          <w:sz w:val="20"/>
        </w:rPr>
        <w:t xml:space="preserve"> </w:t>
      </w:r>
      <w:r w:rsidRPr="00C34429">
        <w:rPr>
          <w:rFonts w:cs="Arial"/>
          <w:sz w:val="20"/>
        </w:rPr>
        <w:t>ograničenje trajanja njihovog rada, izvedbom odgovarajuće zvučne izolacije (zelenilo, paravani, način gradnje i dr.) kao i primjenom važeće zakonske regulative.</w:t>
      </w:r>
    </w:p>
    <w:p w14:paraId="2A78A53D" w14:textId="77777777" w:rsidR="000C610F" w:rsidRPr="00C34429" w:rsidRDefault="000C610F" w:rsidP="00E91A9F">
      <w:pPr>
        <w:widowControl w:val="0"/>
        <w:autoSpaceDE w:val="0"/>
        <w:autoSpaceDN w:val="0"/>
        <w:adjustRightInd w:val="0"/>
        <w:spacing w:before="40"/>
        <w:jc w:val="both"/>
        <w:rPr>
          <w:rFonts w:cs="Arial"/>
          <w:b/>
          <w:bCs/>
          <w:sz w:val="20"/>
        </w:rPr>
      </w:pPr>
    </w:p>
    <w:p w14:paraId="7167E93A" w14:textId="77777777" w:rsidR="000C610F" w:rsidRPr="00C34429" w:rsidRDefault="000C610F" w:rsidP="00E91A9F">
      <w:pPr>
        <w:widowControl w:val="0"/>
        <w:autoSpaceDE w:val="0"/>
        <w:autoSpaceDN w:val="0"/>
        <w:adjustRightInd w:val="0"/>
        <w:spacing w:before="40"/>
        <w:jc w:val="both"/>
        <w:rPr>
          <w:rFonts w:cs="Arial"/>
          <w:b/>
          <w:bCs/>
          <w:sz w:val="20"/>
        </w:rPr>
      </w:pPr>
      <w:r w:rsidRPr="00C34429">
        <w:rPr>
          <w:rFonts w:cs="Arial"/>
          <w:b/>
          <w:bCs/>
          <w:sz w:val="20"/>
        </w:rPr>
        <w:t xml:space="preserve">9.5. Mjere za poboljšanje, očuvanje i unapređenje stanja u okolišu </w:t>
      </w:r>
    </w:p>
    <w:p w14:paraId="3A6B4EA1"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41B45A5E" w14:textId="77777777" w:rsidR="000C610F" w:rsidRPr="00C34429" w:rsidRDefault="000C610F">
      <w:pPr>
        <w:widowControl w:val="0"/>
        <w:numPr>
          <w:ilvl w:val="0"/>
          <w:numId w:val="201"/>
        </w:numPr>
        <w:tabs>
          <w:tab w:val="left" w:pos="426"/>
        </w:tabs>
        <w:suppressAutoHyphens w:val="0"/>
        <w:autoSpaceDE w:val="0"/>
        <w:autoSpaceDN w:val="0"/>
        <w:adjustRightInd w:val="0"/>
        <w:spacing w:after="60"/>
        <w:jc w:val="both"/>
        <w:rPr>
          <w:rFonts w:cs="Arial"/>
          <w:sz w:val="20"/>
        </w:rPr>
      </w:pPr>
      <w:r w:rsidRPr="00C34429">
        <w:rPr>
          <w:rFonts w:cs="Arial"/>
          <w:sz w:val="20"/>
        </w:rPr>
        <w:t xml:space="preserve">U cilju poboljšanja okoliša propisuju se sljedeće mjere: </w:t>
      </w:r>
    </w:p>
    <w:p w14:paraId="3EFBA6DC" w14:textId="77777777" w:rsidR="000C610F" w:rsidRPr="00C34429" w:rsidRDefault="000C610F">
      <w:pPr>
        <w:widowControl w:val="0"/>
        <w:numPr>
          <w:ilvl w:val="0"/>
          <w:numId w:val="69"/>
        </w:numPr>
        <w:suppressAutoHyphens w:val="0"/>
        <w:autoSpaceDE w:val="0"/>
        <w:autoSpaceDN w:val="0"/>
        <w:adjustRightInd w:val="0"/>
        <w:spacing w:after="60"/>
        <w:ind w:left="709" w:hanging="283"/>
        <w:jc w:val="both"/>
        <w:rPr>
          <w:rFonts w:cs="Arial"/>
          <w:sz w:val="20"/>
        </w:rPr>
      </w:pPr>
      <w:r w:rsidRPr="00C34429">
        <w:rPr>
          <w:rFonts w:cs="Arial"/>
          <w:sz w:val="20"/>
        </w:rPr>
        <w:t>a)</w:t>
      </w:r>
      <w:r w:rsidRPr="00C34429">
        <w:rPr>
          <w:rFonts w:cs="Arial"/>
          <w:sz w:val="20"/>
        </w:rPr>
        <w:tab/>
        <w:t xml:space="preserve">izgraditi sustav kanalizacije s uređajima za pročišćavanje, osobito u radnim zonama, i na svim mjestima gdje se javljaju znatniji onečišćivači;  </w:t>
      </w:r>
    </w:p>
    <w:p w14:paraId="573D102D" w14:textId="77777777" w:rsidR="000C610F" w:rsidRPr="00C34429" w:rsidRDefault="000C610F">
      <w:pPr>
        <w:widowControl w:val="0"/>
        <w:numPr>
          <w:ilvl w:val="0"/>
          <w:numId w:val="69"/>
        </w:numPr>
        <w:suppressAutoHyphens w:val="0"/>
        <w:autoSpaceDE w:val="0"/>
        <w:autoSpaceDN w:val="0"/>
        <w:adjustRightInd w:val="0"/>
        <w:spacing w:after="60"/>
        <w:ind w:left="709" w:hanging="283"/>
        <w:jc w:val="both"/>
        <w:rPr>
          <w:rFonts w:cs="Arial"/>
          <w:sz w:val="20"/>
        </w:rPr>
      </w:pPr>
      <w:r w:rsidRPr="00C34429">
        <w:rPr>
          <w:rFonts w:cs="Arial"/>
          <w:sz w:val="20"/>
        </w:rPr>
        <w:t>b)</w:t>
      </w:r>
      <w:r w:rsidRPr="00C34429">
        <w:rPr>
          <w:rFonts w:cs="Arial"/>
          <w:sz w:val="20"/>
        </w:rPr>
        <w:tab/>
        <w:t xml:space="preserve">redovito treba čistiti naselje od krutog i krupnog otpada, sanirati postojeća i sprječavati nova divlja odlagališta po poljodjelskim i šumskim površinama;  </w:t>
      </w:r>
    </w:p>
    <w:p w14:paraId="5CA26869" w14:textId="77777777" w:rsidR="000C610F" w:rsidRPr="00C34429" w:rsidRDefault="000C610F">
      <w:pPr>
        <w:widowControl w:val="0"/>
        <w:numPr>
          <w:ilvl w:val="0"/>
          <w:numId w:val="69"/>
        </w:numPr>
        <w:suppressAutoHyphens w:val="0"/>
        <w:autoSpaceDE w:val="0"/>
        <w:autoSpaceDN w:val="0"/>
        <w:adjustRightInd w:val="0"/>
        <w:ind w:left="709" w:hanging="283"/>
        <w:jc w:val="both"/>
        <w:rPr>
          <w:rFonts w:cs="Arial"/>
          <w:sz w:val="20"/>
        </w:rPr>
      </w:pPr>
      <w:r w:rsidRPr="00C34429">
        <w:rPr>
          <w:rFonts w:cs="Arial"/>
          <w:sz w:val="20"/>
        </w:rPr>
        <w:t>c)</w:t>
      </w:r>
      <w:r w:rsidRPr="00C34429">
        <w:rPr>
          <w:rFonts w:cs="Arial"/>
          <w:sz w:val="20"/>
        </w:rPr>
        <w:tab/>
        <w:t xml:space="preserve">smanjiti uporabu agrotehničkih sredstava koja onečišćuju tlo (pesticide, umjetno gnojivo i sl.).  </w:t>
      </w:r>
    </w:p>
    <w:p w14:paraId="5D8C6AB8" w14:textId="77777777" w:rsidR="000C610F" w:rsidRPr="00C34429" w:rsidRDefault="000C610F">
      <w:pPr>
        <w:widowControl w:val="0"/>
        <w:numPr>
          <w:ilvl w:val="0"/>
          <w:numId w:val="201"/>
        </w:numPr>
        <w:tabs>
          <w:tab w:val="left" w:pos="426"/>
        </w:tabs>
        <w:suppressAutoHyphens w:val="0"/>
        <w:autoSpaceDE w:val="0"/>
        <w:autoSpaceDN w:val="0"/>
        <w:adjustRightInd w:val="0"/>
        <w:spacing w:after="60"/>
        <w:jc w:val="both"/>
        <w:rPr>
          <w:rFonts w:cs="Arial"/>
          <w:sz w:val="20"/>
        </w:rPr>
      </w:pPr>
      <w:r w:rsidRPr="00C34429">
        <w:rPr>
          <w:rFonts w:cs="Arial"/>
          <w:sz w:val="20"/>
        </w:rPr>
        <w:t xml:space="preserve">U cilju očuvanja okoliša propisuju se sljedeće mjere: </w:t>
      </w:r>
    </w:p>
    <w:p w14:paraId="6EE7083B" w14:textId="77777777" w:rsidR="000C610F" w:rsidRPr="00C34429" w:rsidRDefault="000C610F" w:rsidP="00E91A9F">
      <w:pPr>
        <w:widowControl w:val="0"/>
        <w:autoSpaceDE w:val="0"/>
        <w:autoSpaceDN w:val="0"/>
        <w:adjustRightInd w:val="0"/>
        <w:spacing w:after="60"/>
        <w:ind w:left="709" w:hanging="283"/>
        <w:jc w:val="both"/>
        <w:rPr>
          <w:rFonts w:cs="Arial"/>
          <w:sz w:val="20"/>
        </w:rPr>
      </w:pPr>
      <w:r w:rsidRPr="00C34429">
        <w:rPr>
          <w:rFonts w:cs="Arial"/>
          <w:sz w:val="20"/>
        </w:rPr>
        <w:t xml:space="preserve">a) </w:t>
      </w:r>
      <w:r w:rsidRPr="00C34429">
        <w:rPr>
          <w:rFonts w:cs="Arial"/>
          <w:sz w:val="20"/>
        </w:rPr>
        <w:tab/>
        <w:t xml:space="preserve">na djelotvorni način štititi kulturne, prirodne i krajobrazne vrijednosti </w:t>
      </w:r>
    </w:p>
    <w:p w14:paraId="3033B526" w14:textId="77777777" w:rsidR="000C610F" w:rsidRPr="00C34429" w:rsidRDefault="000C610F" w:rsidP="00E91A9F">
      <w:pPr>
        <w:widowControl w:val="0"/>
        <w:autoSpaceDE w:val="0"/>
        <w:autoSpaceDN w:val="0"/>
        <w:adjustRightInd w:val="0"/>
        <w:spacing w:after="60"/>
        <w:ind w:left="709" w:hanging="283"/>
        <w:jc w:val="both"/>
        <w:rPr>
          <w:rFonts w:cs="Arial"/>
          <w:sz w:val="20"/>
        </w:rPr>
      </w:pPr>
      <w:r w:rsidRPr="00C34429">
        <w:rPr>
          <w:rFonts w:cs="Arial"/>
          <w:sz w:val="20"/>
        </w:rPr>
        <w:t xml:space="preserve">b) </w:t>
      </w:r>
      <w:r w:rsidRPr="00C34429">
        <w:rPr>
          <w:rFonts w:cs="Arial"/>
          <w:sz w:val="20"/>
        </w:rPr>
        <w:tab/>
        <w:t xml:space="preserve">čuvati prirodna bogatstva i prirodne izvore (šume, poljodjelsko zemljište, izvore vode i dr.) </w:t>
      </w:r>
    </w:p>
    <w:p w14:paraId="4AB93411" w14:textId="77777777" w:rsidR="000C610F" w:rsidRPr="00C34429" w:rsidRDefault="000C610F" w:rsidP="00E91A9F">
      <w:pPr>
        <w:widowControl w:val="0"/>
        <w:autoSpaceDE w:val="0"/>
        <w:autoSpaceDN w:val="0"/>
        <w:adjustRightInd w:val="0"/>
        <w:spacing w:after="60"/>
        <w:ind w:left="709" w:hanging="283"/>
        <w:jc w:val="both"/>
        <w:rPr>
          <w:rFonts w:cs="Arial"/>
          <w:sz w:val="20"/>
        </w:rPr>
      </w:pPr>
      <w:r w:rsidRPr="00C34429">
        <w:rPr>
          <w:rFonts w:cs="Arial"/>
          <w:sz w:val="20"/>
        </w:rPr>
        <w:t xml:space="preserve">c) </w:t>
      </w:r>
      <w:r w:rsidRPr="00C34429">
        <w:rPr>
          <w:rFonts w:cs="Arial"/>
          <w:sz w:val="20"/>
        </w:rPr>
        <w:tab/>
        <w:t xml:space="preserve">uključiti lokalne vlasti u aktivno čuvanje okoliša te zaštitu zaštićenih građevina i područja kroz novčanu potporu i općinske odluke </w:t>
      </w:r>
    </w:p>
    <w:p w14:paraId="3E0F5208" w14:textId="77777777" w:rsidR="000C610F" w:rsidRPr="00C34429" w:rsidRDefault="000C610F" w:rsidP="00E91A9F">
      <w:pPr>
        <w:widowControl w:val="0"/>
        <w:autoSpaceDE w:val="0"/>
        <w:autoSpaceDN w:val="0"/>
        <w:adjustRightInd w:val="0"/>
        <w:ind w:left="709" w:hanging="283"/>
        <w:jc w:val="both"/>
        <w:rPr>
          <w:rFonts w:cs="Arial"/>
          <w:sz w:val="20"/>
        </w:rPr>
      </w:pPr>
      <w:r w:rsidRPr="00C34429">
        <w:rPr>
          <w:rFonts w:cs="Arial"/>
          <w:sz w:val="20"/>
        </w:rPr>
        <w:t xml:space="preserve">d) </w:t>
      </w:r>
      <w:r w:rsidRPr="00C34429">
        <w:rPr>
          <w:rFonts w:cs="Arial"/>
          <w:sz w:val="20"/>
        </w:rPr>
        <w:tab/>
        <w:t xml:space="preserve">onemogućiti bespravnu gradnju, a posebno u zaštićenim dijelovima prirodne i kulturne baštine. </w:t>
      </w:r>
    </w:p>
    <w:p w14:paraId="6CCADF49" w14:textId="77777777" w:rsidR="000C610F" w:rsidRPr="00C34429" w:rsidRDefault="000C610F">
      <w:pPr>
        <w:widowControl w:val="0"/>
        <w:numPr>
          <w:ilvl w:val="0"/>
          <w:numId w:val="201"/>
        </w:numPr>
        <w:tabs>
          <w:tab w:val="left" w:pos="426"/>
        </w:tabs>
        <w:suppressAutoHyphens w:val="0"/>
        <w:autoSpaceDE w:val="0"/>
        <w:autoSpaceDN w:val="0"/>
        <w:adjustRightInd w:val="0"/>
        <w:spacing w:after="60"/>
        <w:jc w:val="both"/>
        <w:rPr>
          <w:rFonts w:cs="Arial"/>
          <w:sz w:val="20"/>
        </w:rPr>
      </w:pPr>
      <w:r w:rsidRPr="00C34429">
        <w:rPr>
          <w:rFonts w:cs="Arial"/>
          <w:sz w:val="20"/>
        </w:rPr>
        <w:t xml:space="preserve">U cilju unapređenja okoliša potrebno je: </w:t>
      </w:r>
    </w:p>
    <w:p w14:paraId="3DE4E051" w14:textId="77777777" w:rsidR="000C610F" w:rsidRPr="00C34429" w:rsidRDefault="000C610F">
      <w:pPr>
        <w:widowControl w:val="0"/>
        <w:numPr>
          <w:ilvl w:val="0"/>
          <w:numId w:val="70"/>
        </w:numPr>
        <w:suppressAutoHyphens w:val="0"/>
        <w:autoSpaceDE w:val="0"/>
        <w:autoSpaceDN w:val="0"/>
        <w:adjustRightInd w:val="0"/>
        <w:spacing w:after="60"/>
        <w:ind w:left="709" w:hanging="283"/>
        <w:jc w:val="both"/>
        <w:rPr>
          <w:rFonts w:cs="Arial"/>
          <w:sz w:val="20"/>
        </w:rPr>
      </w:pPr>
      <w:r w:rsidRPr="00C34429">
        <w:rPr>
          <w:rFonts w:cs="Arial"/>
          <w:sz w:val="20"/>
        </w:rPr>
        <w:t>a)</w:t>
      </w:r>
      <w:r w:rsidRPr="00C34429">
        <w:rPr>
          <w:rFonts w:cs="Arial"/>
          <w:sz w:val="20"/>
        </w:rPr>
        <w:tab/>
        <w:t xml:space="preserve">stvaranje javnoga mnijenja u korist zaštite krajolika, zaštite kulturne i prirodne baštine, smanjenja onečišćenja te za gradnju stambenih građevina na zasadama tradicijskoga graditeljstva </w:t>
      </w:r>
    </w:p>
    <w:p w14:paraId="107E5361" w14:textId="77777777" w:rsidR="000C610F" w:rsidRPr="00C34429" w:rsidRDefault="000C610F">
      <w:pPr>
        <w:widowControl w:val="0"/>
        <w:numPr>
          <w:ilvl w:val="0"/>
          <w:numId w:val="70"/>
        </w:numPr>
        <w:suppressAutoHyphens w:val="0"/>
        <w:autoSpaceDE w:val="0"/>
        <w:autoSpaceDN w:val="0"/>
        <w:adjustRightInd w:val="0"/>
        <w:spacing w:after="60"/>
        <w:ind w:left="709" w:hanging="283"/>
        <w:jc w:val="both"/>
        <w:rPr>
          <w:rFonts w:cs="Arial"/>
          <w:sz w:val="20"/>
        </w:rPr>
      </w:pPr>
      <w:r w:rsidRPr="00C34429">
        <w:rPr>
          <w:rFonts w:cs="Arial"/>
          <w:sz w:val="20"/>
        </w:rPr>
        <w:t>b)</w:t>
      </w:r>
      <w:r w:rsidRPr="00C34429">
        <w:rPr>
          <w:rFonts w:cs="Arial"/>
          <w:sz w:val="20"/>
        </w:rPr>
        <w:tab/>
        <w:t xml:space="preserve">kroz dobro osmišljene turističke programe unapređivati zaštitu prostora </w:t>
      </w:r>
    </w:p>
    <w:p w14:paraId="59515C72" w14:textId="77777777" w:rsidR="000C610F" w:rsidRPr="00C34429" w:rsidRDefault="000C610F">
      <w:pPr>
        <w:widowControl w:val="0"/>
        <w:numPr>
          <w:ilvl w:val="0"/>
          <w:numId w:val="70"/>
        </w:numPr>
        <w:suppressAutoHyphens w:val="0"/>
        <w:autoSpaceDE w:val="0"/>
        <w:autoSpaceDN w:val="0"/>
        <w:adjustRightInd w:val="0"/>
        <w:ind w:left="709" w:hanging="283"/>
        <w:jc w:val="both"/>
        <w:rPr>
          <w:rFonts w:cs="Arial"/>
          <w:sz w:val="20"/>
        </w:rPr>
      </w:pPr>
      <w:r w:rsidRPr="00C34429">
        <w:rPr>
          <w:rFonts w:cs="Arial"/>
          <w:sz w:val="20"/>
        </w:rPr>
        <w:t>c)</w:t>
      </w:r>
      <w:r w:rsidRPr="00C34429">
        <w:rPr>
          <w:rFonts w:cs="Arial"/>
          <w:sz w:val="20"/>
        </w:rPr>
        <w:tab/>
        <w:t>u svaki urbanistički plan i arhitektonski projekt ili studiju, bilo koje vrste, ugraditi elemente zaštite okoliša i krajobraznoga oblikovanja.</w:t>
      </w:r>
    </w:p>
    <w:p w14:paraId="215461B3" w14:textId="77777777" w:rsidR="000C610F" w:rsidRPr="00C34429" w:rsidRDefault="000C610F" w:rsidP="00E91A9F">
      <w:pPr>
        <w:widowControl w:val="0"/>
        <w:autoSpaceDE w:val="0"/>
        <w:autoSpaceDN w:val="0"/>
        <w:adjustRightInd w:val="0"/>
        <w:spacing w:before="40"/>
        <w:jc w:val="both"/>
        <w:rPr>
          <w:rFonts w:cs="Arial"/>
          <w:b/>
          <w:bCs/>
          <w:sz w:val="20"/>
        </w:rPr>
      </w:pPr>
    </w:p>
    <w:p w14:paraId="3D34D32A" w14:textId="77777777" w:rsidR="000C610F" w:rsidRPr="00C34429" w:rsidRDefault="00EC4901" w:rsidP="00E91A9F">
      <w:pPr>
        <w:widowControl w:val="0"/>
        <w:autoSpaceDE w:val="0"/>
        <w:autoSpaceDN w:val="0"/>
        <w:adjustRightInd w:val="0"/>
        <w:spacing w:before="40"/>
        <w:jc w:val="both"/>
        <w:rPr>
          <w:rFonts w:cs="Arial"/>
          <w:b/>
          <w:bCs/>
          <w:sz w:val="20"/>
        </w:rPr>
      </w:pPr>
      <w:r>
        <w:rPr>
          <w:rFonts w:cs="Arial"/>
          <w:b/>
          <w:bCs/>
          <w:sz w:val="20"/>
        </w:rPr>
        <w:br w:type="page"/>
      </w:r>
      <w:r w:rsidR="000C610F" w:rsidRPr="00C34429">
        <w:rPr>
          <w:rFonts w:cs="Arial"/>
          <w:b/>
          <w:bCs/>
          <w:sz w:val="20"/>
        </w:rPr>
        <w:t>9.6. Mjere posebne zaštite</w:t>
      </w:r>
    </w:p>
    <w:p w14:paraId="2E95C282" w14:textId="77777777" w:rsidR="000C610F" w:rsidRPr="00C34429" w:rsidRDefault="000C610F" w:rsidP="00E91A9F">
      <w:pPr>
        <w:widowControl w:val="0"/>
        <w:autoSpaceDE w:val="0"/>
        <w:autoSpaceDN w:val="0"/>
        <w:adjustRightInd w:val="0"/>
        <w:spacing w:before="40"/>
        <w:jc w:val="both"/>
        <w:rPr>
          <w:rFonts w:cs="Arial"/>
          <w:b/>
          <w:bCs/>
          <w:sz w:val="20"/>
        </w:rPr>
      </w:pPr>
      <w:r w:rsidRPr="00C34429">
        <w:rPr>
          <w:rFonts w:cs="Arial"/>
          <w:b/>
          <w:bCs/>
          <w:sz w:val="20"/>
        </w:rPr>
        <w:t>9.6.1. ZAHTJEVI ZAŠTITE I SPAŠAVANJA</w:t>
      </w:r>
    </w:p>
    <w:p w14:paraId="4253BD4F"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21924F80" w14:textId="77777777" w:rsidR="000C610F" w:rsidRPr="00C34429" w:rsidRDefault="000C610F" w:rsidP="00231AB8">
      <w:pPr>
        <w:widowControl w:val="0"/>
        <w:tabs>
          <w:tab w:val="left" w:pos="426"/>
        </w:tabs>
        <w:suppressAutoHyphens w:val="0"/>
        <w:autoSpaceDE w:val="0"/>
        <w:autoSpaceDN w:val="0"/>
        <w:adjustRightInd w:val="0"/>
        <w:spacing w:after="60"/>
        <w:jc w:val="both"/>
        <w:rPr>
          <w:rFonts w:cs="Arial"/>
          <w:b/>
          <w:bCs/>
          <w:sz w:val="20"/>
        </w:rPr>
      </w:pPr>
      <w:r w:rsidRPr="00C34429">
        <w:rPr>
          <w:rFonts w:cs="Arial"/>
          <w:sz w:val="20"/>
        </w:rPr>
        <w:t>U slučaju ugroženosti ljudi i dobara, koja bi zahtijevala evakuaciju, za smještaj većeg broja ljudi mogu se koristiti slobodne, neizgrađene površine (zone zelenila i javne zelene površine), eventualno škole i dvorane, koje su planirane ili izgrađene unutar građevinskog područja naselja, te i druge neizgrađene i zelene površine izvan građevinskog područja, a sve sukladno važećoj „Procjeni ugroženosti stanovništva, materijalnih i kulturnih dobara i okoliša od katastrofa i velikih nesreća za područje Općine Bedekovčina  (u daljnjem tekstu: Procjena ugroženosti za područje Općine).</w:t>
      </w:r>
    </w:p>
    <w:p w14:paraId="0500A623" w14:textId="77777777" w:rsidR="00DD5FC8" w:rsidRDefault="00DD5FC8" w:rsidP="00E91A9F">
      <w:pPr>
        <w:widowControl w:val="0"/>
        <w:autoSpaceDE w:val="0"/>
        <w:autoSpaceDN w:val="0"/>
        <w:adjustRightInd w:val="0"/>
        <w:spacing w:before="40"/>
        <w:jc w:val="both"/>
        <w:rPr>
          <w:rFonts w:cs="Arial"/>
          <w:b/>
          <w:bCs/>
          <w:sz w:val="20"/>
        </w:rPr>
      </w:pPr>
    </w:p>
    <w:p w14:paraId="04F24EE1" w14:textId="77777777" w:rsidR="000C610F" w:rsidRPr="00C34429" w:rsidRDefault="000C610F" w:rsidP="00E91A9F">
      <w:pPr>
        <w:widowControl w:val="0"/>
        <w:autoSpaceDE w:val="0"/>
        <w:autoSpaceDN w:val="0"/>
        <w:adjustRightInd w:val="0"/>
        <w:spacing w:before="40"/>
        <w:jc w:val="both"/>
        <w:rPr>
          <w:rFonts w:cs="Arial"/>
          <w:b/>
          <w:bCs/>
          <w:sz w:val="20"/>
        </w:rPr>
      </w:pPr>
      <w:r w:rsidRPr="00C34429">
        <w:rPr>
          <w:rFonts w:cs="Arial"/>
          <w:b/>
          <w:bCs/>
          <w:sz w:val="20"/>
        </w:rPr>
        <w:t>9.6.1.1. Mjere zaštite od poplava</w:t>
      </w:r>
    </w:p>
    <w:p w14:paraId="5EC8D020"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58E532EA" w14:textId="77777777" w:rsidR="000C610F" w:rsidRPr="00C34429" w:rsidRDefault="000C610F">
      <w:pPr>
        <w:widowControl w:val="0"/>
        <w:numPr>
          <w:ilvl w:val="0"/>
          <w:numId w:val="202"/>
        </w:numPr>
        <w:tabs>
          <w:tab w:val="left" w:pos="426"/>
        </w:tabs>
        <w:suppressAutoHyphens w:val="0"/>
        <w:autoSpaceDE w:val="0"/>
        <w:autoSpaceDN w:val="0"/>
        <w:adjustRightInd w:val="0"/>
        <w:spacing w:after="60"/>
        <w:jc w:val="both"/>
        <w:rPr>
          <w:rFonts w:cs="Arial"/>
          <w:sz w:val="20"/>
        </w:rPr>
      </w:pPr>
      <w:r w:rsidRPr="00C34429">
        <w:rPr>
          <w:rFonts w:cs="Arial"/>
          <w:sz w:val="20"/>
        </w:rPr>
        <w:t>U poplavnom području se ne preporuča izgradnja i razvoj građevina koje proizvode ili u svojem procesu proizvodnje koriste opasne tvari.</w:t>
      </w:r>
    </w:p>
    <w:p w14:paraId="6BDF2C4C" w14:textId="77777777" w:rsidR="000C610F" w:rsidRPr="00C34429" w:rsidRDefault="000C610F">
      <w:pPr>
        <w:widowControl w:val="0"/>
        <w:numPr>
          <w:ilvl w:val="0"/>
          <w:numId w:val="202"/>
        </w:numPr>
        <w:tabs>
          <w:tab w:val="left" w:pos="426"/>
        </w:tabs>
        <w:suppressAutoHyphens w:val="0"/>
        <w:autoSpaceDE w:val="0"/>
        <w:autoSpaceDN w:val="0"/>
        <w:adjustRightInd w:val="0"/>
        <w:spacing w:after="60"/>
        <w:jc w:val="both"/>
        <w:rPr>
          <w:rFonts w:cs="Arial"/>
          <w:sz w:val="20"/>
        </w:rPr>
      </w:pPr>
      <w:r w:rsidRPr="00C34429">
        <w:rPr>
          <w:rFonts w:cs="Arial"/>
          <w:sz w:val="20"/>
        </w:rPr>
        <w:t>Na potoku Vojsek planirana je izvedba retencije za obranu od poplava 'Grabe'.</w:t>
      </w:r>
    </w:p>
    <w:p w14:paraId="6BB35206" w14:textId="77777777" w:rsidR="000C610F" w:rsidRPr="00C34429" w:rsidRDefault="000C610F">
      <w:pPr>
        <w:widowControl w:val="0"/>
        <w:numPr>
          <w:ilvl w:val="0"/>
          <w:numId w:val="202"/>
        </w:numPr>
        <w:tabs>
          <w:tab w:val="left" w:pos="426"/>
        </w:tabs>
        <w:suppressAutoHyphens w:val="0"/>
        <w:autoSpaceDE w:val="0"/>
        <w:autoSpaceDN w:val="0"/>
        <w:adjustRightInd w:val="0"/>
        <w:spacing w:after="60"/>
        <w:jc w:val="both"/>
        <w:rPr>
          <w:rFonts w:cs="Arial"/>
          <w:sz w:val="20"/>
        </w:rPr>
      </w:pPr>
      <w:r w:rsidRPr="00C34429">
        <w:rPr>
          <w:rFonts w:cs="Arial"/>
          <w:sz w:val="20"/>
        </w:rPr>
        <w:t>U područjima gdje nisu regulirani vodotoci (velike bujice), a izgradnja nije suprotna prostornom planu, građevine se moraju graditi od čvrstog materijala na način da dio građevine ostane nepoplavljen i za najveće vode. Ako građevna čestica graniči s vodotokom udaljenost regulacijske linije čestice od granice vodnog dobra odredit će se prema vodopravnim uvjetima. Građevna čestica ne može se osnivati na način koji bi onemogućavao uređenje korita i oblikovanje inundacije potrebne za maksimalni protok vode ili pristup vodotoku</w:t>
      </w:r>
    </w:p>
    <w:p w14:paraId="595E981B" w14:textId="77777777" w:rsidR="000C610F" w:rsidRPr="00C34429" w:rsidRDefault="000C610F">
      <w:pPr>
        <w:widowControl w:val="0"/>
        <w:numPr>
          <w:ilvl w:val="0"/>
          <w:numId w:val="202"/>
        </w:numPr>
        <w:tabs>
          <w:tab w:val="left" w:pos="426"/>
        </w:tabs>
        <w:suppressAutoHyphens w:val="0"/>
        <w:autoSpaceDE w:val="0"/>
        <w:autoSpaceDN w:val="0"/>
        <w:adjustRightInd w:val="0"/>
        <w:spacing w:after="60"/>
        <w:jc w:val="both"/>
        <w:rPr>
          <w:rFonts w:cs="Arial"/>
          <w:sz w:val="20"/>
        </w:rPr>
      </w:pPr>
      <w:r w:rsidRPr="00C34429">
        <w:rPr>
          <w:rFonts w:cs="Arial"/>
          <w:sz w:val="20"/>
        </w:rPr>
        <w:t>Za sve radnje koje se predviđaju obavljati u pojasu 20 m od vodotoka, odnosno 5 m od odvodnih kanala, potrebno je ishoditi posebne uvjete Hrvatskih voda, kojima će se odrediti mogućnosti i uvjeti obavljanja tih radnji. Potrebno je osigurati slobodan prostor oko vodotoka (inundacije) kako bi se moglo vršiti redovno održavanje vodotoka i time spriječila opasnost od poplava.</w:t>
      </w:r>
    </w:p>
    <w:p w14:paraId="1CFE1B41" w14:textId="77777777" w:rsidR="000C610F" w:rsidRPr="00C34429" w:rsidRDefault="000C610F">
      <w:pPr>
        <w:widowControl w:val="0"/>
        <w:numPr>
          <w:ilvl w:val="0"/>
          <w:numId w:val="202"/>
        </w:numPr>
        <w:tabs>
          <w:tab w:val="left" w:pos="426"/>
        </w:tabs>
        <w:suppressAutoHyphens w:val="0"/>
        <w:autoSpaceDE w:val="0"/>
        <w:autoSpaceDN w:val="0"/>
        <w:adjustRightInd w:val="0"/>
        <w:jc w:val="both"/>
        <w:rPr>
          <w:rFonts w:cs="Arial"/>
          <w:sz w:val="20"/>
        </w:rPr>
      </w:pPr>
      <w:r w:rsidRPr="00C34429">
        <w:rPr>
          <w:rFonts w:cs="Arial"/>
          <w:sz w:val="20"/>
        </w:rPr>
        <w:t>Radi očuvanja i održavanja zaštitnih vodnih građevina te drugih vodnih građevina i sprječavanja pogoršanja vodnog režima zabranjuje se:</w:t>
      </w:r>
    </w:p>
    <w:p w14:paraId="5B683F1D" w14:textId="77777777" w:rsidR="000C610F" w:rsidRPr="00C34429" w:rsidRDefault="000C610F">
      <w:pPr>
        <w:widowControl w:val="0"/>
        <w:numPr>
          <w:ilvl w:val="0"/>
          <w:numId w:val="79"/>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 xml:space="preserve">na zaštitnim vodnim građevinama kopati i odlagati zemlju, pijesak, šljunak, puštati i napasati stoku, prelaziti i voziti motornim vozilima osim na mjestima na kojima je to izričito dopušteno, te obavljati druge radnje kojima se može ugroziti sigurnost ili stabilnost tih građevina </w:t>
      </w:r>
    </w:p>
    <w:p w14:paraId="494A25B5" w14:textId="77777777" w:rsidR="000C610F" w:rsidRPr="00C34429" w:rsidRDefault="000C610F">
      <w:pPr>
        <w:widowControl w:val="0"/>
        <w:numPr>
          <w:ilvl w:val="0"/>
          <w:numId w:val="79"/>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 xml:space="preserve">u uređenom i neuređenom inundacijskom pojasu orati zemlju, saditi i sjeći drveće i grmlje </w:t>
      </w:r>
    </w:p>
    <w:p w14:paraId="3C95795B" w14:textId="77777777" w:rsidR="000C610F" w:rsidRPr="00C34429" w:rsidRDefault="000C610F">
      <w:pPr>
        <w:widowControl w:val="0"/>
        <w:numPr>
          <w:ilvl w:val="0"/>
          <w:numId w:val="79"/>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 xml:space="preserve">u vodotoke odlagati zemlju, kamen, otpadne i druge tvari, te obavljati druge radnje kojima se može utjecati na promjenu toka, vodostaja, količine ili kakvoće vode ili otežati održavanje vodnog sustava </w:t>
      </w:r>
    </w:p>
    <w:p w14:paraId="4D5D616A" w14:textId="77777777" w:rsidR="000C610F" w:rsidRPr="00C34429" w:rsidRDefault="000C610F">
      <w:pPr>
        <w:widowControl w:val="0"/>
        <w:numPr>
          <w:ilvl w:val="0"/>
          <w:numId w:val="79"/>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betoniranje i popločenja dna korita</w:t>
      </w:r>
    </w:p>
    <w:p w14:paraId="126EF2AE" w14:textId="77777777" w:rsidR="000C610F" w:rsidRPr="00C34429" w:rsidRDefault="000C610F">
      <w:pPr>
        <w:widowControl w:val="0"/>
        <w:numPr>
          <w:ilvl w:val="0"/>
          <w:numId w:val="79"/>
        </w:numPr>
        <w:tabs>
          <w:tab w:val="left" w:pos="851"/>
        </w:tabs>
        <w:suppressAutoHyphens w:val="0"/>
        <w:autoSpaceDE w:val="0"/>
        <w:autoSpaceDN w:val="0"/>
        <w:adjustRightInd w:val="0"/>
        <w:ind w:left="851" w:hanging="283"/>
        <w:jc w:val="both"/>
        <w:rPr>
          <w:rFonts w:cs="Arial"/>
          <w:sz w:val="20"/>
        </w:rPr>
      </w:pPr>
      <w:r w:rsidRPr="00C34429">
        <w:rPr>
          <w:rFonts w:cs="Arial"/>
          <w:sz w:val="20"/>
        </w:rPr>
        <w:t>graditi stambene i druge objekte u zoni propagacije vodnog vala.</w:t>
      </w:r>
    </w:p>
    <w:p w14:paraId="4560C884" w14:textId="77777777" w:rsidR="000C610F" w:rsidRPr="00C34429" w:rsidRDefault="000C610F">
      <w:pPr>
        <w:widowControl w:val="0"/>
        <w:numPr>
          <w:ilvl w:val="0"/>
          <w:numId w:val="202"/>
        </w:numPr>
        <w:tabs>
          <w:tab w:val="left" w:pos="426"/>
        </w:tabs>
        <w:suppressAutoHyphens w:val="0"/>
        <w:autoSpaceDE w:val="0"/>
        <w:autoSpaceDN w:val="0"/>
        <w:adjustRightInd w:val="0"/>
        <w:jc w:val="both"/>
        <w:rPr>
          <w:rFonts w:cs="Arial"/>
          <w:sz w:val="20"/>
        </w:rPr>
      </w:pPr>
      <w:r w:rsidRPr="00C34429">
        <w:rPr>
          <w:rFonts w:cs="Arial"/>
          <w:sz w:val="20"/>
        </w:rPr>
        <w:t>Potrebno je redovito vršiti održavanje i čišćenje vodotoka i kanala radi očuvanja njihove protočnosti kako bi vodni sustav funkcionirao uz smanjenu opasnost od plavljenja, te time i bez ugrožavanja obradivih površina, gospodarskih objekata i prometnica.</w:t>
      </w:r>
    </w:p>
    <w:p w14:paraId="2CF9387C" w14:textId="77777777" w:rsidR="000C610F" w:rsidRPr="00C34429" w:rsidRDefault="000C610F">
      <w:pPr>
        <w:widowControl w:val="0"/>
        <w:numPr>
          <w:ilvl w:val="0"/>
          <w:numId w:val="202"/>
        </w:numPr>
        <w:tabs>
          <w:tab w:val="left" w:pos="426"/>
        </w:tabs>
        <w:suppressAutoHyphens w:val="0"/>
        <w:autoSpaceDE w:val="0"/>
        <w:autoSpaceDN w:val="0"/>
        <w:adjustRightInd w:val="0"/>
        <w:jc w:val="both"/>
        <w:rPr>
          <w:rFonts w:cs="Arial"/>
          <w:sz w:val="20"/>
        </w:rPr>
      </w:pPr>
      <w:r w:rsidRPr="00C34429">
        <w:rPr>
          <w:rFonts w:cs="Arial"/>
          <w:sz w:val="20"/>
        </w:rPr>
        <w:t>Potrebno je zaštiti postojeće lokalne izvore vode, bunare, cisterne koji se moraju održavati i ne smiju zatrpavati ili uništavati na drugi način.</w:t>
      </w:r>
    </w:p>
    <w:p w14:paraId="6FF8C04A" w14:textId="77777777" w:rsidR="000C610F" w:rsidRPr="00C34429" w:rsidRDefault="000C610F">
      <w:pPr>
        <w:widowControl w:val="0"/>
        <w:numPr>
          <w:ilvl w:val="0"/>
          <w:numId w:val="202"/>
        </w:numPr>
        <w:tabs>
          <w:tab w:val="left" w:pos="426"/>
        </w:tabs>
        <w:suppressAutoHyphens w:val="0"/>
        <w:autoSpaceDE w:val="0"/>
        <w:autoSpaceDN w:val="0"/>
        <w:adjustRightInd w:val="0"/>
        <w:jc w:val="both"/>
        <w:rPr>
          <w:rFonts w:cs="Arial"/>
          <w:sz w:val="20"/>
        </w:rPr>
      </w:pPr>
      <w:r w:rsidRPr="00C34429">
        <w:rPr>
          <w:rFonts w:cs="Arial"/>
          <w:sz w:val="20"/>
        </w:rPr>
        <w:t>U suradnji sa Hrvatskim vodama planirati izgradnju stepenica, pregrada, i retencija te djelomičnu regulaciju dionica na pojedinim potocima i samoj rijeci Krapini, kao i tehničko održavanje korita, čime će se ublažiti negativno djelovanje tokova na okolna područja.</w:t>
      </w:r>
    </w:p>
    <w:p w14:paraId="34F5CF85" w14:textId="77777777" w:rsidR="000C610F" w:rsidRPr="00C34429" w:rsidRDefault="000C610F">
      <w:pPr>
        <w:widowControl w:val="0"/>
        <w:numPr>
          <w:ilvl w:val="0"/>
          <w:numId w:val="202"/>
        </w:numPr>
        <w:tabs>
          <w:tab w:val="left" w:pos="426"/>
        </w:tabs>
        <w:suppressAutoHyphens w:val="0"/>
        <w:autoSpaceDE w:val="0"/>
        <w:autoSpaceDN w:val="0"/>
        <w:adjustRightInd w:val="0"/>
        <w:jc w:val="both"/>
        <w:rPr>
          <w:rFonts w:cs="Arial"/>
          <w:sz w:val="20"/>
        </w:rPr>
      </w:pPr>
      <w:r w:rsidRPr="00C34429">
        <w:rPr>
          <w:rFonts w:cs="Arial"/>
          <w:sz w:val="20"/>
        </w:rPr>
        <w:t>Izraditi kartografski prikaz za:</w:t>
      </w:r>
    </w:p>
    <w:p w14:paraId="5526E5E0" w14:textId="77777777" w:rsidR="000C610F" w:rsidRPr="00C34429" w:rsidRDefault="000C610F">
      <w:pPr>
        <w:widowControl w:val="0"/>
        <w:numPr>
          <w:ilvl w:val="0"/>
          <w:numId w:val="79"/>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 xml:space="preserve">zone plavljenja ( rijeka, bujica, vodnih valova), </w:t>
      </w:r>
    </w:p>
    <w:p w14:paraId="504DA3EE" w14:textId="77777777" w:rsidR="000C610F" w:rsidRPr="00C34429" w:rsidRDefault="000C610F">
      <w:pPr>
        <w:widowControl w:val="0"/>
        <w:numPr>
          <w:ilvl w:val="0"/>
          <w:numId w:val="79"/>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 xml:space="preserve">zaštitne građevine izgrađene/neizgrađene (nasipi, retencije, oteretni kanali, propusti i sl.), </w:t>
      </w:r>
    </w:p>
    <w:p w14:paraId="4D96CE55" w14:textId="77777777" w:rsidR="000C610F" w:rsidRPr="00C34429" w:rsidRDefault="000C610F">
      <w:pPr>
        <w:widowControl w:val="0"/>
        <w:numPr>
          <w:ilvl w:val="0"/>
          <w:numId w:val="79"/>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zone plavljenja uslijed oštećenja na zaštitnim vodnim građevinama (nasipi, retencije, oteretni kanali, propusti),</w:t>
      </w:r>
    </w:p>
    <w:p w14:paraId="2D7669CC" w14:textId="77777777" w:rsidR="000C610F" w:rsidRPr="00C34429" w:rsidRDefault="000C610F">
      <w:pPr>
        <w:widowControl w:val="0"/>
        <w:numPr>
          <w:ilvl w:val="0"/>
          <w:numId w:val="79"/>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zone plavljenja uslijed prekoračenja koeficijenta sigurnosti zaštitnih vodnih građevina s obzirom na novonastale uvjete otjecanja u slivu, analizom kriterija nadvišenja izraziti potrebe rekonstrukcije zaštitnih vodnih građevina</w:t>
      </w:r>
    </w:p>
    <w:p w14:paraId="32C5858F" w14:textId="77777777" w:rsidR="000C610F" w:rsidRPr="00C34429" w:rsidRDefault="000C610F">
      <w:pPr>
        <w:widowControl w:val="0"/>
        <w:numPr>
          <w:ilvl w:val="0"/>
          <w:numId w:val="79"/>
        </w:numPr>
        <w:tabs>
          <w:tab w:val="left" w:pos="851"/>
        </w:tabs>
        <w:suppressAutoHyphens w:val="0"/>
        <w:autoSpaceDE w:val="0"/>
        <w:autoSpaceDN w:val="0"/>
        <w:adjustRightInd w:val="0"/>
        <w:spacing w:after="60"/>
        <w:ind w:left="851" w:hanging="284"/>
        <w:jc w:val="both"/>
        <w:rPr>
          <w:rFonts w:cs="Arial"/>
          <w:sz w:val="20"/>
        </w:rPr>
      </w:pPr>
      <w:r w:rsidRPr="00C34429">
        <w:rPr>
          <w:rFonts w:cs="Arial"/>
          <w:sz w:val="20"/>
        </w:rPr>
        <w:t>analize potrebe izgradnje nasipa za sprječavanje poplava</w:t>
      </w:r>
    </w:p>
    <w:p w14:paraId="5EA19F9B" w14:textId="77777777" w:rsidR="000C610F" w:rsidRPr="00C34429" w:rsidRDefault="000C610F">
      <w:pPr>
        <w:widowControl w:val="0"/>
        <w:numPr>
          <w:ilvl w:val="0"/>
          <w:numId w:val="79"/>
        </w:numPr>
        <w:tabs>
          <w:tab w:val="left" w:pos="851"/>
        </w:tabs>
        <w:suppressAutoHyphens w:val="0"/>
        <w:autoSpaceDE w:val="0"/>
        <w:autoSpaceDN w:val="0"/>
        <w:adjustRightInd w:val="0"/>
        <w:ind w:left="851" w:hanging="283"/>
        <w:jc w:val="both"/>
        <w:rPr>
          <w:rFonts w:cs="Arial"/>
          <w:sz w:val="20"/>
        </w:rPr>
      </w:pPr>
      <w:r w:rsidRPr="00C34429">
        <w:rPr>
          <w:rFonts w:cs="Arial"/>
          <w:sz w:val="20"/>
        </w:rPr>
        <w:t>usmjeravanje toka bujica</w:t>
      </w:r>
    </w:p>
    <w:p w14:paraId="7974E348" w14:textId="77777777" w:rsidR="000C610F" w:rsidRPr="00C34429" w:rsidRDefault="000C610F" w:rsidP="00E91A9F">
      <w:pPr>
        <w:widowControl w:val="0"/>
        <w:autoSpaceDE w:val="0"/>
        <w:autoSpaceDN w:val="0"/>
        <w:adjustRightInd w:val="0"/>
        <w:spacing w:before="40"/>
        <w:jc w:val="both"/>
        <w:rPr>
          <w:rFonts w:cs="Arial"/>
          <w:b/>
          <w:bCs/>
          <w:sz w:val="20"/>
        </w:rPr>
      </w:pPr>
    </w:p>
    <w:p w14:paraId="14404987" w14:textId="77777777" w:rsidR="000C610F" w:rsidRPr="00C34429" w:rsidRDefault="000C610F" w:rsidP="00E91A9F">
      <w:pPr>
        <w:widowControl w:val="0"/>
        <w:autoSpaceDE w:val="0"/>
        <w:autoSpaceDN w:val="0"/>
        <w:adjustRightInd w:val="0"/>
        <w:spacing w:before="40"/>
        <w:jc w:val="both"/>
        <w:rPr>
          <w:rFonts w:cs="Arial"/>
          <w:b/>
          <w:bCs/>
          <w:sz w:val="20"/>
        </w:rPr>
      </w:pPr>
      <w:r w:rsidRPr="00C34429">
        <w:rPr>
          <w:rFonts w:cs="Arial"/>
          <w:b/>
          <w:bCs/>
          <w:sz w:val="20"/>
        </w:rPr>
        <w:t>9.6.1.2. Mjere zaštite voda i vodonosnika</w:t>
      </w:r>
    </w:p>
    <w:p w14:paraId="01518A00"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3027E031" w14:textId="77777777" w:rsidR="000C610F" w:rsidRPr="00C34429" w:rsidRDefault="000C610F">
      <w:pPr>
        <w:widowControl w:val="0"/>
        <w:numPr>
          <w:ilvl w:val="0"/>
          <w:numId w:val="203"/>
        </w:numPr>
        <w:tabs>
          <w:tab w:val="left" w:pos="426"/>
        </w:tabs>
        <w:suppressAutoHyphens w:val="0"/>
        <w:autoSpaceDE w:val="0"/>
        <w:autoSpaceDN w:val="0"/>
        <w:adjustRightInd w:val="0"/>
        <w:jc w:val="both"/>
        <w:rPr>
          <w:rFonts w:cs="Arial"/>
          <w:sz w:val="20"/>
        </w:rPr>
      </w:pPr>
      <w:r w:rsidRPr="00C34429">
        <w:rPr>
          <w:rFonts w:cs="Arial"/>
          <w:sz w:val="20"/>
        </w:rPr>
        <w:t>U zonama potencijalnih vodocrpilišta, moraju se provoditi sve mjere zaštite od zagađenja podzemnih voda, vršiti daljnja istraživanja, a na ista se ne mogu širiti građevinska područja niti izgrađivati gospodarski i drugi pogoni. Gospodarske građevine za uzgoj životinja ne smiju se graditi u radijusu od 500 m oko potencijalne lokacije vodocrpilišta.</w:t>
      </w:r>
    </w:p>
    <w:p w14:paraId="04D08881" w14:textId="77777777" w:rsidR="000C610F" w:rsidRPr="00C34429" w:rsidRDefault="000C610F">
      <w:pPr>
        <w:widowControl w:val="0"/>
        <w:numPr>
          <w:ilvl w:val="0"/>
          <w:numId w:val="203"/>
        </w:numPr>
        <w:tabs>
          <w:tab w:val="left" w:pos="426"/>
        </w:tabs>
        <w:suppressAutoHyphens w:val="0"/>
        <w:autoSpaceDE w:val="0"/>
        <w:autoSpaceDN w:val="0"/>
        <w:adjustRightInd w:val="0"/>
        <w:jc w:val="both"/>
        <w:rPr>
          <w:rFonts w:cs="Arial"/>
          <w:sz w:val="20"/>
        </w:rPr>
      </w:pPr>
      <w:r w:rsidRPr="00C34429">
        <w:rPr>
          <w:rFonts w:cs="Arial"/>
          <w:sz w:val="20"/>
        </w:rPr>
        <w:t>Izgradnja i uređivanje zemljišta uz vodotoke treba se izvoditi u skladu s vodopravnim uvjetima.</w:t>
      </w:r>
    </w:p>
    <w:p w14:paraId="4F116D87" w14:textId="77777777" w:rsidR="000C610F" w:rsidRPr="00C34429" w:rsidRDefault="000C610F">
      <w:pPr>
        <w:widowControl w:val="0"/>
        <w:numPr>
          <w:ilvl w:val="0"/>
          <w:numId w:val="203"/>
        </w:numPr>
        <w:tabs>
          <w:tab w:val="left" w:pos="426"/>
        </w:tabs>
        <w:suppressAutoHyphens w:val="0"/>
        <w:autoSpaceDE w:val="0"/>
        <w:autoSpaceDN w:val="0"/>
        <w:adjustRightInd w:val="0"/>
        <w:jc w:val="both"/>
        <w:rPr>
          <w:rFonts w:cs="Arial"/>
          <w:sz w:val="20"/>
        </w:rPr>
      </w:pPr>
      <w:r w:rsidRPr="00C34429">
        <w:rPr>
          <w:rFonts w:cs="Arial"/>
          <w:sz w:val="20"/>
        </w:rPr>
        <w:t>U vodotoke se ne smije ispuštati gnojnica, otopine umjetnih gnojiva, kao i druge štetne tvari, posebno iz gospodarskih i objekata.</w:t>
      </w:r>
    </w:p>
    <w:p w14:paraId="6AA3C020" w14:textId="77777777" w:rsidR="000C610F" w:rsidRPr="00C34429" w:rsidRDefault="000C610F">
      <w:pPr>
        <w:widowControl w:val="0"/>
        <w:numPr>
          <w:ilvl w:val="0"/>
          <w:numId w:val="203"/>
        </w:numPr>
        <w:tabs>
          <w:tab w:val="left" w:pos="426"/>
        </w:tabs>
        <w:suppressAutoHyphens w:val="0"/>
        <w:autoSpaceDE w:val="0"/>
        <w:autoSpaceDN w:val="0"/>
        <w:adjustRightInd w:val="0"/>
        <w:jc w:val="both"/>
        <w:rPr>
          <w:rFonts w:cs="Arial"/>
          <w:sz w:val="20"/>
        </w:rPr>
      </w:pPr>
      <w:r w:rsidRPr="00C34429">
        <w:rPr>
          <w:rFonts w:cs="Arial"/>
          <w:sz w:val="20"/>
        </w:rPr>
        <w:t>Posebnim uvjetima građenja u zoni zaštite vodonosnika, potrebno je usmjeriti sadnju plantaža trajnih nasada u području vodonosnika, odnosno limitirati kulture koje neće zahtijevati uporabu kemijskih sredstava.</w:t>
      </w:r>
    </w:p>
    <w:p w14:paraId="270E7952" w14:textId="77777777" w:rsidR="00FF3FFF" w:rsidRPr="00C34429" w:rsidRDefault="000C610F">
      <w:pPr>
        <w:widowControl w:val="0"/>
        <w:numPr>
          <w:ilvl w:val="0"/>
          <w:numId w:val="203"/>
        </w:numPr>
        <w:tabs>
          <w:tab w:val="left" w:pos="426"/>
        </w:tabs>
        <w:suppressAutoHyphens w:val="0"/>
        <w:autoSpaceDE w:val="0"/>
        <w:autoSpaceDN w:val="0"/>
        <w:adjustRightInd w:val="0"/>
        <w:jc w:val="both"/>
        <w:rPr>
          <w:rFonts w:cs="Arial"/>
          <w:sz w:val="20"/>
        </w:rPr>
      </w:pPr>
      <w:r w:rsidRPr="00C34429">
        <w:rPr>
          <w:rFonts w:cs="Arial"/>
          <w:sz w:val="20"/>
        </w:rPr>
        <w:t>Nije dozvoljeno upuštanje zauljenih oborinskih voda s prometnih površina i parkirališta putem privremenih i/ili trajnih ispusta u: vodotoke, melioracijske kanale i čestice javnog vodnog dobra.</w:t>
      </w:r>
    </w:p>
    <w:p w14:paraId="715115A1" w14:textId="77777777" w:rsidR="000C610F" w:rsidRPr="00C34429" w:rsidRDefault="000C610F" w:rsidP="00E91A9F">
      <w:pPr>
        <w:widowControl w:val="0"/>
        <w:autoSpaceDE w:val="0"/>
        <w:autoSpaceDN w:val="0"/>
        <w:adjustRightInd w:val="0"/>
        <w:spacing w:before="40"/>
        <w:jc w:val="both"/>
        <w:rPr>
          <w:rFonts w:cs="Arial"/>
          <w:b/>
          <w:bCs/>
          <w:sz w:val="20"/>
        </w:rPr>
      </w:pPr>
    </w:p>
    <w:p w14:paraId="4EB7AF55" w14:textId="77777777" w:rsidR="000C610F" w:rsidRPr="00C34429" w:rsidRDefault="000C610F" w:rsidP="00E91A9F">
      <w:pPr>
        <w:widowControl w:val="0"/>
        <w:autoSpaceDE w:val="0"/>
        <w:autoSpaceDN w:val="0"/>
        <w:adjustRightInd w:val="0"/>
        <w:spacing w:before="40"/>
        <w:jc w:val="both"/>
        <w:rPr>
          <w:rFonts w:cs="Arial"/>
          <w:b/>
          <w:bCs/>
          <w:sz w:val="20"/>
        </w:rPr>
      </w:pPr>
      <w:r w:rsidRPr="00C34429">
        <w:rPr>
          <w:rFonts w:cs="Arial"/>
          <w:b/>
          <w:bCs/>
          <w:sz w:val="20"/>
        </w:rPr>
        <w:t>9.6.1.3. Mjere zaštite od potresa</w:t>
      </w:r>
    </w:p>
    <w:p w14:paraId="77CE34CE"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3CCCB660" w14:textId="77777777" w:rsidR="000C610F" w:rsidRPr="00C34429" w:rsidRDefault="000C610F">
      <w:pPr>
        <w:widowControl w:val="0"/>
        <w:numPr>
          <w:ilvl w:val="0"/>
          <w:numId w:val="204"/>
        </w:numPr>
        <w:tabs>
          <w:tab w:val="left" w:pos="426"/>
        </w:tabs>
        <w:suppressAutoHyphens w:val="0"/>
        <w:autoSpaceDE w:val="0"/>
        <w:autoSpaceDN w:val="0"/>
        <w:adjustRightInd w:val="0"/>
        <w:jc w:val="both"/>
        <w:rPr>
          <w:rFonts w:cs="Arial"/>
          <w:sz w:val="20"/>
        </w:rPr>
      </w:pPr>
      <w:r w:rsidRPr="00C34429">
        <w:rPr>
          <w:rFonts w:cs="Arial"/>
          <w:sz w:val="20"/>
        </w:rPr>
        <w:t>Prema “Privremenoj seizmološkoj karti SFRJ” iz 1982. godine za povratni period od 500 godina, područje Općine Bedekovčina pripada VII° i VIII° seizmičkoj zoni prema MSK ljestvici. U svrhu efikasne zaštite od potresa, neophodno je konstrukcije građevina planiranih za izgradnju na području Općine uskladiti sa posebnim propisima za navedenu seizmičku zonu.</w:t>
      </w:r>
    </w:p>
    <w:p w14:paraId="147D5E50" w14:textId="77777777" w:rsidR="000C610F" w:rsidRPr="00C34429" w:rsidRDefault="000C610F">
      <w:pPr>
        <w:widowControl w:val="0"/>
        <w:numPr>
          <w:ilvl w:val="0"/>
          <w:numId w:val="204"/>
        </w:numPr>
        <w:tabs>
          <w:tab w:val="left" w:pos="426"/>
        </w:tabs>
        <w:suppressAutoHyphens w:val="0"/>
        <w:autoSpaceDE w:val="0"/>
        <w:autoSpaceDN w:val="0"/>
        <w:adjustRightInd w:val="0"/>
        <w:jc w:val="both"/>
        <w:rPr>
          <w:rFonts w:cs="Arial"/>
          <w:sz w:val="20"/>
        </w:rPr>
      </w:pPr>
      <w:r w:rsidRPr="00C34429">
        <w:rPr>
          <w:rFonts w:cs="Arial"/>
          <w:sz w:val="20"/>
        </w:rPr>
        <w:t xml:space="preserve">S obzirom na mogućnost zakrčenosti ulica i prometnica uslijed urušavanja građevina i objekata, potrebno je osigurati dovoljno široke i sigurne evakuacijske putove, omogućiti nesmetan pristup svih vrsti pomoći u skladu s važećim propisima. Kod izgradnje novih dijelova naselja, bruto gustoća naseljenosti ne smije prelaziti 200 stanovnika/ha. </w:t>
      </w:r>
    </w:p>
    <w:p w14:paraId="2897E9F2" w14:textId="77777777" w:rsidR="000C610F" w:rsidRPr="00C34429" w:rsidRDefault="000C610F">
      <w:pPr>
        <w:widowControl w:val="0"/>
        <w:numPr>
          <w:ilvl w:val="0"/>
          <w:numId w:val="204"/>
        </w:numPr>
        <w:tabs>
          <w:tab w:val="left" w:pos="426"/>
        </w:tabs>
        <w:suppressAutoHyphens w:val="0"/>
        <w:autoSpaceDE w:val="0"/>
        <w:autoSpaceDN w:val="0"/>
        <w:adjustRightInd w:val="0"/>
        <w:jc w:val="both"/>
        <w:rPr>
          <w:rFonts w:cs="Arial"/>
          <w:sz w:val="20"/>
        </w:rPr>
      </w:pPr>
      <w:r w:rsidRPr="00C34429">
        <w:rPr>
          <w:rFonts w:cs="Arial"/>
          <w:sz w:val="20"/>
        </w:rPr>
        <w:t xml:space="preserve">Međusobni razmak stambenih, osim objekata niske stambene izgradnje, odnosno poslovnih objekata ne može biti manji od H1/2 + H2/2 + 5m, gdje je H1 visina vijenca jednog objekta, a H2 visina vijenca susjednog objekta pod uvjetom da krovište nema nagib veći od 60º, a sljedeća uvučena etaža da ne prelazi liniju nagiba od 45º.  </w:t>
      </w:r>
    </w:p>
    <w:p w14:paraId="66F6BC4F" w14:textId="77777777" w:rsidR="000C610F" w:rsidRPr="00C34429" w:rsidRDefault="000C610F">
      <w:pPr>
        <w:widowControl w:val="0"/>
        <w:numPr>
          <w:ilvl w:val="0"/>
          <w:numId w:val="204"/>
        </w:numPr>
        <w:tabs>
          <w:tab w:val="left" w:pos="426"/>
        </w:tabs>
        <w:suppressAutoHyphens w:val="0"/>
        <w:autoSpaceDE w:val="0"/>
        <w:autoSpaceDN w:val="0"/>
        <w:adjustRightInd w:val="0"/>
        <w:jc w:val="both"/>
        <w:rPr>
          <w:rFonts w:cs="Arial"/>
          <w:sz w:val="20"/>
        </w:rPr>
      </w:pPr>
      <w:r w:rsidRPr="00C34429">
        <w:rPr>
          <w:rFonts w:cs="Arial"/>
          <w:sz w:val="20"/>
        </w:rPr>
        <w:t>Izgrađivati se mogu samo otvoreni blokovi koji imaju najmanje dva otvora čija širina ne može biti manja od H1/2 + H2/2 +5m.</w:t>
      </w:r>
    </w:p>
    <w:p w14:paraId="22A302E9" w14:textId="77777777" w:rsidR="000C610F" w:rsidRPr="00C34429" w:rsidRDefault="000C610F">
      <w:pPr>
        <w:widowControl w:val="0"/>
        <w:numPr>
          <w:ilvl w:val="0"/>
          <w:numId w:val="204"/>
        </w:numPr>
        <w:tabs>
          <w:tab w:val="left" w:pos="426"/>
        </w:tabs>
        <w:suppressAutoHyphens w:val="0"/>
        <w:autoSpaceDE w:val="0"/>
        <w:autoSpaceDN w:val="0"/>
        <w:adjustRightInd w:val="0"/>
        <w:jc w:val="both"/>
        <w:rPr>
          <w:rFonts w:cs="Arial"/>
          <w:sz w:val="20"/>
        </w:rPr>
      </w:pPr>
      <w:r w:rsidRPr="00C34429">
        <w:rPr>
          <w:rFonts w:cs="Arial"/>
          <w:sz w:val="20"/>
        </w:rPr>
        <w:t>Neizgrađene površine za sklanjanje od rušenja i evakuaciju stanovništva moraju biti udaljene od susjednih objekata najmanje za polovinu visine (H/2) tih objekata. Veličina neizgrađene površine iz stavka 1. ovoga članka ne može biti manja od St./4 računano u m2, gdje je St broj stanovnika.</w:t>
      </w:r>
    </w:p>
    <w:p w14:paraId="62B360CF" w14:textId="77777777" w:rsidR="000C610F" w:rsidRPr="00C34429" w:rsidRDefault="000C610F">
      <w:pPr>
        <w:widowControl w:val="0"/>
        <w:numPr>
          <w:ilvl w:val="0"/>
          <w:numId w:val="204"/>
        </w:numPr>
        <w:tabs>
          <w:tab w:val="left" w:pos="426"/>
        </w:tabs>
        <w:suppressAutoHyphens w:val="0"/>
        <w:autoSpaceDE w:val="0"/>
        <w:autoSpaceDN w:val="0"/>
        <w:adjustRightInd w:val="0"/>
        <w:jc w:val="both"/>
        <w:rPr>
          <w:rFonts w:cs="Arial"/>
          <w:sz w:val="20"/>
        </w:rPr>
      </w:pPr>
      <w:r w:rsidRPr="00C34429">
        <w:rPr>
          <w:rFonts w:cs="Arial"/>
          <w:sz w:val="20"/>
        </w:rPr>
        <w:t>Uvjeti uređenja prostora za građevnu česticu moraju sadržavati i stupanj seizmičnosti područja u kojem se čestica nalazi. </w:t>
      </w:r>
    </w:p>
    <w:p w14:paraId="1695DFEF" w14:textId="77777777" w:rsidR="000C610F" w:rsidRPr="00C34429" w:rsidRDefault="000C610F">
      <w:pPr>
        <w:widowControl w:val="0"/>
        <w:numPr>
          <w:ilvl w:val="0"/>
          <w:numId w:val="204"/>
        </w:numPr>
        <w:tabs>
          <w:tab w:val="left" w:pos="426"/>
        </w:tabs>
        <w:suppressAutoHyphens w:val="0"/>
        <w:autoSpaceDE w:val="0"/>
        <w:autoSpaceDN w:val="0"/>
        <w:adjustRightInd w:val="0"/>
        <w:jc w:val="both"/>
        <w:rPr>
          <w:rFonts w:cs="Arial"/>
          <w:sz w:val="20"/>
        </w:rPr>
      </w:pPr>
      <w:r w:rsidRPr="00C34429">
        <w:rPr>
          <w:rFonts w:cs="Arial"/>
          <w:sz w:val="20"/>
        </w:rPr>
        <w:t>U građevinama društvene infrastrukture, športsko-rekreacijske, zdravstvene i slične namjene koje koristi veći broj različitih korisnika, osigurati prijem priopćenja nadležnog županijskog centra 112 o vrsti opasnosti i mjerama koje je potrebno poduzeti.</w:t>
      </w:r>
    </w:p>
    <w:p w14:paraId="0EBC9B89" w14:textId="77777777" w:rsidR="000C610F" w:rsidRPr="00C34429" w:rsidRDefault="000C610F">
      <w:pPr>
        <w:widowControl w:val="0"/>
        <w:numPr>
          <w:ilvl w:val="0"/>
          <w:numId w:val="204"/>
        </w:numPr>
        <w:tabs>
          <w:tab w:val="left" w:pos="426"/>
        </w:tabs>
        <w:suppressAutoHyphens w:val="0"/>
        <w:autoSpaceDE w:val="0"/>
        <w:autoSpaceDN w:val="0"/>
        <w:adjustRightInd w:val="0"/>
        <w:jc w:val="both"/>
        <w:rPr>
          <w:rFonts w:cs="Arial"/>
          <w:sz w:val="20"/>
        </w:rPr>
      </w:pPr>
      <w:r w:rsidRPr="00C34429">
        <w:rPr>
          <w:rFonts w:cs="Arial"/>
          <w:sz w:val="20"/>
        </w:rPr>
        <w:t>Prilikom određivanja lokacija, dimenzioniranja i projektiranja građevina potrebno se pridržavati sljedećih preporuka:</w:t>
      </w:r>
    </w:p>
    <w:p w14:paraId="74A783B9" w14:textId="77777777" w:rsidR="000C610F" w:rsidRPr="00C34429" w:rsidRDefault="000C610F">
      <w:pPr>
        <w:pStyle w:val="Default"/>
        <w:widowControl w:val="0"/>
        <w:numPr>
          <w:ilvl w:val="0"/>
          <w:numId w:val="76"/>
        </w:numPr>
        <w:spacing w:after="60"/>
        <w:ind w:left="709" w:hanging="284"/>
        <w:jc w:val="both"/>
        <w:rPr>
          <w:rFonts w:ascii="Arial" w:hAnsi="Arial" w:cs="Arial"/>
          <w:color w:val="auto"/>
          <w:sz w:val="20"/>
          <w:szCs w:val="20"/>
        </w:rPr>
      </w:pPr>
      <w:r w:rsidRPr="00C34429">
        <w:rPr>
          <w:rFonts w:ascii="Arial" w:hAnsi="Arial" w:cs="Arial"/>
          <w:color w:val="auto"/>
          <w:sz w:val="20"/>
          <w:szCs w:val="20"/>
        </w:rPr>
        <w:t>Kod planiranja i gradnje podzemnih javnih, komunalnih i sličnih građevina, dio kapaciteta neophodno je prilagoditi zahtjevima sklanjanja ljudi te planirati tako da je pristup omogućen i u uvjetima rušenja zgrade.</w:t>
      </w:r>
    </w:p>
    <w:p w14:paraId="59754FCF" w14:textId="77777777" w:rsidR="000C610F" w:rsidRPr="00C34429" w:rsidRDefault="000C610F">
      <w:pPr>
        <w:pStyle w:val="Default"/>
        <w:widowControl w:val="0"/>
        <w:numPr>
          <w:ilvl w:val="0"/>
          <w:numId w:val="76"/>
        </w:numPr>
        <w:spacing w:after="60"/>
        <w:ind w:left="709" w:hanging="284"/>
        <w:jc w:val="both"/>
        <w:rPr>
          <w:rFonts w:ascii="Arial" w:hAnsi="Arial" w:cs="Arial"/>
          <w:color w:val="auto"/>
          <w:sz w:val="20"/>
          <w:szCs w:val="20"/>
        </w:rPr>
      </w:pPr>
      <w:r w:rsidRPr="00C34429">
        <w:rPr>
          <w:rFonts w:ascii="Arial" w:hAnsi="Arial" w:cs="Arial"/>
          <w:color w:val="auto"/>
          <w:sz w:val="20"/>
          <w:szCs w:val="20"/>
        </w:rPr>
        <w:t>Sabirne ceste u naseljima potrebno je planirati tako da ih rušenje zgrada ne zatvori za promet, odnosno da se ruševine mogu što jednostavnije raščistiti radi evakuacije ljudi i dobara.</w:t>
      </w:r>
    </w:p>
    <w:p w14:paraId="04839EEE" w14:textId="77777777" w:rsidR="000C610F" w:rsidRPr="00C34429" w:rsidRDefault="000C610F">
      <w:pPr>
        <w:pStyle w:val="Default"/>
        <w:widowControl w:val="0"/>
        <w:numPr>
          <w:ilvl w:val="0"/>
          <w:numId w:val="76"/>
        </w:numPr>
        <w:spacing w:after="60"/>
        <w:ind w:left="709" w:hanging="284"/>
        <w:jc w:val="both"/>
        <w:rPr>
          <w:rFonts w:ascii="Arial" w:hAnsi="Arial" w:cs="Arial"/>
          <w:color w:val="auto"/>
          <w:sz w:val="20"/>
          <w:szCs w:val="20"/>
        </w:rPr>
      </w:pPr>
      <w:r w:rsidRPr="00C34429">
        <w:rPr>
          <w:rFonts w:ascii="Arial" w:hAnsi="Arial" w:cs="Arial"/>
          <w:color w:val="auto"/>
          <w:sz w:val="20"/>
          <w:szCs w:val="20"/>
        </w:rPr>
        <w:t>Za nova naselja potrebno je planirati više ulazno-izlaznih prometnica s neposrednim zaobilaznim cestama.</w:t>
      </w:r>
    </w:p>
    <w:p w14:paraId="4874C50F" w14:textId="77777777" w:rsidR="000C610F" w:rsidRPr="00C34429" w:rsidRDefault="000C610F">
      <w:pPr>
        <w:pStyle w:val="Default"/>
        <w:widowControl w:val="0"/>
        <w:numPr>
          <w:ilvl w:val="0"/>
          <w:numId w:val="76"/>
        </w:numPr>
        <w:spacing w:after="120"/>
        <w:ind w:left="709" w:hanging="283"/>
        <w:jc w:val="both"/>
        <w:rPr>
          <w:rFonts w:ascii="Arial" w:hAnsi="Arial" w:cs="Arial"/>
          <w:color w:val="auto"/>
          <w:sz w:val="20"/>
          <w:szCs w:val="20"/>
        </w:rPr>
      </w:pPr>
      <w:r w:rsidRPr="00C34429">
        <w:rPr>
          <w:rFonts w:ascii="Arial" w:hAnsi="Arial" w:cs="Arial"/>
          <w:color w:val="auto"/>
          <w:sz w:val="20"/>
          <w:szCs w:val="20"/>
        </w:rPr>
        <w:t>Radi zaštite od potresa, protupotresno projektiranje građevina, sukladno postojećoj regulativi i tehničkim normativima, neophodno je temeljiti na seizmičkoj mikrorejonizaciji, odnosno seizmičkom zemljovidu.</w:t>
      </w:r>
    </w:p>
    <w:p w14:paraId="42B8BDEB" w14:textId="77777777" w:rsidR="000C610F" w:rsidRPr="00C34429" w:rsidRDefault="000C610F">
      <w:pPr>
        <w:widowControl w:val="0"/>
        <w:numPr>
          <w:ilvl w:val="0"/>
          <w:numId w:val="204"/>
        </w:numPr>
        <w:tabs>
          <w:tab w:val="left" w:pos="426"/>
        </w:tabs>
        <w:suppressAutoHyphens w:val="0"/>
        <w:autoSpaceDE w:val="0"/>
        <w:autoSpaceDN w:val="0"/>
        <w:adjustRightInd w:val="0"/>
        <w:jc w:val="both"/>
        <w:rPr>
          <w:rFonts w:cs="Arial"/>
          <w:sz w:val="20"/>
        </w:rPr>
      </w:pPr>
      <w:r w:rsidRPr="00C34429">
        <w:rPr>
          <w:rFonts w:cs="Arial"/>
          <w:sz w:val="20"/>
        </w:rPr>
        <w:t xml:space="preserve">Mjere zaštite od rušenja uključene su u odredbe za provođenje ovoga PPU-a u vidu propisanih koridora prometnica i minimalnih širina ulica, propisanim minimalnim udaljenostima građevina od regulacijskih linija te minimalnim međusobnim udaljenostima pojedinih građevina. </w:t>
      </w:r>
    </w:p>
    <w:p w14:paraId="445AC8AC" w14:textId="77777777" w:rsidR="000C610F" w:rsidRPr="00C34429" w:rsidRDefault="000C610F" w:rsidP="00E91A9F">
      <w:pPr>
        <w:widowControl w:val="0"/>
        <w:autoSpaceDE w:val="0"/>
        <w:autoSpaceDN w:val="0"/>
        <w:adjustRightInd w:val="0"/>
        <w:spacing w:before="40"/>
        <w:jc w:val="both"/>
        <w:rPr>
          <w:rFonts w:cs="Arial"/>
          <w:b/>
          <w:bCs/>
          <w:sz w:val="20"/>
        </w:rPr>
      </w:pPr>
    </w:p>
    <w:p w14:paraId="69D14254" w14:textId="77777777" w:rsidR="000C610F" w:rsidRPr="00C34429" w:rsidRDefault="000C610F" w:rsidP="00E91A9F">
      <w:pPr>
        <w:widowControl w:val="0"/>
        <w:autoSpaceDE w:val="0"/>
        <w:autoSpaceDN w:val="0"/>
        <w:adjustRightInd w:val="0"/>
        <w:spacing w:before="40"/>
        <w:jc w:val="both"/>
        <w:rPr>
          <w:rFonts w:cs="Arial"/>
          <w:b/>
          <w:bCs/>
          <w:sz w:val="20"/>
        </w:rPr>
      </w:pPr>
      <w:r w:rsidRPr="00C34429">
        <w:rPr>
          <w:rFonts w:cs="Arial"/>
          <w:b/>
          <w:bCs/>
          <w:sz w:val="20"/>
        </w:rPr>
        <w:t xml:space="preserve">9.6.1.4. </w:t>
      </w:r>
      <w:r w:rsidR="00FF3FFF" w:rsidRPr="00C34429">
        <w:rPr>
          <w:rFonts w:cs="Arial"/>
          <w:b/>
          <w:bCs/>
          <w:sz w:val="20"/>
        </w:rPr>
        <w:t xml:space="preserve"> </w:t>
      </w:r>
      <w:r w:rsidRPr="00C34429">
        <w:rPr>
          <w:rFonts w:cs="Arial"/>
          <w:b/>
          <w:bCs/>
          <w:sz w:val="20"/>
        </w:rPr>
        <w:t>Mjere zaštite od tehničko-tehnoloških katastrofa izazvanih nesrećama u gospodarskim objektima</w:t>
      </w:r>
    </w:p>
    <w:p w14:paraId="1BEA742C"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0C7785CB" w14:textId="77777777" w:rsidR="000C610F" w:rsidRPr="00C34429" w:rsidRDefault="000C610F">
      <w:pPr>
        <w:widowControl w:val="0"/>
        <w:numPr>
          <w:ilvl w:val="0"/>
          <w:numId w:val="205"/>
        </w:numPr>
        <w:tabs>
          <w:tab w:val="left" w:pos="426"/>
        </w:tabs>
        <w:suppressAutoHyphens w:val="0"/>
        <w:autoSpaceDE w:val="0"/>
        <w:autoSpaceDN w:val="0"/>
        <w:adjustRightInd w:val="0"/>
        <w:jc w:val="both"/>
        <w:rPr>
          <w:rFonts w:cs="Arial"/>
          <w:sz w:val="20"/>
        </w:rPr>
      </w:pPr>
      <w:r w:rsidRPr="00C34429">
        <w:rPr>
          <w:rFonts w:cs="Arial"/>
          <w:sz w:val="20"/>
        </w:rPr>
        <w:t>U blizini zatečenih lokacija gdje se proizvode, skladište, prerađuju, prevoze, sakupljaju ili obavljaju druge radnje s opasnim tvarima, ne preporuča se gradnja građevina u kojima boravi veći broj osoba: dječji vrtić, škola, sportske dvorane, trgovački centri, stambene građevine i dr.</w:t>
      </w:r>
    </w:p>
    <w:p w14:paraId="60546D00" w14:textId="77777777" w:rsidR="000C610F" w:rsidRPr="00C34429" w:rsidRDefault="000C610F">
      <w:pPr>
        <w:widowControl w:val="0"/>
        <w:numPr>
          <w:ilvl w:val="0"/>
          <w:numId w:val="205"/>
        </w:numPr>
        <w:tabs>
          <w:tab w:val="left" w:pos="426"/>
        </w:tabs>
        <w:suppressAutoHyphens w:val="0"/>
        <w:autoSpaceDE w:val="0"/>
        <w:autoSpaceDN w:val="0"/>
        <w:adjustRightInd w:val="0"/>
        <w:jc w:val="both"/>
        <w:rPr>
          <w:rFonts w:cs="Arial"/>
          <w:sz w:val="20"/>
        </w:rPr>
      </w:pPr>
      <w:r w:rsidRPr="00C34429">
        <w:rPr>
          <w:rFonts w:cs="Arial"/>
          <w:sz w:val="20"/>
        </w:rPr>
        <w:t>Nove građevine koje se planiraju graditi, a u kojima se pojavljuju opasne tvari, potrebno je locirati na način da u slučaju nesreće ne ugrožavaju stanovništvo (rubni dijelovi poslovnih i gospodarskih zona) te obvezivati na uspostavu sustava za uzbunjivanje i uvezivanje na 112.)</w:t>
      </w:r>
    </w:p>
    <w:p w14:paraId="21E671F1" w14:textId="77777777" w:rsidR="000C610F" w:rsidRPr="00C34429" w:rsidRDefault="000C610F">
      <w:pPr>
        <w:widowControl w:val="0"/>
        <w:numPr>
          <w:ilvl w:val="0"/>
          <w:numId w:val="205"/>
        </w:numPr>
        <w:tabs>
          <w:tab w:val="left" w:pos="426"/>
        </w:tabs>
        <w:suppressAutoHyphens w:val="0"/>
        <w:autoSpaceDE w:val="0"/>
        <w:autoSpaceDN w:val="0"/>
        <w:adjustRightInd w:val="0"/>
        <w:jc w:val="both"/>
        <w:rPr>
          <w:rFonts w:cs="Arial"/>
          <w:sz w:val="20"/>
        </w:rPr>
      </w:pPr>
      <w:r w:rsidRPr="00C34429">
        <w:rPr>
          <w:rFonts w:cs="Arial"/>
          <w:sz w:val="20"/>
        </w:rPr>
        <w:t>Prilikom svih zahvata u prostoru, te izrade dokumenata prostornog uređenja, obvezno je koristiti odredbe Pravilnika o uvjetima za vatrogasne pristupe i Pravilnika o tehničkim normativima za hidrantsku mrežu za gašenje požara, odnosno važećih propisa.</w:t>
      </w:r>
    </w:p>
    <w:p w14:paraId="20ADF555" w14:textId="77777777" w:rsidR="000C610F" w:rsidRPr="00C34429" w:rsidRDefault="000C610F">
      <w:pPr>
        <w:widowControl w:val="0"/>
        <w:numPr>
          <w:ilvl w:val="0"/>
          <w:numId w:val="205"/>
        </w:numPr>
        <w:tabs>
          <w:tab w:val="left" w:pos="426"/>
        </w:tabs>
        <w:suppressAutoHyphens w:val="0"/>
        <w:autoSpaceDE w:val="0"/>
        <w:autoSpaceDN w:val="0"/>
        <w:adjustRightInd w:val="0"/>
        <w:jc w:val="both"/>
        <w:rPr>
          <w:rFonts w:cs="Arial"/>
          <w:sz w:val="20"/>
        </w:rPr>
      </w:pPr>
      <w:r w:rsidRPr="00C34429">
        <w:rPr>
          <w:rFonts w:cs="Arial"/>
          <w:sz w:val="20"/>
        </w:rPr>
        <w:t>Građevine i postrojenja u kojima će se skladištiti i koristiti zapaljive tekućine i plinovi, moraju se graditi na sigurnosnoj udaljenosti od ostalih građevina i komunalnih uređaja, u skladu s odredbama Zakona o zapaljivim tekućinama i plinovima.</w:t>
      </w:r>
    </w:p>
    <w:p w14:paraId="4CA97BFE" w14:textId="77777777" w:rsidR="000C610F" w:rsidRPr="00C34429" w:rsidRDefault="000C610F" w:rsidP="00E91A9F">
      <w:pPr>
        <w:widowControl w:val="0"/>
        <w:autoSpaceDE w:val="0"/>
        <w:autoSpaceDN w:val="0"/>
        <w:adjustRightInd w:val="0"/>
        <w:spacing w:before="40"/>
        <w:jc w:val="both"/>
        <w:rPr>
          <w:rFonts w:cs="Arial"/>
          <w:b/>
          <w:bCs/>
          <w:sz w:val="20"/>
        </w:rPr>
      </w:pPr>
    </w:p>
    <w:p w14:paraId="1D06AF5E" w14:textId="77777777" w:rsidR="000C610F" w:rsidRPr="00C34429" w:rsidRDefault="000C610F" w:rsidP="00E91A9F">
      <w:pPr>
        <w:widowControl w:val="0"/>
        <w:autoSpaceDE w:val="0"/>
        <w:autoSpaceDN w:val="0"/>
        <w:adjustRightInd w:val="0"/>
        <w:spacing w:before="40"/>
        <w:jc w:val="both"/>
        <w:rPr>
          <w:rFonts w:cs="Arial"/>
          <w:b/>
          <w:bCs/>
          <w:sz w:val="20"/>
        </w:rPr>
      </w:pPr>
      <w:r w:rsidRPr="00C34429">
        <w:rPr>
          <w:rFonts w:cs="Arial"/>
          <w:b/>
          <w:bCs/>
          <w:sz w:val="20"/>
        </w:rPr>
        <w:t>9.6.1.5.  Mjere zaštite od tehničko-tehnoloških katastrofa izazvanih nesrećama u prometu</w:t>
      </w:r>
    </w:p>
    <w:p w14:paraId="248278CD"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3C61072C" w14:textId="77777777" w:rsidR="000C610F" w:rsidRPr="00C34429" w:rsidRDefault="000C610F">
      <w:pPr>
        <w:widowControl w:val="0"/>
        <w:numPr>
          <w:ilvl w:val="0"/>
          <w:numId w:val="206"/>
        </w:numPr>
        <w:tabs>
          <w:tab w:val="left" w:pos="426"/>
        </w:tabs>
        <w:suppressAutoHyphens w:val="0"/>
        <w:autoSpaceDE w:val="0"/>
        <w:autoSpaceDN w:val="0"/>
        <w:adjustRightInd w:val="0"/>
        <w:jc w:val="both"/>
        <w:rPr>
          <w:rFonts w:cs="Arial"/>
          <w:sz w:val="20"/>
        </w:rPr>
      </w:pPr>
      <w:r w:rsidRPr="00C34429">
        <w:rPr>
          <w:rFonts w:cs="Arial"/>
          <w:sz w:val="20"/>
        </w:rPr>
        <w:t xml:space="preserve">Izgradnju objekata u kojima se okuplja veći broj ljudi (škole, vrtići, sportski objekt, i sl.) uvjetovati u unutrašnjosti naselja, odnosno ne iste graditi u blizini prometnica po kojima se prevoze opasne tvari za lokalne potrebe. </w:t>
      </w:r>
    </w:p>
    <w:p w14:paraId="715CED63" w14:textId="77777777" w:rsidR="000C610F" w:rsidRPr="00C34429" w:rsidRDefault="000C610F">
      <w:pPr>
        <w:widowControl w:val="0"/>
        <w:numPr>
          <w:ilvl w:val="0"/>
          <w:numId w:val="206"/>
        </w:numPr>
        <w:tabs>
          <w:tab w:val="left" w:pos="426"/>
        </w:tabs>
        <w:suppressAutoHyphens w:val="0"/>
        <w:autoSpaceDE w:val="0"/>
        <w:autoSpaceDN w:val="0"/>
        <w:adjustRightInd w:val="0"/>
        <w:jc w:val="both"/>
        <w:rPr>
          <w:rFonts w:cs="Arial"/>
          <w:sz w:val="20"/>
        </w:rPr>
      </w:pPr>
      <w:r w:rsidRPr="00C34429">
        <w:rPr>
          <w:rFonts w:cs="Arial"/>
          <w:sz w:val="20"/>
        </w:rPr>
        <w:t>Planiranje ili rekonstrukciju novih prometnica, a kojima će se omogućiti prijevoz opasnih tvari, potrebno je locirati izvan naseljenog mjesta, a uz postojeće prometnice (kojima je dozvoljen prijevoz opasnih tvari) gradnju novih građevina omogućiti uz minimalnu udaljenost od prometnice.</w:t>
      </w:r>
    </w:p>
    <w:p w14:paraId="150BD6F8" w14:textId="77777777" w:rsidR="000C610F" w:rsidRPr="00C34429" w:rsidRDefault="000C610F">
      <w:pPr>
        <w:widowControl w:val="0"/>
        <w:numPr>
          <w:ilvl w:val="0"/>
          <w:numId w:val="206"/>
        </w:numPr>
        <w:tabs>
          <w:tab w:val="left" w:pos="426"/>
        </w:tabs>
        <w:suppressAutoHyphens w:val="0"/>
        <w:autoSpaceDE w:val="0"/>
        <w:autoSpaceDN w:val="0"/>
        <w:adjustRightInd w:val="0"/>
        <w:jc w:val="both"/>
        <w:rPr>
          <w:rFonts w:cs="Arial"/>
          <w:sz w:val="20"/>
        </w:rPr>
      </w:pPr>
      <w:r w:rsidRPr="00C34429">
        <w:rPr>
          <w:rFonts w:cs="Arial"/>
          <w:sz w:val="20"/>
        </w:rPr>
        <w:t>Prometnice prilikom rekonstrukcije, ili nove prometnice graditi na način da udovoljavaju sigurnosnim zahtjevima i standardima, i da osiguravaju nesmetan promet svih vrsta vozila.</w:t>
      </w:r>
    </w:p>
    <w:p w14:paraId="0242A012" w14:textId="77777777" w:rsidR="000C610F" w:rsidRPr="00C34429" w:rsidRDefault="000C610F" w:rsidP="00E91A9F">
      <w:pPr>
        <w:widowControl w:val="0"/>
        <w:autoSpaceDE w:val="0"/>
        <w:autoSpaceDN w:val="0"/>
        <w:adjustRightInd w:val="0"/>
        <w:spacing w:before="40"/>
        <w:jc w:val="both"/>
        <w:rPr>
          <w:rFonts w:cs="Arial"/>
          <w:b/>
          <w:bCs/>
          <w:sz w:val="20"/>
        </w:rPr>
      </w:pPr>
    </w:p>
    <w:p w14:paraId="510379F3" w14:textId="77777777" w:rsidR="000C610F" w:rsidRPr="00C34429" w:rsidRDefault="000C610F" w:rsidP="00E91A9F">
      <w:pPr>
        <w:widowControl w:val="0"/>
        <w:autoSpaceDE w:val="0"/>
        <w:autoSpaceDN w:val="0"/>
        <w:adjustRightInd w:val="0"/>
        <w:spacing w:before="40"/>
        <w:jc w:val="both"/>
        <w:rPr>
          <w:rFonts w:cs="Arial"/>
          <w:b/>
          <w:bCs/>
          <w:sz w:val="20"/>
        </w:rPr>
      </w:pPr>
      <w:r w:rsidRPr="00C34429">
        <w:rPr>
          <w:rFonts w:cs="Arial"/>
          <w:b/>
          <w:bCs/>
          <w:sz w:val="20"/>
        </w:rPr>
        <w:t>9.6.1.6.  Mjere sklanjanja</w:t>
      </w:r>
    </w:p>
    <w:p w14:paraId="0D6A4DF4"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423D389F" w14:textId="77777777" w:rsidR="000C610F" w:rsidRPr="00C34429" w:rsidRDefault="000C610F">
      <w:pPr>
        <w:widowControl w:val="0"/>
        <w:numPr>
          <w:ilvl w:val="0"/>
          <w:numId w:val="207"/>
        </w:numPr>
        <w:tabs>
          <w:tab w:val="left" w:pos="426"/>
        </w:tabs>
        <w:suppressAutoHyphens w:val="0"/>
        <w:autoSpaceDE w:val="0"/>
        <w:autoSpaceDN w:val="0"/>
        <w:adjustRightInd w:val="0"/>
        <w:jc w:val="both"/>
        <w:rPr>
          <w:rFonts w:cs="Arial"/>
          <w:sz w:val="20"/>
        </w:rPr>
      </w:pPr>
      <w:r w:rsidRPr="00C34429">
        <w:rPr>
          <w:rFonts w:cs="Arial"/>
          <w:sz w:val="20"/>
        </w:rPr>
        <w:t>Za sklanjanje ljudi i materijalnih dobara, potrebno je osigurati skloništa osnovne zaštite, odnosno u sklopu individualne stambene izgradnje skloništa dopunske zaštite (skloništa dopunske zaštite nisu obveza), a sukladno propisima Republike Hrvatske. Podrumski i drugi podzemni ili djelomično ukopani prostori, trebaju se graditi tako da mogu poslužiti kao objekti za sklanjanje (zakloni), a u obiteljskim kućama, da se mogu koristiti kao obiteljska skloništa.</w:t>
      </w:r>
    </w:p>
    <w:p w14:paraId="41B20154" w14:textId="77777777" w:rsidR="000C610F" w:rsidRPr="00C34429" w:rsidRDefault="000C610F">
      <w:pPr>
        <w:widowControl w:val="0"/>
        <w:numPr>
          <w:ilvl w:val="0"/>
          <w:numId w:val="207"/>
        </w:numPr>
        <w:tabs>
          <w:tab w:val="left" w:pos="426"/>
        </w:tabs>
        <w:suppressAutoHyphens w:val="0"/>
        <w:autoSpaceDE w:val="0"/>
        <w:autoSpaceDN w:val="0"/>
        <w:adjustRightInd w:val="0"/>
        <w:jc w:val="both"/>
        <w:rPr>
          <w:rFonts w:cs="Arial"/>
          <w:sz w:val="20"/>
        </w:rPr>
      </w:pPr>
      <w:r w:rsidRPr="00C34429">
        <w:rPr>
          <w:rFonts w:cs="Arial"/>
          <w:sz w:val="20"/>
        </w:rPr>
        <w:t>U Općini Bedekovčina postoji jedno sklonište pojačane zaštite na lokaciji Bedekovčina, Trg Ante Starčevića iza br. 2-4. Uz sklonište, na području Općine postoje i podrumski zakloni, odnosno komunalni objekti ispod površine tla koji se mogu prilagoditi za sklanjanje.</w:t>
      </w:r>
    </w:p>
    <w:p w14:paraId="64E9DDFD" w14:textId="77777777" w:rsidR="000C610F" w:rsidRPr="00C34429" w:rsidRDefault="000C610F">
      <w:pPr>
        <w:widowControl w:val="0"/>
        <w:numPr>
          <w:ilvl w:val="0"/>
          <w:numId w:val="207"/>
        </w:numPr>
        <w:tabs>
          <w:tab w:val="left" w:pos="426"/>
        </w:tabs>
        <w:suppressAutoHyphens w:val="0"/>
        <w:autoSpaceDE w:val="0"/>
        <w:autoSpaceDN w:val="0"/>
        <w:adjustRightInd w:val="0"/>
        <w:jc w:val="both"/>
        <w:rPr>
          <w:rFonts w:cs="Arial"/>
          <w:sz w:val="20"/>
        </w:rPr>
      </w:pPr>
      <w:r w:rsidRPr="00C34429">
        <w:rPr>
          <w:rFonts w:cs="Arial"/>
          <w:sz w:val="20"/>
        </w:rPr>
        <w:t>Općina neće graditi nova skloništa za potrebe sklanjanja ljudi, već će se stanovništvo sklanjati u postojećem skloništu, kućnim skloništima, podrumima i postojećim javnim objektima koji se mogu uz odgovarajuću edukaciju korisnika i brzu prilagodbu, pretvoriti u adekvatne prostore za sklanjanje.</w:t>
      </w:r>
    </w:p>
    <w:p w14:paraId="7AF61104" w14:textId="77777777" w:rsidR="000C610F" w:rsidRPr="00C34429" w:rsidRDefault="000C610F">
      <w:pPr>
        <w:widowControl w:val="0"/>
        <w:numPr>
          <w:ilvl w:val="0"/>
          <w:numId w:val="207"/>
        </w:numPr>
        <w:tabs>
          <w:tab w:val="left" w:pos="426"/>
        </w:tabs>
        <w:suppressAutoHyphens w:val="0"/>
        <w:autoSpaceDE w:val="0"/>
        <w:autoSpaceDN w:val="0"/>
        <w:adjustRightInd w:val="0"/>
        <w:jc w:val="both"/>
        <w:rPr>
          <w:rFonts w:cs="Arial"/>
          <w:sz w:val="20"/>
        </w:rPr>
      </w:pPr>
      <w:r w:rsidRPr="00C34429">
        <w:rPr>
          <w:rFonts w:cs="Arial"/>
          <w:sz w:val="20"/>
        </w:rPr>
        <w:t xml:space="preserve">Gradnju rovova i zaklona treba predvidjeti u slučaju neposredne ratne opasnosti u blizini stambenih objekata koji nemaju mogućnost prenamjene podrumskog prostora u dopunsko sklonište. </w:t>
      </w:r>
    </w:p>
    <w:p w14:paraId="4CF7CC0D" w14:textId="77777777" w:rsidR="000C610F" w:rsidRPr="00C34429" w:rsidRDefault="000C610F">
      <w:pPr>
        <w:widowControl w:val="0"/>
        <w:numPr>
          <w:ilvl w:val="0"/>
          <w:numId w:val="207"/>
        </w:numPr>
        <w:tabs>
          <w:tab w:val="left" w:pos="426"/>
        </w:tabs>
        <w:suppressAutoHyphens w:val="0"/>
        <w:autoSpaceDE w:val="0"/>
        <w:autoSpaceDN w:val="0"/>
        <w:adjustRightInd w:val="0"/>
        <w:jc w:val="both"/>
        <w:rPr>
          <w:rFonts w:cs="Arial"/>
          <w:sz w:val="20"/>
        </w:rPr>
      </w:pPr>
      <w:r w:rsidRPr="00C34429">
        <w:rPr>
          <w:rFonts w:cs="Arial"/>
          <w:sz w:val="20"/>
        </w:rPr>
        <w:t>Zakloni se ne smiju graditi u neposrednoj blizini skladišta zapaljivih materijala, u razini nižoj od podruma zgrade, niti u poplavnim područjima.</w:t>
      </w:r>
    </w:p>
    <w:p w14:paraId="595BE377" w14:textId="77777777" w:rsidR="000C610F" w:rsidRPr="00C34429" w:rsidRDefault="000C610F" w:rsidP="00E91A9F">
      <w:pPr>
        <w:widowControl w:val="0"/>
        <w:autoSpaceDE w:val="0"/>
        <w:autoSpaceDN w:val="0"/>
        <w:adjustRightInd w:val="0"/>
        <w:spacing w:before="40"/>
        <w:jc w:val="both"/>
        <w:rPr>
          <w:rFonts w:cs="Arial"/>
          <w:b/>
          <w:bCs/>
          <w:sz w:val="20"/>
        </w:rPr>
      </w:pPr>
    </w:p>
    <w:p w14:paraId="353236C8" w14:textId="77777777" w:rsidR="000C610F" w:rsidRPr="00C34429" w:rsidRDefault="000C610F" w:rsidP="00E91A9F">
      <w:pPr>
        <w:widowControl w:val="0"/>
        <w:autoSpaceDE w:val="0"/>
        <w:autoSpaceDN w:val="0"/>
        <w:adjustRightInd w:val="0"/>
        <w:spacing w:before="40"/>
        <w:jc w:val="both"/>
        <w:rPr>
          <w:rFonts w:cs="Arial"/>
          <w:b/>
          <w:bCs/>
          <w:sz w:val="20"/>
        </w:rPr>
      </w:pPr>
      <w:r w:rsidRPr="00C34429">
        <w:rPr>
          <w:rFonts w:cs="Arial"/>
          <w:b/>
          <w:bCs/>
          <w:sz w:val="20"/>
        </w:rPr>
        <w:t>9.6.1.7.  Ostale mjere zaštite</w:t>
      </w:r>
    </w:p>
    <w:p w14:paraId="626C555F"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7113F89F" w14:textId="77777777" w:rsidR="000C610F" w:rsidRPr="00C34429" w:rsidRDefault="000C610F">
      <w:pPr>
        <w:widowControl w:val="0"/>
        <w:numPr>
          <w:ilvl w:val="0"/>
          <w:numId w:val="208"/>
        </w:numPr>
        <w:tabs>
          <w:tab w:val="left" w:pos="426"/>
        </w:tabs>
        <w:suppressAutoHyphens w:val="0"/>
        <w:autoSpaceDE w:val="0"/>
        <w:autoSpaceDN w:val="0"/>
        <w:adjustRightInd w:val="0"/>
        <w:jc w:val="both"/>
        <w:rPr>
          <w:rFonts w:cs="Arial"/>
          <w:sz w:val="20"/>
        </w:rPr>
      </w:pPr>
      <w:r w:rsidRPr="00C34429">
        <w:rPr>
          <w:rFonts w:cs="Arial"/>
          <w:sz w:val="20"/>
        </w:rPr>
        <w:t xml:space="preserve">Mjere zaštite od mogućih drugih prirodnih i civilizacijskih nesreće koje su utvrđene u važećoj </w:t>
      </w:r>
      <w:r w:rsidRPr="00C34429">
        <w:rPr>
          <w:rFonts w:cs="Arial"/>
          <w:i/>
          <w:iCs/>
          <w:sz w:val="20"/>
        </w:rPr>
        <w:t>Procjeni ugroženosti za područje Općine</w:t>
      </w:r>
      <w:r w:rsidRPr="00C34429">
        <w:rPr>
          <w:rFonts w:cs="Arial"/>
          <w:sz w:val="20"/>
        </w:rPr>
        <w:t xml:space="preserve"> (suše, olujno i orkansko nevrijeme, pijavice, klizišta koja bi nastala uslijed potresa ili jakih kiša, snježne oborine, poledice, tuče, nuklearne i radiološke nesreće, epidemiološke i sanitarne opasnosti i dr.), potrebno je provoditi sukladno </w:t>
      </w:r>
      <w:r w:rsidRPr="00C34429">
        <w:rPr>
          <w:rFonts w:cs="Arial"/>
          <w:i/>
          <w:iCs/>
          <w:sz w:val="20"/>
        </w:rPr>
        <w:t>Planu zaštite i spašavanja</w:t>
      </w:r>
      <w:r w:rsidRPr="00C34429">
        <w:rPr>
          <w:rFonts w:cs="Arial"/>
          <w:sz w:val="20"/>
        </w:rPr>
        <w:t>, ali i sukladno pojedinim posebnim propisima, posebice vezano uz nuklearne i radiološke nesreće, epidemiološke i sanitarne opasnosti.</w:t>
      </w:r>
    </w:p>
    <w:p w14:paraId="2635E72C" w14:textId="77777777" w:rsidR="000C610F" w:rsidRPr="00C34429" w:rsidRDefault="000C610F">
      <w:pPr>
        <w:widowControl w:val="0"/>
        <w:numPr>
          <w:ilvl w:val="0"/>
          <w:numId w:val="208"/>
        </w:numPr>
        <w:tabs>
          <w:tab w:val="left" w:pos="426"/>
        </w:tabs>
        <w:suppressAutoHyphens w:val="0"/>
        <w:autoSpaceDE w:val="0"/>
        <w:autoSpaceDN w:val="0"/>
        <w:adjustRightInd w:val="0"/>
        <w:jc w:val="both"/>
        <w:rPr>
          <w:rFonts w:cs="Arial"/>
          <w:sz w:val="20"/>
        </w:rPr>
      </w:pPr>
      <w:r w:rsidRPr="00C34429">
        <w:rPr>
          <w:rFonts w:cs="Arial"/>
          <w:sz w:val="20"/>
        </w:rPr>
        <w:t>U mjerama zaštite od suše i smanjenju eventualnih šteta potrebno je sagledati mogućnost planiranja izgradnje sustava navodnjavanja, korištenjem vode iz vodotoka i bunara. U tom smislu valjalo bi za područje Općine izvršiti uvid u broj izvorišta vode i kapacitete bunara, te odrediti one koji svojim kapacitetima i položajem mogu služiti kao bunari od javnog interesa i iste staviti pod režim stalne kontrole. Kod razvoja javne vodovodne mreže (vodovodnih ogranaka) nastaviti sa započetom praksom izgradnje hidrantske mreže.</w:t>
      </w:r>
    </w:p>
    <w:p w14:paraId="7CF23CC0" w14:textId="77777777" w:rsidR="000C610F" w:rsidRPr="00C34429" w:rsidRDefault="000C610F">
      <w:pPr>
        <w:widowControl w:val="0"/>
        <w:numPr>
          <w:ilvl w:val="0"/>
          <w:numId w:val="208"/>
        </w:numPr>
        <w:tabs>
          <w:tab w:val="left" w:pos="426"/>
        </w:tabs>
        <w:suppressAutoHyphens w:val="0"/>
        <w:autoSpaceDE w:val="0"/>
        <w:autoSpaceDN w:val="0"/>
        <w:adjustRightInd w:val="0"/>
        <w:jc w:val="both"/>
        <w:rPr>
          <w:rFonts w:cs="Arial"/>
          <w:sz w:val="20"/>
        </w:rPr>
      </w:pPr>
      <w:r w:rsidRPr="00C34429">
        <w:rPr>
          <w:rFonts w:cs="Arial"/>
          <w:sz w:val="20"/>
        </w:rPr>
        <w:t>Mjere zaštite od olujnog ili orkanskog nevremena i jakog vjetra te snijega podrazumijevaju obvezu projektiranja i građenja građevina sukladno tehničkim pravilnicima kojima su definirana opterećenja na konstrukciju građevine sukladno području u kojem se grade (podaci o udarima vjetra, podaci o debljini snježnog pokrivača odnosno njegovom opterećenju na konstrukciju), te sadnju visokog zelenila u sklopu građevnih čestica na minimalno propisanim površinama. Kod planiranja i gradnje prometnica valja voditi računa o vjetru i pojavi ekstremnih zračnih turbulencija (pijavice). Na prometnicama tj. na mjestima gdje vjetar ima jače olujne udare trebaju se postavljati posebni zaštitni sistemi, tzv. vjetrobrani i posebni znakovi upozorenja.</w:t>
      </w:r>
    </w:p>
    <w:p w14:paraId="741193AC" w14:textId="77777777" w:rsidR="000C610F" w:rsidRPr="00C34429" w:rsidRDefault="000C610F">
      <w:pPr>
        <w:widowControl w:val="0"/>
        <w:numPr>
          <w:ilvl w:val="0"/>
          <w:numId w:val="208"/>
        </w:numPr>
        <w:tabs>
          <w:tab w:val="left" w:pos="426"/>
        </w:tabs>
        <w:suppressAutoHyphens w:val="0"/>
        <w:autoSpaceDE w:val="0"/>
        <w:autoSpaceDN w:val="0"/>
        <w:adjustRightInd w:val="0"/>
        <w:jc w:val="both"/>
        <w:rPr>
          <w:rFonts w:cs="Arial"/>
          <w:sz w:val="20"/>
        </w:rPr>
      </w:pPr>
      <w:r w:rsidRPr="00C34429">
        <w:rPr>
          <w:rFonts w:cs="Arial"/>
          <w:sz w:val="20"/>
        </w:rPr>
        <w:t>U svrhu efikasne zaštite od klizišta na području postojećih te potencijalnih klizišta, u slučaju gradnje, propisati obavezu geološkog ispitivanja tla, te ograničiti izgradnju stambenih, poslovnih i drugih građevina na područjima bilo potencijalnih ili postojećih klizišta, ili prije početka izgradnje uvjetovati sanaciju klizišta. Na mjestima gdje to dozvoljava konfiguracija terena primijeniti mjere zaštite stabilnosti tla uređenjem erozijskih područja i sprečavanjem ispiranja tla, pošumljivanjem i gradnjom regulacijskih građevina kako bi se spriječilo nastajanje klizišta.</w:t>
      </w:r>
    </w:p>
    <w:p w14:paraId="615B2C7C" w14:textId="77777777" w:rsidR="000C610F" w:rsidRPr="00C34429" w:rsidRDefault="000C610F">
      <w:pPr>
        <w:widowControl w:val="0"/>
        <w:numPr>
          <w:ilvl w:val="0"/>
          <w:numId w:val="208"/>
        </w:numPr>
        <w:tabs>
          <w:tab w:val="left" w:pos="426"/>
        </w:tabs>
        <w:suppressAutoHyphens w:val="0"/>
        <w:autoSpaceDE w:val="0"/>
        <w:autoSpaceDN w:val="0"/>
        <w:adjustRightInd w:val="0"/>
        <w:jc w:val="both"/>
        <w:rPr>
          <w:rFonts w:cs="Arial"/>
          <w:sz w:val="20"/>
        </w:rPr>
      </w:pPr>
      <w:r w:rsidRPr="00C34429">
        <w:rPr>
          <w:rFonts w:cs="Arial"/>
          <w:sz w:val="20"/>
        </w:rPr>
        <w:t>Sezona obrane od tuče traje od 1. svibnja do 30. rujna kada tuča može prouzročiti velike štete na poljoprivrednim kulturama i ostaloj imovini. Na području RH, operativna obrana provodi se pomoću raketa, a od 1994. i prizemnim generatorima na osam radarskih centara. Na području Općine Bedekovčina postoji stanica za obranu od tuče (u Keblu).</w:t>
      </w:r>
    </w:p>
    <w:p w14:paraId="01C68CC2" w14:textId="77777777" w:rsidR="000C610F" w:rsidRPr="00C34429" w:rsidRDefault="000C610F">
      <w:pPr>
        <w:widowControl w:val="0"/>
        <w:numPr>
          <w:ilvl w:val="0"/>
          <w:numId w:val="208"/>
        </w:numPr>
        <w:tabs>
          <w:tab w:val="left" w:pos="426"/>
        </w:tabs>
        <w:suppressAutoHyphens w:val="0"/>
        <w:autoSpaceDE w:val="0"/>
        <w:autoSpaceDN w:val="0"/>
        <w:adjustRightInd w:val="0"/>
        <w:jc w:val="both"/>
        <w:rPr>
          <w:rFonts w:cs="Arial"/>
          <w:sz w:val="20"/>
        </w:rPr>
      </w:pPr>
      <w:r w:rsidRPr="00C34429">
        <w:rPr>
          <w:rFonts w:cs="Arial"/>
          <w:sz w:val="20"/>
        </w:rPr>
        <w:t>U svrhu efikasne zaštite od poledica preventivne mjere provodi odgovarajuća služba koja u svojoj redovnoj djelatnosti vodi računa o sigurnosti prometne infrastrukture, poduzima potrebne aktivnosti i u pripravnosti ima operativne snage i materijalne resurse. Osim navedenog, redlaže se povećati broj ugibališta na jednosmjernim lokalnim i nerazvrstanim prometnicama pobrđa, te odrediti mjesta za privremeno deponiranje očišćenog snijega s tih prometnica.</w:t>
      </w:r>
    </w:p>
    <w:p w14:paraId="39129DAF" w14:textId="77777777" w:rsidR="000C610F" w:rsidRPr="00C34429" w:rsidRDefault="000C610F">
      <w:pPr>
        <w:widowControl w:val="0"/>
        <w:numPr>
          <w:ilvl w:val="0"/>
          <w:numId w:val="208"/>
        </w:numPr>
        <w:tabs>
          <w:tab w:val="left" w:pos="426"/>
        </w:tabs>
        <w:suppressAutoHyphens w:val="0"/>
        <w:autoSpaceDE w:val="0"/>
        <w:autoSpaceDN w:val="0"/>
        <w:adjustRightInd w:val="0"/>
        <w:jc w:val="both"/>
        <w:rPr>
          <w:rFonts w:cs="Arial"/>
          <w:sz w:val="20"/>
        </w:rPr>
      </w:pPr>
      <w:r w:rsidRPr="00C34429">
        <w:rPr>
          <w:rFonts w:cs="Arial"/>
          <w:sz w:val="20"/>
        </w:rPr>
        <w:t>U svrhu efikasne zaštite od epidemija potrebno je izgradnju gospodarskih građevina za uzgoj životinja udaljiti od pojasa stambenog i stambeno – poslovnog objekta. Gospodarske građevine za uzgoj životinja ne smiju se graditi u radijusu od 500 m oko potencijalne lokacije vodocrpilišta. S obzirom na pojavu bolesti kao što su ptičja gripa, a posebno svinjska kuga, tamo gdje je to još moguće potrebno je u vangradskim naseljima spriječiti širenje istih i njihovo spajanje, odnosno ostaviti razmake koji omogućavaju stvaranje dezinfekcijskih barijera – koridora.</w:t>
      </w:r>
    </w:p>
    <w:p w14:paraId="1A3806B0" w14:textId="77777777" w:rsidR="000C610F" w:rsidRPr="00C34429" w:rsidRDefault="000C610F">
      <w:pPr>
        <w:widowControl w:val="0"/>
        <w:numPr>
          <w:ilvl w:val="0"/>
          <w:numId w:val="208"/>
        </w:numPr>
        <w:tabs>
          <w:tab w:val="left" w:pos="426"/>
        </w:tabs>
        <w:suppressAutoHyphens w:val="0"/>
        <w:autoSpaceDE w:val="0"/>
        <w:autoSpaceDN w:val="0"/>
        <w:adjustRightInd w:val="0"/>
        <w:jc w:val="both"/>
        <w:rPr>
          <w:rFonts w:cs="Arial"/>
          <w:sz w:val="20"/>
        </w:rPr>
      </w:pPr>
      <w:r w:rsidRPr="00C34429">
        <w:rPr>
          <w:rFonts w:cs="Arial"/>
          <w:sz w:val="20"/>
        </w:rPr>
        <w:t>Mjere zaštite od nesreća na odlagalištima otpada podrazumijevaju izradu kartografskih prikaza uređenih i „divljih“ odlagališta otpada, te u planovima prostornog uređenja gradova i općina, osobito onima s intenzivnijom poljoprivredom, predviđanje odlagališta biljnog otpada s mogućnošću kompostiranja, čime bi se smanjio potencijal razmnožavanja glodavaca i širenja zaraza.</w:t>
      </w:r>
    </w:p>
    <w:p w14:paraId="72655CAF" w14:textId="77777777" w:rsidR="000C610F" w:rsidRPr="00C34429" w:rsidRDefault="000C610F" w:rsidP="00E91A9F">
      <w:pPr>
        <w:widowControl w:val="0"/>
        <w:autoSpaceDE w:val="0"/>
        <w:autoSpaceDN w:val="0"/>
        <w:adjustRightInd w:val="0"/>
        <w:spacing w:before="40"/>
        <w:jc w:val="both"/>
        <w:rPr>
          <w:rFonts w:cs="Arial"/>
          <w:b/>
          <w:bCs/>
          <w:sz w:val="20"/>
        </w:rPr>
      </w:pPr>
    </w:p>
    <w:p w14:paraId="35A1A21B" w14:textId="77777777" w:rsidR="000C610F" w:rsidRPr="00C34429" w:rsidRDefault="000C610F" w:rsidP="00E91A9F">
      <w:pPr>
        <w:widowControl w:val="0"/>
        <w:autoSpaceDE w:val="0"/>
        <w:autoSpaceDN w:val="0"/>
        <w:adjustRightInd w:val="0"/>
        <w:spacing w:before="40"/>
        <w:jc w:val="both"/>
        <w:rPr>
          <w:rFonts w:cs="Arial"/>
          <w:b/>
          <w:bCs/>
          <w:sz w:val="20"/>
        </w:rPr>
      </w:pPr>
      <w:r w:rsidRPr="00C34429">
        <w:rPr>
          <w:rFonts w:cs="Arial"/>
          <w:b/>
          <w:bCs/>
          <w:sz w:val="20"/>
        </w:rPr>
        <w:t>9.6.2.  ZAŠTITA OD RUŠENJA</w:t>
      </w:r>
    </w:p>
    <w:p w14:paraId="14D4BB74"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40281C38" w14:textId="77777777" w:rsidR="000C610F" w:rsidRPr="00C34429" w:rsidRDefault="000C610F">
      <w:pPr>
        <w:widowControl w:val="0"/>
        <w:numPr>
          <w:ilvl w:val="0"/>
          <w:numId w:val="209"/>
        </w:numPr>
        <w:tabs>
          <w:tab w:val="left" w:pos="426"/>
        </w:tabs>
        <w:suppressAutoHyphens w:val="0"/>
        <w:autoSpaceDE w:val="0"/>
        <w:autoSpaceDN w:val="0"/>
        <w:adjustRightInd w:val="0"/>
        <w:jc w:val="both"/>
        <w:rPr>
          <w:rFonts w:cs="Arial"/>
          <w:sz w:val="20"/>
        </w:rPr>
      </w:pPr>
      <w:r w:rsidRPr="00C34429">
        <w:rPr>
          <w:rFonts w:cs="Arial"/>
          <w:sz w:val="20"/>
        </w:rPr>
        <w:t>Mjere zaštite od rušenja uključene su u odredbe za provođenje ovoga PPU-a u vidu propisanih koridora prometnica i minimalnih širina ulica, propisanim minimalnim udaljenostima građevina od regulacijskih linija te minimalnim međusobnim udaljenostima pojedinih građevina.</w:t>
      </w:r>
    </w:p>
    <w:p w14:paraId="5DCF6A55" w14:textId="77777777" w:rsidR="000C610F" w:rsidRPr="00C34429" w:rsidRDefault="000C610F">
      <w:pPr>
        <w:widowControl w:val="0"/>
        <w:numPr>
          <w:ilvl w:val="0"/>
          <w:numId w:val="209"/>
        </w:numPr>
        <w:tabs>
          <w:tab w:val="left" w:pos="426"/>
        </w:tabs>
        <w:suppressAutoHyphens w:val="0"/>
        <w:autoSpaceDE w:val="0"/>
        <w:autoSpaceDN w:val="0"/>
        <w:adjustRightInd w:val="0"/>
        <w:jc w:val="both"/>
        <w:rPr>
          <w:rFonts w:cs="Arial"/>
          <w:sz w:val="20"/>
        </w:rPr>
      </w:pPr>
      <w:r w:rsidRPr="00C34429">
        <w:rPr>
          <w:rFonts w:cs="Arial"/>
          <w:sz w:val="20"/>
        </w:rPr>
        <w:t>Međusobni razmak građevina prilagoditi zoni urušavanja zgrada sukladno Pravilniku o mjerama zaštite od elementarnih nepogoda i ratnih opasnosti u prostornom planiranju i uređivanju prostora.</w:t>
      </w:r>
    </w:p>
    <w:p w14:paraId="792F1E7C" w14:textId="77777777" w:rsidR="000C610F" w:rsidRPr="00C34429" w:rsidRDefault="000C610F">
      <w:pPr>
        <w:widowControl w:val="0"/>
        <w:numPr>
          <w:ilvl w:val="0"/>
          <w:numId w:val="209"/>
        </w:numPr>
        <w:tabs>
          <w:tab w:val="left" w:pos="426"/>
        </w:tabs>
        <w:suppressAutoHyphens w:val="0"/>
        <w:autoSpaceDE w:val="0"/>
        <w:autoSpaceDN w:val="0"/>
        <w:adjustRightInd w:val="0"/>
        <w:jc w:val="both"/>
        <w:rPr>
          <w:rFonts w:cs="Arial"/>
          <w:sz w:val="20"/>
        </w:rPr>
      </w:pPr>
      <w:r w:rsidRPr="00C34429">
        <w:rPr>
          <w:rFonts w:cs="Arial"/>
          <w:sz w:val="20"/>
        </w:rPr>
        <w:t>Prometnice i kontaktna izgradnja trebaju biti tako planirane da u slučaju urušavanja uvijek postoji mogućnost propusnosti interventnih vozila.</w:t>
      </w:r>
    </w:p>
    <w:p w14:paraId="1FB1728F" w14:textId="77777777" w:rsidR="000C610F" w:rsidRPr="00C34429" w:rsidRDefault="000C610F">
      <w:pPr>
        <w:widowControl w:val="0"/>
        <w:numPr>
          <w:ilvl w:val="0"/>
          <w:numId w:val="209"/>
        </w:numPr>
        <w:tabs>
          <w:tab w:val="left" w:pos="426"/>
        </w:tabs>
        <w:suppressAutoHyphens w:val="0"/>
        <w:autoSpaceDE w:val="0"/>
        <w:autoSpaceDN w:val="0"/>
        <w:adjustRightInd w:val="0"/>
        <w:jc w:val="both"/>
        <w:rPr>
          <w:rFonts w:cs="Arial"/>
          <w:sz w:val="20"/>
        </w:rPr>
      </w:pPr>
      <w:r w:rsidRPr="00C34429">
        <w:rPr>
          <w:rFonts w:cs="Arial"/>
          <w:sz w:val="20"/>
        </w:rPr>
        <w:t>Kod projektiranja većih raskrižja i čvorišta s prometnicama projektiranim u dvije ili više razina,</w:t>
      </w:r>
      <w:r w:rsidR="00FF3FFF" w:rsidRPr="00C34429">
        <w:rPr>
          <w:rFonts w:cs="Arial"/>
          <w:sz w:val="20"/>
        </w:rPr>
        <w:t xml:space="preserve"> </w:t>
      </w:r>
      <w:r w:rsidRPr="00C34429">
        <w:rPr>
          <w:rFonts w:cs="Arial"/>
          <w:sz w:val="20"/>
        </w:rPr>
        <w:t>mora se osigurati cijeli lokalitet čvorišta na način da se isti režim prometa može, unaprijed</w:t>
      </w:r>
      <w:r w:rsidR="00FF3FFF" w:rsidRPr="00C34429">
        <w:rPr>
          <w:rFonts w:cs="Arial"/>
          <w:sz w:val="20"/>
        </w:rPr>
        <w:t xml:space="preserve"> </w:t>
      </w:r>
      <w:r w:rsidRPr="00C34429">
        <w:rPr>
          <w:rFonts w:cs="Arial"/>
          <w:sz w:val="20"/>
        </w:rPr>
        <w:t>projektiranim načinom, odvijati na jednoj (prizemnoj) razini.</w:t>
      </w:r>
    </w:p>
    <w:p w14:paraId="7584A6FF" w14:textId="77777777" w:rsidR="00F9464F" w:rsidRDefault="000C610F">
      <w:pPr>
        <w:widowControl w:val="0"/>
        <w:numPr>
          <w:ilvl w:val="0"/>
          <w:numId w:val="209"/>
        </w:numPr>
        <w:tabs>
          <w:tab w:val="left" w:pos="426"/>
        </w:tabs>
        <w:suppressAutoHyphens w:val="0"/>
        <w:autoSpaceDE w:val="0"/>
        <w:autoSpaceDN w:val="0"/>
        <w:adjustRightInd w:val="0"/>
        <w:spacing w:before="40"/>
        <w:jc w:val="both"/>
        <w:rPr>
          <w:rFonts w:cs="Arial"/>
          <w:sz w:val="20"/>
        </w:rPr>
      </w:pPr>
      <w:r w:rsidRPr="00F9464F">
        <w:rPr>
          <w:rFonts w:cs="Arial"/>
          <w:sz w:val="20"/>
        </w:rPr>
        <w:t>Kod rekonstrukcije starijih građevina koje nisu izgrađene po protupotresnim propisima, mora se pri projektiranju propisati obveza analize otpornosti građevina na rušenje uslijed potresa i predvidjeti odgovarajuću sanaciju i mjere zaštite ljudi i građevina od rušenja.</w:t>
      </w:r>
    </w:p>
    <w:p w14:paraId="7D0776AD" w14:textId="77777777" w:rsidR="00EC4901" w:rsidRDefault="00EC4901" w:rsidP="00EC4901">
      <w:pPr>
        <w:widowControl w:val="0"/>
        <w:tabs>
          <w:tab w:val="left" w:pos="426"/>
        </w:tabs>
        <w:suppressAutoHyphens w:val="0"/>
        <w:autoSpaceDE w:val="0"/>
        <w:autoSpaceDN w:val="0"/>
        <w:adjustRightInd w:val="0"/>
        <w:spacing w:before="40"/>
        <w:jc w:val="both"/>
        <w:rPr>
          <w:rFonts w:cs="Arial"/>
          <w:sz w:val="20"/>
        </w:rPr>
      </w:pPr>
    </w:p>
    <w:p w14:paraId="2260B65F" w14:textId="77777777" w:rsidR="000C610F" w:rsidRPr="00F9464F" w:rsidRDefault="000C610F" w:rsidP="00F9464F">
      <w:pPr>
        <w:widowControl w:val="0"/>
        <w:autoSpaceDE w:val="0"/>
        <w:autoSpaceDN w:val="0"/>
        <w:adjustRightInd w:val="0"/>
        <w:spacing w:before="40"/>
        <w:jc w:val="both"/>
        <w:rPr>
          <w:rFonts w:cs="Arial"/>
          <w:b/>
          <w:bCs/>
          <w:sz w:val="20"/>
        </w:rPr>
      </w:pPr>
      <w:r w:rsidRPr="00F9464F">
        <w:rPr>
          <w:rFonts w:cs="Arial"/>
          <w:b/>
          <w:bCs/>
          <w:sz w:val="20"/>
        </w:rPr>
        <w:t xml:space="preserve">9.6.3.  ZAŠTITA OD POŽARA </w:t>
      </w:r>
    </w:p>
    <w:p w14:paraId="73412729"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p>
    <w:p w14:paraId="25884921" w14:textId="77777777" w:rsidR="000C610F" w:rsidRPr="00C34429" w:rsidRDefault="000C610F" w:rsidP="00E91A9F">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Zaštita od požara treba se provoditi u skladu s Planom zaštite od požara koji mora biti izrađen temeljem Procjene ugroženosti od požara i tehnoloških eksplozija Općine Bedekovčina i sljedećim mjerama: </w:t>
      </w:r>
    </w:p>
    <w:p w14:paraId="786A4CEE" w14:textId="77777777" w:rsidR="000C610F" w:rsidRPr="00C34429" w:rsidRDefault="000C610F">
      <w:pPr>
        <w:widowControl w:val="0"/>
        <w:numPr>
          <w:ilvl w:val="0"/>
          <w:numId w:val="71"/>
        </w:numPr>
        <w:suppressAutoHyphens w:val="0"/>
        <w:autoSpaceDE w:val="0"/>
        <w:autoSpaceDN w:val="0"/>
        <w:adjustRightInd w:val="0"/>
        <w:ind w:left="567" w:hanging="283"/>
        <w:jc w:val="both"/>
        <w:rPr>
          <w:rFonts w:cs="Arial"/>
          <w:sz w:val="20"/>
        </w:rPr>
      </w:pPr>
      <w:r w:rsidRPr="00C34429">
        <w:rPr>
          <w:rFonts w:cs="Arial"/>
          <w:sz w:val="20"/>
        </w:rPr>
        <w:t>a)</w:t>
      </w:r>
      <w:r w:rsidR="004C72FD">
        <w:rPr>
          <w:rFonts w:cs="Arial"/>
          <w:sz w:val="20"/>
        </w:rPr>
        <w:t xml:space="preserve"> </w:t>
      </w:r>
      <w:r w:rsidRPr="00C34429">
        <w:rPr>
          <w:rFonts w:cs="Arial"/>
          <w:sz w:val="20"/>
        </w:rPr>
        <w:t xml:space="preserve">Vatrogasne prilaze građevinama izvesti u skladu sa zakonima, pravilnicima i normama.  </w:t>
      </w:r>
    </w:p>
    <w:p w14:paraId="21162D6A" w14:textId="77777777" w:rsidR="000C610F" w:rsidRPr="00C34429" w:rsidRDefault="000C610F">
      <w:pPr>
        <w:widowControl w:val="0"/>
        <w:numPr>
          <w:ilvl w:val="0"/>
          <w:numId w:val="71"/>
        </w:numPr>
        <w:tabs>
          <w:tab w:val="left" w:pos="1125"/>
        </w:tabs>
        <w:suppressAutoHyphens w:val="0"/>
        <w:autoSpaceDE w:val="0"/>
        <w:autoSpaceDN w:val="0"/>
        <w:adjustRightInd w:val="0"/>
        <w:ind w:left="567" w:hanging="283"/>
        <w:jc w:val="both"/>
        <w:rPr>
          <w:rFonts w:cs="Arial"/>
          <w:sz w:val="20"/>
        </w:rPr>
      </w:pPr>
      <w:r w:rsidRPr="00C34429">
        <w:rPr>
          <w:rFonts w:cs="Arial"/>
          <w:sz w:val="20"/>
        </w:rPr>
        <w:t xml:space="preserve">b) Kod određivanja međusobne udaljenosti građevina voditi računa o požarom opterećenju građevina, intenzitetu toplinskog zračenja kroz otvore građevina, vatrootpornosti građevina i fasadnih zidova, meteorološkim uvjetima i dr. Ako se izvode građevine s malim požarnim opterećenjem, njihova međusobna udaljenost trebala bi biti minimalno 3,0 m. Ako je jedna od susjednih građevina sa srednjim ili velikim požarnim opterećenjem, međusobna sigurnosna udaljenost određuje se proračunom. Ukoliko nije moguće postići sigurnosnu udaljenost među građevinama, potrebno je predvidjeti dodatne, pojačane mjere zaštite od požara sukladno glavi V. važećeg Pravilnika o otpornosti na požar i drugim zahtjevima koje građevine moraju zadovoljiti u slučaju požara. Ako se građevina izgrađuje kao prislonjena uz susjednu građevinu (na međi):  </w:t>
      </w:r>
    </w:p>
    <w:p w14:paraId="6AD90529" w14:textId="77777777" w:rsidR="000C610F" w:rsidRPr="00C34429" w:rsidRDefault="000C610F">
      <w:pPr>
        <w:widowControl w:val="0"/>
        <w:numPr>
          <w:ilvl w:val="0"/>
          <w:numId w:val="78"/>
        </w:numPr>
        <w:tabs>
          <w:tab w:val="left" w:pos="851"/>
        </w:tabs>
        <w:suppressAutoHyphens w:val="0"/>
        <w:autoSpaceDE w:val="0"/>
        <w:autoSpaceDN w:val="0"/>
        <w:adjustRightInd w:val="0"/>
        <w:ind w:left="851" w:hanging="283"/>
        <w:jc w:val="both"/>
        <w:rPr>
          <w:rFonts w:cs="Arial"/>
          <w:sz w:val="20"/>
        </w:rPr>
      </w:pPr>
      <w:r w:rsidRPr="00C34429">
        <w:rPr>
          <w:rFonts w:cs="Arial"/>
          <w:sz w:val="20"/>
        </w:rPr>
        <w:t xml:space="preserve">ili mora biti odvojena od susjedne građevine požarnim zidom vatrootpornosti najmanje 90 minuta, koji u slučaju da građevina ima krovnu konstrukciju (ne odnosi se na ravni krov) nadvisuje krov građevine najmanje 0,5 metara  </w:t>
      </w:r>
    </w:p>
    <w:p w14:paraId="22A7E4F1" w14:textId="77777777" w:rsidR="000C610F" w:rsidRPr="00C34429" w:rsidRDefault="000C610F">
      <w:pPr>
        <w:widowControl w:val="0"/>
        <w:numPr>
          <w:ilvl w:val="0"/>
          <w:numId w:val="78"/>
        </w:numPr>
        <w:tabs>
          <w:tab w:val="left" w:pos="851"/>
        </w:tabs>
        <w:suppressAutoHyphens w:val="0"/>
        <w:autoSpaceDE w:val="0"/>
        <w:autoSpaceDN w:val="0"/>
        <w:adjustRightInd w:val="0"/>
        <w:ind w:left="851" w:hanging="283"/>
        <w:jc w:val="both"/>
        <w:rPr>
          <w:rFonts w:cs="Arial"/>
          <w:sz w:val="20"/>
        </w:rPr>
      </w:pPr>
      <w:r w:rsidRPr="00C34429">
        <w:rPr>
          <w:rFonts w:cs="Arial"/>
          <w:sz w:val="20"/>
        </w:rPr>
        <w:t xml:space="preserve">ili završava dvostranom konzolom iste vatrootpornosti dužine najmanje 1 metar ispod pokrova krovišta, koji mora biti od negorivog materijala najmanje na dužini konzole.  </w:t>
      </w:r>
    </w:p>
    <w:p w14:paraId="1E06AC86" w14:textId="77777777" w:rsidR="000C610F" w:rsidRPr="00C34429" w:rsidRDefault="000C610F">
      <w:pPr>
        <w:widowControl w:val="0"/>
        <w:numPr>
          <w:ilvl w:val="0"/>
          <w:numId w:val="72"/>
        </w:numPr>
        <w:suppressAutoHyphens w:val="0"/>
        <w:autoSpaceDE w:val="0"/>
        <w:autoSpaceDN w:val="0"/>
        <w:adjustRightInd w:val="0"/>
        <w:ind w:left="567" w:hanging="283"/>
        <w:jc w:val="both"/>
        <w:rPr>
          <w:rFonts w:cs="Arial"/>
          <w:sz w:val="20"/>
        </w:rPr>
      </w:pPr>
      <w:r w:rsidRPr="00C34429">
        <w:rPr>
          <w:rFonts w:cs="Arial"/>
          <w:sz w:val="20"/>
        </w:rPr>
        <w:t>c)</w:t>
      </w:r>
      <w:r w:rsidRPr="00C34429">
        <w:rPr>
          <w:rFonts w:cs="Arial"/>
          <w:sz w:val="20"/>
        </w:rPr>
        <w:tab/>
        <w:t xml:space="preserve">Skladišta, pretakališta i postrojenja za zapaljive tekućine i plinove, te skladišta eksploziva planirati na mjestima sukladnim pozitivnim zakonskim odredbama, pravilnicima i normama.  </w:t>
      </w:r>
    </w:p>
    <w:p w14:paraId="01154249" w14:textId="77777777" w:rsidR="000C610F" w:rsidRPr="00C34429" w:rsidRDefault="000C610F">
      <w:pPr>
        <w:widowControl w:val="0"/>
        <w:numPr>
          <w:ilvl w:val="0"/>
          <w:numId w:val="72"/>
        </w:numPr>
        <w:suppressAutoHyphens w:val="0"/>
        <w:autoSpaceDE w:val="0"/>
        <w:autoSpaceDN w:val="0"/>
        <w:adjustRightInd w:val="0"/>
        <w:ind w:left="567" w:hanging="283"/>
        <w:jc w:val="both"/>
        <w:rPr>
          <w:rFonts w:cs="Arial"/>
          <w:sz w:val="20"/>
        </w:rPr>
      </w:pPr>
      <w:r w:rsidRPr="00C34429">
        <w:rPr>
          <w:rFonts w:cs="Arial"/>
          <w:sz w:val="20"/>
        </w:rPr>
        <w:t>d)</w:t>
      </w:r>
      <w:r w:rsidRPr="00C34429">
        <w:rPr>
          <w:rFonts w:cs="Arial"/>
          <w:sz w:val="20"/>
        </w:rPr>
        <w:tab/>
        <w:t xml:space="preserve">Prilikom gradnje, ili rekonstrukcije vodoopskrbne mreže, ukoliko ne postoje, predvidjeti vanjsku hidrantsku mrežu sukladno posebnom propisu.  </w:t>
      </w:r>
    </w:p>
    <w:p w14:paraId="279CA770" w14:textId="77777777" w:rsidR="000C610F" w:rsidRPr="00C34429" w:rsidRDefault="000C610F">
      <w:pPr>
        <w:widowControl w:val="0"/>
        <w:numPr>
          <w:ilvl w:val="0"/>
          <w:numId w:val="72"/>
        </w:numPr>
        <w:suppressAutoHyphens w:val="0"/>
        <w:autoSpaceDE w:val="0"/>
        <w:autoSpaceDN w:val="0"/>
        <w:adjustRightInd w:val="0"/>
        <w:ind w:left="567" w:hanging="283"/>
        <w:jc w:val="both"/>
        <w:rPr>
          <w:rFonts w:cs="Arial"/>
          <w:sz w:val="20"/>
        </w:rPr>
      </w:pPr>
      <w:r w:rsidRPr="00C34429">
        <w:rPr>
          <w:rFonts w:cs="Arial"/>
          <w:sz w:val="20"/>
        </w:rPr>
        <w:t>e)</w:t>
      </w:r>
      <w:r w:rsidRPr="00C34429">
        <w:rPr>
          <w:rFonts w:cs="Arial"/>
          <w:sz w:val="20"/>
        </w:rPr>
        <w:tab/>
        <w:t>Zaštite od požara stambenih, javnih, poslovnih, gospodarskih i infrastrukturnih građevina provodi se tijekom projektiranja sukladno pozitivnim hrvatskim zakonima i na njima temeljenim propisima, kao i prihvaćenim normama iz područja zaštite od požara i pravilima struke.</w:t>
      </w:r>
    </w:p>
    <w:p w14:paraId="3FD04104" w14:textId="77777777" w:rsidR="000C610F" w:rsidRPr="00C34429" w:rsidRDefault="000C610F">
      <w:pPr>
        <w:widowControl w:val="0"/>
        <w:numPr>
          <w:ilvl w:val="0"/>
          <w:numId w:val="72"/>
        </w:numPr>
        <w:suppressAutoHyphens w:val="0"/>
        <w:autoSpaceDE w:val="0"/>
        <w:autoSpaceDN w:val="0"/>
        <w:adjustRightInd w:val="0"/>
        <w:ind w:left="567" w:hanging="283"/>
        <w:jc w:val="both"/>
        <w:rPr>
          <w:rFonts w:cs="Arial"/>
          <w:sz w:val="20"/>
        </w:rPr>
      </w:pPr>
      <w:r w:rsidRPr="00C34429">
        <w:rPr>
          <w:rFonts w:cs="Arial"/>
          <w:sz w:val="20"/>
        </w:rPr>
        <w:t>f)  Rekonstrukcije postojećih građevina u naseljima projektira se na način da se ne povećava ukupno postojeće požarno opterećenje građevine, zone ili naselja kao cjeline.</w:t>
      </w:r>
    </w:p>
    <w:p w14:paraId="335B06D1" w14:textId="77777777" w:rsidR="000C610F" w:rsidRPr="00C34429" w:rsidRDefault="000C610F">
      <w:pPr>
        <w:widowControl w:val="0"/>
        <w:numPr>
          <w:ilvl w:val="0"/>
          <w:numId w:val="72"/>
        </w:numPr>
        <w:suppressAutoHyphens w:val="0"/>
        <w:autoSpaceDE w:val="0"/>
        <w:autoSpaceDN w:val="0"/>
        <w:adjustRightInd w:val="0"/>
        <w:ind w:left="567" w:hanging="283"/>
        <w:jc w:val="both"/>
        <w:rPr>
          <w:rFonts w:cs="Arial"/>
          <w:sz w:val="20"/>
        </w:rPr>
      </w:pPr>
      <w:r w:rsidRPr="00C34429">
        <w:rPr>
          <w:rFonts w:cs="Arial"/>
          <w:sz w:val="20"/>
        </w:rPr>
        <w:t>g)</w:t>
      </w:r>
      <w:r w:rsidR="004C72FD">
        <w:rPr>
          <w:rFonts w:cs="Arial"/>
          <w:sz w:val="20"/>
        </w:rPr>
        <w:t xml:space="preserve"> </w:t>
      </w:r>
      <w:r w:rsidRPr="00C34429">
        <w:rPr>
          <w:rFonts w:cs="Arial"/>
          <w:sz w:val="20"/>
        </w:rPr>
        <w:t>Radi smanjenja požarnih opasnosti kod planiranja ili projektiranja rekonstrukcija građevina</w:t>
      </w:r>
      <w:r w:rsidR="00E91A9F" w:rsidRPr="00C34429">
        <w:rPr>
          <w:rFonts w:cs="Arial"/>
          <w:sz w:val="20"/>
        </w:rPr>
        <w:t xml:space="preserve"> </w:t>
      </w:r>
      <w:r w:rsidRPr="00C34429">
        <w:rPr>
          <w:rFonts w:cs="Arial"/>
          <w:sz w:val="20"/>
        </w:rPr>
        <w:t>građenih kao stambeni ili stambeno-poslovni blok pristupa se promjeni namjene poslovnih prostora s požarno opasnim sadržajima, odnosno zamijeniti ih požarno neopasnim sadržajima.</w:t>
      </w:r>
    </w:p>
    <w:p w14:paraId="46213F51" w14:textId="77777777" w:rsidR="000C610F" w:rsidRPr="00C34429" w:rsidRDefault="000C610F">
      <w:pPr>
        <w:widowControl w:val="0"/>
        <w:numPr>
          <w:ilvl w:val="0"/>
          <w:numId w:val="72"/>
        </w:numPr>
        <w:suppressAutoHyphens w:val="0"/>
        <w:autoSpaceDE w:val="0"/>
        <w:autoSpaceDN w:val="0"/>
        <w:adjustRightInd w:val="0"/>
        <w:ind w:left="567" w:hanging="283"/>
        <w:jc w:val="both"/>
        <w:rPr>
          <w:rFonts w:cs="Arial"/>
          <w:sz w:val="20"/>
        </w:rPr>
      </w:pPr>
      <w:r w:rsidRPr="00C34429">
        <w:rPr>
          <w:rFonts w:cs="Arial"/>
          <w:sz w:val="20"/>
        </w:rPr>
        <w:t>h)</w:t>
      </w:r>
      <w:r w:rsidRPr="00C34429">
        <w:rPr>
          <w:rFonts w:cs="Arial"/>
          <w:sz w:val="20"/>
        </w:rPr>
        <w:tab/>
        <w:t>Sve pristupne ceste u dijelovima naselja koje se planiraju izgraditi sa slijepim završetkom, moraju se projektirati s okretištem na njihovom kraju za vatrogasna i druga interventna vozila. Nove ceste i rekonstrukcije postojećih cesta s dva vozna traka (dvosmjerne) treba projektirati minimalne širine kolnika od 5,5 metara, odnosno obvezno je planiranje vatrogasnih pristupa koji imaju propisanu širinu, nagibe, okretišta, nosivost i zaokretne radijuse u skladu s odredbama propisa o uvjetima za vatrogasne pristupe.</w:t>
      </w:r>
    </w:p>
    <w:p w14:paraId="0486D388" w14:textId="77777777" w:rsidR="000C610F" w:rsidRPr="00C34429" w:rsidRDefault="000C610F">
      <w:pPr>
        <w:widowControl w:val="0"/>
        <w:numPr>
          <w:ilvl w:val="0"/>
          <w:numId w:val="72"/>
        </w:numPr>
        <w:suppressAutoHyphens w:val="0"/>
        <w:autoSpaceDE w:val="0"/>
        <w:autoSpaceDN w:val="0"/>
        <w:adjustRightInd w:val="0"/>
        <w:ind w:left="567" w:hanging="283"/>
        <w:jc w:val="both"/>
        <w:rPr>
          <w:rFonts w:cs="Arial"/>
          <w:sz w:val="20"/>
        </w:rPr>
      </w:pPr>
      <w:r w:rsidRPr="00C34429">
        <w:rPr>
          <w:rFonts w:cs="Arial"/>
          <w:sz w:val="20"/>
        </w:rPr>
        <w:t>i)</w:t>
      </w:r>
      <w:r w:rsidRPr="00C34429">
        <w:rPr>
          <w:rFonts w:cs="Arial"/>
          <w:sz w:val="20"/>
        </w:rPr>
        <w:tab/>
        <w:t xml:space="preserve">Za građevine koje se planiraju uz posebne mjere zaštite od požara, uz obvezu ishođenja posebnih uvjeta, propisuje se i obvezno ishođenje suglasnosti od nadležne policijske uprave o pravilnom planiranju protupožarne zaštite,  </w:t>
      </w:r>
    </w:p>
    <w:p w14:paraId="436DB85C" w14:textId="77777777" w:rsidR="000C610F" w:rsidRPr="00C34429" w:rsidRDefault="000C610F">
      <w:pPr>
        <w:widowControl w:val="0"/>
        <w:numPr>
          <w:ilvl w:val="0"/>
          <w:numId w:val="72"/>
        </w:numPr>
        <w:suppressAutoHyphens w:val="0"/>
        <w:autoSpaceDE w:val="0"/>
        <w:autoSpaceDN w:val="0"/>
        <w:adjustRightInd w:val="0"/>
        <w:ind w:left="567" w:hanging="283"/>
        <w:jc w:val="both"/>
        <w:rPr>
          <w:rFonts w:cs="Arial"/>
          <w:sz w:val="20"/>
        </w:rPr>
      </w:pPr>
      <w:r w:rsidRPr="00C34429">
        <w:rPr>
          <w:rFonts w:cs="Arial"/>
          <w:sz w:val="20"/>
        </w:rPr>
        <w:t>j)  Za zaštitu šuma od požara treba predvidjeti i održavati šumske prosjeke i vatrogasne putove na</w:t>
      </w:r>
      <w:r w:rsidR="00E91A9F" w:rsidRPr="00C34429">
        <w:rPr>
          <w:rFonts w:cs="Arial"/>
          <w:sz w:val="20"/>
        </w:rPr>
        <w:t xml:space="preserve"> </w:t>
      </w:r>
      <w:r w:rsidRPr="00C34429">
        <w:rPr>
          <w:rFonts w:cs="Arial"/>
          <w:sz w:val="20"/>
        </w:rPr>
        <w:t>temelju uvjeta Hrvatskih šuma.</w:t>
      </w:r>
    </w:p>
    <w:p w14:paraId="634684DA" w14:textId="77777777" w:rsidR="000C610F" w:rsidRPr="00C34429" w:rsidRDefault="000C610F" w:rsidP="00E91A9F">
      <w:pPr>
        <w:widowControl w:val="0"/>
        <w:autoSpaceDE w:val="0"/>
        <w:autoSpaceDN w:val="0"/>
        <w:adjustRightInd w:val="0"/>
        <w:spacing w:before="40"/>
        <w:jc w:val="both"/>
        <w:rPr>
          <w:rFonts w:cs="Arial"/>
          <w:b/>
          <w:bCs/>
          <w:sz w:val="20"/>
        </w:rPr>
      </w:pPr>
    </w:p>
    <w:p w14:paraId="23637A76" w14:textId="77777777" w:rsidR="000C610F" w:rsidRPr="00C34429" w:rsidRDefault="000C610F" w:rsidP="00E91A9F">
      <w:pPr>
        <w:widowControl w:val="0"/>
        <w:autoSpaceDE w:val="0"/>
        <w:autoSpaceDN w:val="0"/>
        <w:adjustRightInd w:val="0"/>
        <w:spacing w:before="40"/>
        <w:jc w:val="both"/>
        <w:rPr>
          <w:rFonts w:cs="Arial"/>
          <w:b/>
          <w:bCs/>
          <w:sz w:val="20"/>
        </w:rPr>
      </w:pPr>
      <w:bookmarkStart w:id="275" w:name="_Toc313354265"/>
      <w:bookmarkStart w:id="276" w:name="_Toc412200451"/>
      <w:bookmarkStart w:id="277" w:name="_Toc419891716"/>
      <w:r w:rsidRPr="00C34429">
        <w:rPr>
          <w:rFonts w:cs="Arial"/>
          <w:b/>
          <w:bCs/>
          <w:sz w:val="20"/>
        </w:rPr>
        <w:t>10.  MJERE PROVEDBE PLANA</w:t>
      </w:r>
      <w:bookmarkEnd w:id="275"/>
      <w:bookmarkEnd w:id="276"/>
      <w:bookmarkEnd w:id="277"/>
    </w:p>
    <w:p w14:paraId="3A5DBD7C" w14:textId="77777777" w:rsidR="000C610F" w:rsidRPr="00C34429" w:rsidRDefault="000C610F" w:rsidP="00E91A9F">
      <w:pPr>
        <w:widowControl w:val="0"/>
        <w:autoSpaceDE w:val="0"/>
        <w:autoSpaceDN w:val="0"/>
        <w:adjustRightInd w:val="0"/>
        <w:spacing w:before="40"/>
        <w:jc w:val="both"/>
        <w:rPr>
          <w:rFonts w:cs="Arial"/>
          <w:b/>
          <w:bCs/>
          <w:sz w:val="20"/>
        </w:rPr>
      </w:pPr>
      <w:bookmarkStart w:id="278" w:name="_Toc313354266"/>
      <w:bookmarkStart w:id="279" w:name="_Toc412200452"/>
      <w:bookmarkStart w:id="280" w:name="_Toc419887434"/>
      <w:bookmarkStart w:id="281" w:name="_Toc419888172"/>
      <w:bookmarkStart w:id="282" w:name="_Toc419888806"/>
      <w:bookmarkStart w:id="283" w:name="_Toc419891717"/>
      <w:r w:rsidRPr="00C34429">
        <w:rPr>
          <w:rFonts w:cs="Arial"/>
          <w:b/>
          <w:bCs/>
          <w:sz w:val="20"/>
        </w:rPr>
        <w:t>10.1. Obveze izrade prostornih planova</w:t>
      </w:r>
      <w:bookmarkEnd w:id="278"/>
      <w:bookmarkEnd w:id="279"/>
      <w:bookmarkEnd w:id="280"/>
      <w:bookmarkEnd w:id="281"/>
      <w:bookmarkEnd w:id="282"/>
      <w:bookmarkEnd w:id="283"/>
    </w:p>
    <w:p w14:paraId="393B15DD"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284" w:name="_Toc419887435"/>
      <w:bookmarkEnd w:id="284"/>
    </w:p>
    <w:p w14:paraId="2AC294A1" w14:textId="77777777" w:rsidR="000C610F" w:rsidRPr="00C34429" w:rsidRDefault="000C610F">
      <w:pPr>
        <w:widowControl w:val="0"/>
        <w:numPr>
          <w:ilvl w:val="0"/>
          <w:numId w:val="210"/>
        </w:numPr>
        <w:tabs>
          <w:tab w:val="left" w:pos="426"/>
        </w:tabs>
        <w:suppressAutoHyphens w:val="0"/>
        <w:autoSpaceDE w:val="0"/>
        <w:autoSpaceDN w:val="0"/>
        <w:adjustRightInd w:val="0"/>
        <w:spacing w:after="60"/>
        <w:jc w:val="both"/>
        <w:rPr>
          <w:rFonts w:cs="Arial"/>
          <w:sz w:val="20"/>
        </w:rPr>
      </w:pPr>
      <w:r w:rsidRPr="00C34429">
        <w:rPr>
          <w:rFonts w:cs="Arial"/>
          <w:sz w:val="20"/>
        </w:rPr>
        <w:t xml:space="preserve">U cilju provođenja ovoga Plana i zaštite prostora određuje se izrada, kroz smišljenu etapnu realizaciju planova užih prostornih cjelina i to:  </w:t>
      </w:r>
    </w:p>
    <w:p w14:paraId="05CCBA0F" w14:textId="77777777" w:rsidR="000C610F" w:rsidRPr="00C34429" w:rsidRDefault="000C610F">
      <w:pPr>
        <w:pStyle w:val="Tijeloteksta"/>
        <w:widowControl w:val="0"/>
        <w:numPr>
          <w:ilvl w:val="0"/>
          <w:numId w:val="75"/>
        </w:numPr>
        <w:suppressAutoHyphens w:val="0"/>
        <w:autoSpaceDE w:val="0"/>
        <w:autoSpaceDN w:val="0"/>
        <w:adjustRightInd w:val="0"/>
        <w:spacing w:after="60"/>
        <w:ind w:left="709" w:hanging="283"/>
        <w:jc w:val="both"/>
        <w:rPr>
          <w:rFonts w:cs="Arial"/>
          <w:bCs/>
          <w:i w:val="0"/>
          <w:sz w:val="20"/>
          <w:lang w:val="hr-HR"/>
        </w:rPr>
      </w:pPr>
      <w:r w:rsidRPr="00C34429">
        <w:rPr>
          <w:rFonts w:cs="Arial"/>
          <w:bCs/>
          <w:i w:val="0"/>
          <w:sz w:val="20"/>
          <w:lang w:val="hr-HR"/>
        </w:rPr>
        <w:t>UPU - dijelovi naselja prema Odluci o izradi za dijelove građevinskih područja uključujući i dijelove čija je izrada uvjetovana zakonskim odredbama (ZPU)</w:t>
      </w:r>
    </w:p>
    <w:p w14:paraId="1A0A9590" w14:textId="77777777" w:rsidR="000C610F" w:rsidRPr="00C34429" w:rsidRDefault="000C610F">
      <w:pPr>
        <w:pStyle w:val="Tijeloteksta"/>
        <w:widowControl w:val="0"/>
        <w:numPr>
          <w:ilvl w:val="0"/>
          <w:numId w:val="75"/>
        </w:numPr>
        <w:suppressAutoHyphens w:val="0"/>
        <w:autoSpaceDE w:val="0"/>
        <w:autoSpaceDN w:val="0"/>
        <w:adjustRightInd w:val="0"/>
        <w:spacing w:after="60"/>
        <w:ind w:left="709" w:hanging="283"/>
        <w:jc w:val="both"/>
        <w:rPr>
          <w:rFonts w:cs="Arial"/>
          <w:bCs/>
          <w:i w:val="0"/>
          <w:sz w:val="20"/>
          <w:lang w:val="hr-HR"/>
        </w:rPr>
      </w:pPr>
      <w:r w:rsidRPr="00C34429">
        <w:rPr>
          <w:rFonts w:cs="Arial"/>
          <w:bCs/>
          <w:i w:val="0"/>
          <w:sz w:val="20"/>
          <w:lang w:val="hr-HR"/>
        </w:rPr>
        <w:t>UPU 2 - gospodarska zona "Bedekovčina 2"</w:t>
      </w:r>
    </w:p>
    <w:p w14:paraId="23186D10" w14:textId="77777777" w:rsidR="000C610F" w:rsidRPr="00C34429" w:rsidRDefault="000C610F">
      <w:pPr>
        <w:pStyle w:val="Tijeloteksta"/>
        <w:widowControl w:val="0"/>
        <w:numPr>
          <w:ilvl w:val="0"/>
          <w:numId w:val="75"/>
        </w:numPr>
        <w:suppressAutoHyphens w:val="0"/>
        <w:autoSpaceDE w:val="0"/>
        <w:autoSpaceDN w:val="0"/>
        <w:adjustRightInd w:val="0"/>
        <w:spacing w:after="60"/>
        <w:ind w:left="709" w:hanging="283"/>
        <w:jc w:val="both"/>
        <w:rPr>
          <w:rFonts w:cs="Arial"/>
          <w:bCs/>
          <w:i w:val="0"/>
          <w:sz w:val="20"/>
          <w:lang w:val="hr-HR"/>
        </w:rPr>
      </w:pPr>
      <w:r w:rsidRPr="00C34429">
        <w:rPr>
          <w:rFonts w:cs="Arial"/>
          <w:bCs/>
          <w:i w:val="0"/>
          <w:sz w:val="20"/>
          <w:lang w:val="hr-HR"/>
        </w:rPr>
        <w:t>UPU 3 - gospodarska zona "Bedekovčina 3"</w:t>
      </w:r>
    </w:p>
    <w:p w14:paraId="7B1CB7AE" w14:textId="77777777" w:rsidR="000C610F" w:rsidRPr="00C34429" w:rsidRDefault="000C610F">
      <w:pPr>
        <w:pStyle w:val="Tijeloteksta"/>
        <w:widowControl w:val="0"/>
        <w:numPr>
          <w:ilvl w:val="0"/>
          <w:numId w:val="75"/>
        </w:numPr>
        <w:suppressAutoHyphens w:val="0"/>
        <w:autoSpaceDE w:val="0"/>
        <w:autoSpaceDN w:val="0"/>
        <w:adjustRightInd w:val="0"/>
        <w:spacing w:after="60"/>
        <w:ind w:left="709" w:hanging="283"/>
        <w:jc w:val="both"/>
        <w:rPr>
          <w:rFonts w:cs="Arial"/>
          <w:bCs/>
          <w:i w:val="0"/>
          <w:sz w:val="20"/>
          <w:lang w:val="hr-HR"/>
        </w:rPr>
      </w:pPr>
      <w:r w:rsidRPr="00C34429">
        <w:rPr>
          <w:rFonts w:cs="Arial"/>
          <w:bCs/>
          <w:i w:val="0"/>
          <w:sz w:val="20"/>
          <w:lang w:val="hr-HR"/>
        </w:rPr>
        <w:t>UPU 5 - sportsko-rekreacijska i turistička zona u Poznanovcu</w:t>
      </w:r>
    </w:p>
    <w:p w14:paraId="17BF893F" w14:textId="77777777" w:rsidR="000C610F" w:rsidRPr="00C34429" w:rsidRDefault="000C610F">
      <w:pPr>
        <w:pStyle w:val="Tijeloteksta"/>
        <w:widowControl w:val="0"/>
        <w:numPr>
          <w:ilvl w:val="0"/>
          <w:numId w:val="75"/>
        </w:numPr>
        <w:suppressAutoHyphens w:val="0"/>
        <w:autoSpaceDE w:val="0"/>
        <w:autoSpaceDN w:val="0"/>
        <w:adjustRightInd w:val="0"/>
        <w:spacing w:after="60"/>
        <w:ind w:left="709" w:hanging="283"/>
        <w:jc w:val="both"/>
        <w:rPr>
          <w:rFonts w:cs="Arial"/>
          <w:bCs/>
          <w:i w:val="0"/>
          <w:sz w:val="20"/>
          <w:lang w:val="hr-HR"/>
        </w:rPr>
      </w:pPr>
      <w:r w:rsidRPr="00C34429">
        <w:rPr>
          <w:rFonts w:cs="Arial"/>
          <w:bCs/>
          <w:i w:val="0"/>
          <w:sz w:val="20"/>
          <w:lang w:val="hr-HR"/>
        </w:rPr>
        <w:t>UPU 6 - turistička zona u Poznanovcu</w:t>
      </w:r>
    </w:p>
    <w:p w14:paraId="2A00F341" w14:textId="77777777" w:rsidR="000C610F" w:rsidRPr="00C34429" w:rsidRDefault="000C610F">
      <w:pPr>
        <w:pStyle w:val="Tijeloteksta"/>
        <w:widowControl w:val="0"/>
        <w:numPr>
          <w:ilvl w:val="0"/>
          <w:numId w:val="75"/>
        </w:numPr>
        <w:suppressAutoHyphens w:val="0"/>
        <w:autoSpaceDE w:val="0"/>
        <w:autoSpaceDN w:val="0"/>
        <w:adjustRightInd w:val="0"/>
        <w:spacing w:after="60"/>
        <w:ind w:left="709" w:hanging="283"/>
        <w:jc w:val="both"/>
        <w:rPr>
          <w:rFonts w:cs="Arial"/>
          <w:bCs/>
          <w:i w:val="0"/>
          <w:sz w:val="20"/>
          <w:lang w:val="hr-HR"/>
        </w:rPr>
      </w:pPr>
      <w:r w:rsidRPr="00C34429">
        <w:rPr>
          <w:rFonts w:cs="Arial"/>
          <w:bCs/>
          <w:i w:val="0"/>
          <w:sz w:val="20"/>
          <w:lang w:val="hr-HR"/>
        </w:rPr>
        <w:t>UPU 7 - sportski centar Jezera u Bedekovčini</w:t>
      </w:r>
    </w:p>
    <w:p w14:paraId="0180D564" w14:textId="77777777" w:rsidR="000C610F" w:rsidRPr="00C34429" w:rsidRDefault="000C610F">
      <w:pPr>
        <w:pStyle w:val="Tijeloteksta"/>
        <w:widowControl w:val="0"/>
        <w:numPr>
          <w:ilvl w:val="0"/>
          <w:numId w:val="75"/>
        </w:numPr>
        <w:suppressAutoHyphens w:val="0"/>
        <w:autoSpaceDE w:val="0"/>
        <w:autoSpaceDN w:val="0"/>
        <w:adjustRightInd w:val="0"/>
        <w:spacing w:after="60"/>
        <w:ind w:left="709" w:hanging="283"/>
        <w:jc w:val="both"/>
        <w:rPr>
          <w:rFonts w:cs="Arial"/>
          <w:bCs/>
          <w:i w:val="0"/>
          <w:sz w:val="20"/>
          <w:lang w:val="hr-HR"/>
        </w:rPr>
      </w:pPr>
      <w:r w:rsidRPr="00C34429">
        <w:rPr>
          <w:rFonts w:cs="Arial"/>
          <w:bCs/>
          <w:i w:val="0"/>
          <w:sz w:val="20"/>
          <w:lang w:val="hr-HR"/>
        </w:rPr>
        <w:t>UPU 8 - centar Bedekovčine</w:t>
      </w:r>
    </w:p>
    <w:p w14:paraId="46870976" w14:textId="77777777" w:rsidR="000C610F" w:rsidRPr="00142BB7" w:rsidRDefault="000C610F">
      <w:pPr>
        <w:pStyle w:val="Tijeloteksta"/>
        <w:widowControl w:val="0"/>
        <w:numPr>
          <w:ilvl w:val="0"/>
          <w:numId w:val="75"/>
        </w:numPr>
        <w:suppressAutoHyphens w:val="0"/>
        <w:autoSpaceDE w:val="0"/>
        <w:autoSpaceDN w:val="0"/>
        <w:adjustRightInd w:val="0"/>
        <w:spacing w:after="60"/>
        <w:ind w:left="709" w:hanging="283"/>
        <w:jc w:val="both"/>
        <w:rPr>
          <w:rFonts w:cs="Arial"/>
          <w:bCs/>
          <w:i w:val="0"/>
          <w:sz w:val="20"/>
          <w:lang w:val="hr-HR"/>
        </w:rPr>
      </w:pPr>
      <w:r w:rsidRPr="00142BB7">
        <w:rPr>
          <w:rFonts w:cs="Arial"/>
          <w:bCs/>
          <w:i w:val="0"/>
          <w:sz w:val="20"/>
          <w:lang w:val="hr-HR"/>
        </w:rPr>
        <w:t>UPU 9 - neizgrađena neuređena mješovita zona (M1) Bedekovčina</w:t>
      </w:r>
    </w:p>
    <w:p w14:paraId="4582CD2F" w14:textId="77777777" w:rsidR="000C610F" w:rsidRPr="00142BB7" w:rsidRDefault="000C610F">
      <w:pPr>
        <w:pStyle w:val="Tijeloteksta"/>
        <w:widowControl w:val="0"/>
        <w:numPr>
          <w:ilvl w:val="0"/>
          <w:numId w:val="75"/>
        </w:numPr>
        <w:suppressAutoHyphens w:val="0"/>
        <w:autoSpaceDE w:val="0"/>
        <w:autoSpaceDN w:val="0"/>
        <w:adjustRightInd w:val="0"/>
        <w:spacing w:after="60"/>
        <w:ind w:left="709" w:hanging="283"/>
        <w:jc w:val="both"/>
        <w:rPr>
          <w:rFonts w:cs="Arial"/>
          <w:bCs/>
          <w:i w:val="0"/>
          <w:sz w:val="20"/>
          <w:lang w:val="hr-HR"/>
        </w:rPr>
      </w:pPr>
      <w:r w:rsidRPr="00142BB7">
        <w:rPr>
          <w:rFonts w:cs="Arial"/>
          <w:bCs/>
          <w:i w:val="0"/>
          <w:sz w:val="20"/>
          <w:lang w:val="hr-HR"/>
        </w:rPr>
        <w:t>UPU 10 - planirano groblje u Poznanovcu</w:t>
      </w:r>
    </w:p>
    <w:p w14:paraId="460656CC" w14:textId="77777777" w:rsidR="000C610F" w:rsidRPr="00142BB7" w:rsidRDefault="000C610F">
      <w:pPr>
        <w:pStyle w:val="Tijeloteksta"/>
        <w:widowControl w:val="0"/>
        <w:numPr>
          <w:ilvl w:val="0"/>
          <w:numId w:val="75"/>
        </w:numPr>
        <w:suppressAutoHyphens w:val="0"/>
        <w:autoSpaceDE w:val="0"/>
        <w:autoSpaceDN w:val="0"/>
        <w:adjustRightInd w:val="0"/>
        <w:ind w:left="709" w:hanging="283"/>
        <w:jc w:val="both"/>
        <w:rPr>
          <w:rFonts w:cs="Arial"/>
          <w:bCs/>
          <w:i w:val="0"/>
          <w:sz w:val="20"/>
          <w:lang w:val="hr-HR"/>
        </w:rPr>
      </w:pPr>
      <w:r w:rsidRPr="00142BB7">
        <w:rPr>
          <w:rFonts w:cs="Arial"/>
          <w:bCs/>
          <w:i w:val="0"/>
          <w:sz w:val="20"/>
          <w:lang w:val="hr-HR"/>
        </w:rPr>
        <w:t>UPU 11 - turističko-rekreacijska zona u Bedekovčini</w:t>
      </w:r>
    </w:p>
    <w:p w14:paraId="7C3C97F6" w14:textId="77777777" w:rsidR="000C610F" w:rsidRPr="00142BB7" w:rsidRDefault="00147BE7" w:rsidP="00147BE7">
      <w:pPr>
        <w:widowControl w:val="0"/>
        <w:tabs>
          <w:tab w:val="left" w:pos="426"/>
        </w:tabs>
        <w:suppressAutoHyphens w:val="0"/>
        <w:autoSpaceDE w:val="0"/>
        <w:autoSpaceDN w:val="0"/>
        <w:adjustRightInd w:val="0"/>
        <w:jc w:val="both"/>
        <w:rPr>
          <w:rFonts w:cs="Arial"/>
          <w:sz w:val="20"/>
        </w:rPr>
      </w:pPr>
      <w:r w:rsidRPr="00142BB7">
        <w:rPr>
          <w:rFonts w:cs="Arial"/>
          <w:sz w:val="20"/>
        </w:rPr>
        <w:t xml:space="preserve">(2) </w:t>
      </w:r>
      <w:r w:rsidR="000C610F" w:rsidRPr="00142BB7">
        <w:rPr>
          <w:rFonts w:cs="Arial"/>
          <w:sz w:val="20"/>
        </w:rPr>
        <w:t>Urbanističkim planovima uređenja preporuča se, uz osnovnu organizaciju - namjenu prostora i druge elemente utvrđene zakonom i propisom o sadržaju, mjerilima kartografskih prikaza, obveznim prostornim pokazateljima i standardu elaborata prostornih planova, razraditi i sljedeće:</w:t>
      </w:r>
    </w:p>
    <w:p w14:paraId="3B9EBFFD" w14:textId="77777777" w:rsidR="000C610F" w:rsidRPr="00142BB7" w:rsidRDefault="000C610F">
      <w:pPr>
        <w:pStyle w:val="Tijeloteksta"/>
        <w:widowControl w:val="0"/>
        <w:numPr>
          <w:ilvl w:val="0"/>
          <w:numId w:val="75"/>
        </w:numPr>
        <w:suppressAutoHyphens w:val="0"/>
        <w:autoSpaceDE w:val="0"/>
        <w:autoSpaceDN w:val="0"/>
        <w:adjustRightInd w:val="0"/>
        <w:ind w:left="709" w:hanging="283"/>
        <w:jc w:val="both"/>
        <w:rPr>
          <w:rFonts w:cs="Arial"/>
          <w:bCs/>
          <w:i w:val="0"/>
          <w:sz w:val="20"/>
          <w:lang w:val="hr-HR"/>
        </w:rPr>
      </w:pPr>
      <w:r w:rsidRPr="00142BB7">
        <w:rPr>
          <w:rFonts w:cs="Arial"/>
          <w:bCs/>
          <w:i w:val="0"/>
          <w:sz w:val="20"/>
          <w:lang w:val="hr-HR"/>
        </w:rPr>
        <w:t xml:space="preserve">definirati mogućnost </w:t>
      </w:r>
      <w:r w:rsidRPr="00142BB7">
        <w:rPr>
          <w:rFonts w:cs="Arial"/>
          <w:i w:val="0"/>
          <w:sz w:val="20"/>
          <w:lang w:val="hr-HR"/>
        </w:rPr>
        <w:t>etapne</w:t>
      </w:r>
      <w:r w:rsidRPr="00142BB7">
        <w:rPr>
          <w:rFonts w:cs="Arial"/>
          <w:bCs/>
          <w:i w:val="0"/>
          <w:sz w:val="20"/>
          <w:lang w:val="hr-HR"/>
        </w:rPr>
        <w:t xml:space="preserve"> realizacije </w:t>
      </w:r>
      <w:r w:rsidRPr="00142BB7">
        <w:rPr>
          <w:rFonts w:cs="Arial"/>
          <w:i w:val="0"/>
          <w:sz w:val="20"/>
          <w:lang w:val="hr-HR"/>
        </w:rPr>
        <w:t>ukoliko se prostori za koje se izrađuje UPU neće moći odjednom realizirati</w:t>
      </w:r>
      <w:r w:rsidRPr="00142BB7">
        <w:rPr>
          <w:rFonts w:cs="Arial"/>
          <w:bCs/>
          <w:i w:val="0"/>
          <w:sz w:val="20"/>
          <w:lang w:val="hr-HR"/>
        </w:rPr>
        <w:t>, te vezano uz to dinamiku aktiviranja pojedinih dijelova prostora unutar obuhvata UPU-a</w:t>
      </w:r>
    </w:p>
    <w:p w14:paraId="54381E0E" w14:textId="77777777" w:rsidR="000C610F" w:rsidRPr="00142BB7" w:rsidRDefault="000C610F">
      <w:pPr>
        <w:pStyle w:val="Tijeloteksta"/>
        <w:widowControl w:val="0"/>
        <w:numPr>
          <w:ilvl w:val="0"/>
          <w:numId w:val="75"/>
        </w:numPr>
        <w:suppressAutoHyphens w:val="0"/>
        <w:autoSpaceDE w:val="0"/>
        <w:autoSpaceDN w:val="0"/>
        <w:adjustRightInd w:val="0"/>
        <w:ind w:left="709" w:hanging="283"/>
        <w:jc w:val="both"/>
        <w:rPr>
          <w:rFonts w:cs="Arial"/>
          <w:bCs/>
          <w:i w:val="0"/>
          <w:sz w:val="20"/>
          <w:lang w:val="hr-HR"/>
        </w:rPr>
      </w:pPr>
      <w:r w:rsidRPr="00142BB7">
        <w:rPr>
          <w:rFonts w:cs="Arial"/>
          <w:bCs/>
          <w:i w:val="0"/>
          <w:sz w:val="20"/>
          <w:lang w:val="hr-HR"/>
        </w:rPr>
        <w:t>odrediti nužne, odnosno minimalne pretpostavke koje je potrebno osigurati vezano uz dinamiku zaposjedanja pojedinih prostora (aktiviranje svakog novog dijela prostora nakon popunjavanja prethodnog dijela barem preko 50% ili sl.)</w:t>
      </w:r>
    </w:p>
    <w:p w14:paraId="07E5F46D" w14:textId="77777777" w:rsidR="000C610F" w:rsidRPr="00142BB7" w:rsidRDefault="000C610F">
      <w:pPr>
        <w:pStyle w:val="Tijeloteksta"/>
        <w:widowControl w:val="0"/>
        <w:numPr>
          <w:ilvl w:val="0"/>
          <w:numId w:val="75"/>
        </w:numPr>
        <w:suppressAutoHyphens w:val="0"/>
        <w:autoSpaceDE w:val="0"/>
        <w:autoSpaceDN w:val="0"/>
        <w:adjustRightInd w:val="0"/>
        <w:ind w:left="709" w:hanging="283"/>
        <w:jc w:val="both"/>
        <w:rPr>
          <w:rFonts w:cs="Arial"/>
          <w:bCs/>
          <w:i w:val="0"/>
          <w:sz w:val="20"/>
          <w:lang w:val="hr-HR"/>
        </w:rPr>
      </w:pPr>
      <w:r w:rsidRPr="00142BB7">
        <w:rPr>
          <w:rFonts w:cs="Arial"/>
          <w:bCs/>
          <w:i w:val="0"/>
          <w:sz w:val="20"/>
          <w:lang w:val="hr-HR"/>
        </w:rPr>
        <w:t>odrediti minimalni standard infrastrukturnog opremanja i imovinsko pravnog sređivanja prije izgradnje.</w:t>
      </w:r>
    </w:p>
    <w:p w14:paraId="1BDEBE4F" w14:textId="77777777" w:rsidR="000C610F" w:rsidRPr="00142BB7" w:rsidRDefault="00147BE7" w:rsidP="00147BE7">
      <w:pPr>
        <w:widowControl w:val="0"/>
        <w:tabs>
          <w:tab w:val="left" w:pos="426"/>
        </w:tabs>
        <w:suppressAutoHyphens w:val="0"/>
        <w:autoSpaceDE w:val="0"/>
        <w:autoSpaceDN w:val="0"/>
        <w:adjustRightInd w:val="0"/>
        <w:jc w:val="both"/>
        <w:rPr>
          <w:rFonts w:cs="Arial"/>
          <w:sz w:val="20"/>
        </w:rPr>
      </w:pPr>
      <w:r w:rsidRPr="00142BB7">
        <w:rPr>
          <w:rFonts w:cs="Arial"/>
          <w:sz w:val="20"/>
        </w:rPr>
        <w:t>(3)</w:t>
      </w:r>
      <w:r w:rsidRPr="00142BB7">
        <w:rPr>
          <w:rFonts w:cs="Arial"/>
          <w:sz w:val="20"/>
        </w:rPr>
        <w:tab/>
      </w:r>
      <w:r w:rsidR="000C610F" w:rsidRPr="00142BB7">
        <w:rPr>
          <w:rFonts w:cs="Arial"/>
          <w:sz w:val="20"/>
        </w:rPr>
        <w:t>Urbanističkim planom uređenja mogu se propisati stroži kvantitativni i kvalitativni uvjeti i mjere za</w:t>
      </w:r>
      <w:r w:rsidR="00E91A9F" w:rsidRPr="00142BB7">
        <w:rPr>
          <w:rFonts w:cs="Arial"/>
          <w:sz w:val="20"/>
        </w:rPr>
        <w:t xml:space="preserve"> </w:t>
      </w:r>
      <w:r w:rsidR="000C610F" w:rsidRPr="00142BB7">
        <w:rPr>
          <w:rFonts w:cs="Arial"/>
          <w:sz w:val="20"/>
        </w:rPr>
        <w:t>provedbu zahvata u prostoru, odnosno viši prostorni standardi od onih propisanih Prostornim planom</w:t>
      </w:r>
      <w:r w:rsidR="00E91A9F" w:rsidRPr="00142BB7">
        <w:rPr>
          <w:rFonts w:cs="Arial"/>
          <w:sz w:val="20"/>
        </w:rPr>
        <w:t xml:space="preserve"> </w:t>
      </w:r>
      <w:r w:rsidR="000C610F" w:rsidRPr="00142BB7">
        <w:rPr>
          <w:rFonts w:cs="Arial"/>
          <w:sz w:val="20"/>
        </w:rPr>
        <w:t>te se njime ne moraju planirati sve namjene prostora koje su Prostornim planom predviđene kao mogućnost.</w:t>
      </w:r>
    </w:p>
    <w:p w14:paraId="4B37A5D4" w14:textId="77777777" w:rsidR="000C610F" w:rsidRPr="00C34429" w:rsidRDefault="00147BE7" w:rsidP="00147BE7">
      <w:pPr>
        <w:widowControl w:val="0"/>
        <w:tabs>
          <w:tab w:val="left" w:pos="426"/>
        </w:tabs>
        <w:suppressAutoHyphens w:val="0"/>
        <w:autoSpaceDE w:val="0"/>
        <w:autoSpaceDN w:val="0"/>
        <w:adjustRightInd w:val="0"/>
        <w:jc w:val="both"/>
        <w:rPr>
          <w:rFonts w:cs="Arial"/>
          <w:sz w:val="20"/>
        </w:rPr>
      </w:pPr>
      <w:r w:rsidRPr="00142BB7">
        <w:rPr>
          <w:rFonts w:cs="Arial"/>
          <w:sz w:val="20"/>
        </w:rPr>
        <w:t>(4)</w:t>
      </w:r>
      <w:r w:rsidRPr="00142BB7">
        <w:rPr>
          <w:rFonts w:cs="Arial"/>
          <w:sz w:val="20"/>
        </w:rPr>
        <w:tab/>
      </w:r>
      <w:r w:rsidR="000C610F" w:rsidRPr="00142BB7">
        <w:rPr>
          <w:rFonts w:cs="Arial"/>
          <w:sz w:val="20"/>
        </w:rPr>
        <w:t>Odlukom o izradi urbanističkog plana uređenja može se odrediti uži ili širi obuhvat tog plana od obuhvata određenog</w:t>
      </w:r>
      <w:r w:rsidR="000C610F" w:rsidRPr="00C34429">
        <w:rPr>
          <w:rFonts w:cs="Arial"/>
          <w:sz w:val="20"/>
        </w:rPr>
        <w:t xml:space="preserve"> prostornim planom lokalne razine šireg područja te se može odrediti obuhvat tog plana i za područje za koje obuhvat nije određen prostornim planom lokalne razine šireg područja.</w:t>
      </w:r>
    </w:p>
    <w:p w14:paraId="30E19AA5" w14:textId="77777777" w:rsidR="00E91A9F" w:rsidRPr="00C34429" w:rsidRDefault="00E91A9F" w:rsidP="00E91A9F">
      <w:pPr>
        <w:widowControl w:val="0"/>
        <w:autoSpaceDE w:val="0"/>
        <w:autoSpaceDN w:val="0"/>
        <w:adjustRightInd w:val="0"/>
        <w:spacing w:before="40"/>
        <w:jc w:val="both"/>
        <w:rPr>
          <w:rFonts w:cs="Arial"/>
          <w:b/>
          <w:bCs/>
          <w:sz w:val="20"/>
        </w:rPr>
      </w:pPr>
      <w:bookmarkStart w:id="285" w:name="_Toc313354267"/>
      <w:bookmarkStart w:id="286" w:name="_Toc412200453"/>
      <w:bookmarkStart w:id="287" w:name="_Toc419887436"/>
      <w:bookmarkStart w:id="288" w:name="_Toc419888173"/>
      <w:bookmarkStart w:id="289" w:name="_Toc419888807"/>
      <w:bookmarkStart w:id="290" w:name="_Toc419891718"/>
    </w:p>
    <w:p w14:paraId="59F6839B" w14:textId="77777777" w:rsidR="000C610F" w:rsidRPr="00C34429" w:rsidRDefault="000C610F" w:rsidP="00E91A9F">
      <w:pPr>
        <w:widowControl w:val="0"/>
        <w:autoSpaceDE w:val="0"/>
        <w:autoSpaceDN w:val="0"/>
        <w:adjustRightInd w:val="0"/>
        <w:spacing w:before="40"/>
        <w:jc w:val="both"/>
        <w:rPr>
          <w:rFonts w:cs="Arial"/>
          <w:b/>
          <w:bCs/>
          <w:sz w:val="20"/>
        </w:rPr>
      </w:pPr>
      <w:r w:rsidRPr="00C34429">
        <w:rPr>
          <w:rFonts w:cs="Arial"/>
          <w:b/>
          <w:bCs/>
          <w:sz w:val="20"/>
        </w:rPr>
        <w:t>10.2.  Primjena posebnih razvojnih i drugih mjera</w:t>
      </w:r>
      <w:bookmarkEnd w:id="285"/>
      <w:bookmarkEnd w:id="286"/>
      <w:bookmarkEnd w:id="287"/>
      <w:bookmarkEnd w:id="288"/>
      <w:bookmarkEnd w:id="289"/>
      <w:bookmarkEnd w:id="290"/>
      <w:r w:rsidRPr="00C34429">
        <w:rPr>
          <w:rFonts w:cs="Arial"/>
          <w:b/>
          <w:bCs/>
          <w:sz w:val="20"/>
        </w:rPr>
        <w:t xml:space="preserve"> </w:t>
      </w:r>
    </w:p>
    <w:p w14:paraId="6123BF14"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291" w:name="_Toc313354275"/>
      <w:bookmarkStart w:id="292" w:name="_Toc412200461"/>
    </w:p>
    <w:p w14:paraId="33664014" w14:textId="77777777" w:rsidR="000C610F" w:rsidRPr="00C34429" w:rsidRDefault="000C610F" w:rsidP="00D377C1">
      <w:pPr>
        <w:widowControl w:val="0"/>
        <w:tabs>
          <w:tab w:val="left" w:pos="426"/>
        </w:tabs>
        <w:suppressAutoHyphens w:val="0"/>
        <w:autoSpaceDE w:val="0"/>
        <w:autoSpaceDN w:val="0"/>
        <w:adjustRightInd w:val="0"/>
        <w:jc w:val="both"/>
        <w:rPr>
          <w:rFonts w:cs="Arial"/>
          <w:sz w:val="20"/>
        </w:rPr>
      </w:pPr>
      <w:r w:rsidRPr="00C34429">
        <w:rPr>
          <w:rFonts w:cs="Arial"/>
          <w:sz w:val="20"/>
        </w:rPr>
        <w:t>Primjena posebnih mjera obuhvaća aktivnosti koje prate i pospješuju realizaciju ovog Plana, a</w:t>
      </w:r>
      <w:r w:rsidR="00E91A9F" w:rsidRPr="00C34429">
        <w:rPr>
          <w:rFonts w:cs="Arial"/>
          <w:sz w:val="20"/>
        </w:rPr>
        <w:t xml:space="preserve"> </w:t>
      </w:r>
      <w:r w:rsidRPr="00C34429">
        <w:rPr>
          <w:rFonts w:cs="Arial"/>
          <w:sz w:val="20"/>
        </w:rPr>
        <w:t>obuhvaćaju:</w:t>
      </w:r>
    </w:p>
    <w:p w14:paraId="74B502A0" w14:textId="77777777" w:rsidR="000C610F" w:rsidRPr="00C34429" w:rsidRDefault="000C610F">
      <w:pPr>
        <w:pStyle w:val="Tijeloteksta"/>
        <w:widowControl w:val="0"/>
        <w:numPr>
          <w:ilvl w:val="0"/>
          <w:numId w:val="75"/>
        </w:numPr>
        <w:suppressAutoHyphens w:val="0"/>
        <w:autoSpaceDE w:val="0"/>
        <w:autoSpaceDN w:val="0"/>
        <w:adjustRightInd w:val="0"/>
        <w:ind w:left="567" w:hanging="283"/>
        <w:jc w:val="both"/>
        <w:rPr>
          <w:rFonts w:cs="Arial"/>
          <w:bCs/>
          <w:i w:val="0"/>
          <w:sz w:val="20"/>
          <w:lang w:val="hr-HR"/>
        </w:rPr>
      </w:pPr>
      <w:r w:rsidRPr="00C34429">
        <w:rPr>
          <w:rFonts w:cs="Arial"/>
          <w:bCs/>
          <w:i w:val="0"/>
          <w:sz w:val="20"/>
          <w:lang w:val="hr-HR"/>
        </w:rPr>
        <w:t>pošumljavanje zemljišta na dijelovima klizišta i geološki nestabilnih područja u svojstvu zaštitnih šuma, izradu prostorno-planske dokumentacije za uža područja (UPU)</w:t>
      </w:r>
    </w:p>
    <w:p w14:paraId="5F329947" w14:textId="77777777" w:rsidR="000C610F" w:rsidRPr="00C34429" w:rsidRDefault="000C610F">
      <w:pPr>
        <w:pStyle w:val="Tijeloteksta"/>
        <w:widowControl w:val="0"/>
        <w:numPr>
          <w:ilvl w:val="0"/>
          <w:numId w:val="75"/>
        </w:numPr>
        <w:suppressAutoHyphens w:val="0"/>
        <w:autoSpaceDE w:val="0"/>
        <w:autoSpaceDN w:val="0"/>
        <w:adjustRightInd w:val="0"/>
        <w:ind w:left="567" w:hanging="283"/>
        <w:jc w:val="both"/>
        <w:rPr>
          <w:rFonts w:cs="Arial"/>
          <w:bCs/>
          <w:i w:val="0"/>
          <w:sz w:val="20"/>
          <w:lang w:val="hr-HR"/>
        </w:rPr>
      </w:pPr>
      <w:r w:rsidRPr="00C34429">
        <w:rPr>
          <w:rFonts w:cs="Arial"/>
          <w:bCs/>
          <w:i w:val="0"/>
          <w:sz w:val="20"/>
          <w:lang w:val="hr-HR"/>
        </w:rPr>
        <w:t>izradu studijske i analitičke dokumentacije radi definiranja ciljeva i prostornih potreba u okviru glavnih razvojnih sektora (turizam, malo poduzetništvo i sl.), te utvrđivanja područja razvitka u segmentu prometne i komunalne infrastrukture</w:t>
      </w:r>
    </w:p>
    <w:p w14:paraId="332F1B06" w14:textId="77777777" w:rsidR="000C610F" w:rsidRPr="00C34429" w:rsidRDefault="000C610F">
      <w:pPr>
        <w:pStyle w:val="Tijeloteksta"/>
        <w:widowControl w:val="0"/>
        <w:numPr>
          <w:ilvl w:val="0"/>
          <w:numId w:val="75"/>
        </w:numPr>
        <w:suppressAutoHyphens w:val="0"/>
        <w:autoSpaceDE w:val="0"/>
        <w:autoSpaceDN w:val="0"/>
        <w:adjustRightInd w:val="0"/>
        <w:ind w:left="567" w:hanging="283"/>
        <w:jc w:val="both"/>
        <w:rPr>
          <w:rFonts w:cs="Arial"/>
          <w:bCs/>
          <w:i w:val="0"/>
          <w:sz w:val="20"/>
          <w:lang w:val="hr-HR"/>
        </w:rPr>
      </w:pPr>
      <w:r w:rsidRPr="00C34429">
        <w:rPr>
          <w:rFonts w:cs="Arial"/>
          <w:bCs/>
          <w:i w:val="0"/>
          <w:sz w:val="20"/>
          <w:lang w:val="hr-HR"/>
        </w:rPr>
        <w:t xml:space="preserve">izradu dokumentacije praćenja stanja u prostoru radi organizacije daljnje realizacije ovog Plana te definiranja lokacija, razine i načina financiranja budućeg uređenja građevinskog zemljišta. </w:t>
      </w:r>
    </w:p>
    <w:p w14:paraId="312C940A" w14:textId="77777777" w:rsidR="00D377C1" w:rsidRPr="00C34429" w:rsidRDefault="00D377C1" w:rsidP="00D377C1">
      <w:pPr>
        <w:widowControl w:val="0"/>
        <w:autoSpaceDE w:val="0"/>
        <w:autoSpaceDN w:val="0"/>
        <w:adjustRightInd w:val="0"/>
        <w:spacing w:before="40"/>
        <w:jc w:val="both"/>
        <w:rPr>
          <w:rFonts w:cs="Arial"/>
          <w:b/>
          <w:bCs/>
          <w:sz w:val="20"/>
        </w:rPr>
      </w:pPr>
    </w:p>
    <w:p w14:paraId="16381BD4" w14:textId="77777777" w:rsidR="000C610F" w:rsidRPr="00C34429" w:rsidRDefault="000C610F" w:rsidP="00D377C1">
      <w:pPr>
        <w:widowControl w:val="0"/>
        <w:autoSpaceDE w:val="0"/>
        <w:autoSpaceDN w:val="0"/>
        <w:adjustRightInd w:val="0"/>
        <w:spacing w:before="40"/>
        <w:jc w:val="both"/>
        <w:rPr>
          <w:rFonts w:cs="Arial"/>
          <w:b/>
          <w:bCs/>
          <w:sz w:val="20"/>
        </w:rPr>
      </w:pPr>
      <w:r w:rsidRPr="00C34429">
        <w:rPr>
          <w:rFonts w:cs="Arial"/>
          <w:b/>
          <w:bCs/>
          <w:sz w:val="20"/>
        </w:rPr>
        <w:t>10.2.1.  Mjere sprečavanja arhitektonsko-urbanističkih barijera</w:t>
      </w:r>
      <w:bookmarkEnd w:id="291"/>
      <w:bookmarkEnd w:id="292"/>
    </w:p>
    <w:p w14:paraId="01903F7A"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293" w:name="_Toc419887450"/>
      <w:bookmarkEnd w:id="293"/>
    </w:p>
    <w:p w14:paraId="15DFEC49" w14:textId="77777777" w:rsidR="000C610F" w:rsidRPr="00C34429" w:rsidRDefault="000C610F">
      <w:pPr>
        <w:widowControl w:val="0"/>
        <w:numPr>
          <w:ilvl w:val="0"/>
          <w:numId w:val="211"/>
        </w:numPr>
        <w:tabs>
          <w:tab w:val="left" w:pos="426"/>
        </w:tabs>
        <w:suppressAutoHyphens w:val="0"/>
        <w:autoSpaceDE w:val="0"/>
        <w:autoSpaceDN w:val="0"/>
        <w:adjustRightInd w:val="0"/>
        <w:jc w:val="both"/>
        <w:rPr>
          <w:rFonts w:cs="Arial"/>
          <w:sz w:val="20"/>
        </w:rPr>
      </w:pPr>
      <w:r w:rsidRPr="00C34429">
        <w:rPr>
          <w:rFonts w:cs="Arial"/>
          <w:sz w:val="20"/>
        </w:rPr>
        <w:t>Na području obuhvata Plana potrebno je primjenjivati urbanističko – tehničke uvjete i normative za sprečavanje stvaranja arhitektonsko – urbanističkih barijera, u skladu s posebnim propisima.</w:t>
      </w:r>
    </w:p>
    <w:p w14:paraId="4A787281" w14:textId="77777777" w:rsidR="000C610F" w:rsidRPr="00C34429" w:rsidRDefault="000C610F">
      <w:pPr>
        <w:widowControl w:val="0"/>
        <w:numPr>
          <w:ilvl w:val="0"/>
          <w:numId w:val="211"/>
        </w:numPr>
        <w:tabs>
          <w:tab w:val="left" w:pos="426"/>
        </w:tabs>
        <w:suppressAutoHyphens w:val="0"/>
        <w:autoSpaceDE w:val="0"/>
        <w:autoSpaceDN w:val="0"/>
        <w:adjustRightInd w:val="0"/>
        <w:jc w:val="both"/>
        <w:rPr>
          <w:rFonts w:cs="Arial"/>
          <w:sz w:val="20"/>
        </w:rPr>
      </w:pPr>
      <w:r w:rsidRPr="00C34429">
        <w:rPr>
          <w:rFonts w:cs="Arial"/>
          <w:sz w:val="20"/>
        </w:rPr>
        <w:t>Građevine javne i poslovne namjene, odnosno društvene i socijalne, turističko-sportsko-rekreacijske građevine, stambene i stambeno-poslovne te druge građevine koje koristi veći broj različitih korisnika, kao i javne prometne površine, moraju biti građene ili uređene na način da je osobama smanjene pokretljivosti osiguran nesmetan pristup, kretanje, boravak i rad.</w:t>
      </w:r>
    </w:p>
    <w:p w14:paraId="09CD96DF" w14:textId="77777777" w:rsidR="000C610F" w:rsidRPr="00C34429" w:rsidRDefault="000C610F">
      <w:pPr>
        <w:widowControl w:val="0"/>
        <w:numPr>
          <w:ilvl w:val="0"/>
          <w:numId w:val="211"/>
        </w:numPr>
        <w:tabs>
          <w:tab w:val="left" w:pos="426"/>
        </w:tabs>
        <w:suppressAutoHyphens w:val="0"/>
        <w:autoSpaceDE w:val="0"/>
        <w:autoSpaceDN w:val="0"/>
        <w:adjustRightInd w:val="0"/>
        <w:jc w:val="both"/>
        <w:rPr>
          <w:rFonts w:cs="Arial"/>
          <w:sz w:val="20"/>
        </w:rPr>
      </w:pPr>
      <w:r w:rsidRPr="00C34429">
        <w:rPr>
          <w:rFonts w:cs="Arial"/>
          <w:sz w:val="20"/>
        </w:rPr>
        <w:t>Potrebno je, u skladu s posebnim propisima, osigurati određen broj PGM za osobe sa smanjenom pokretljivošću u odnosnu na ukupni propisani broj PGM, te izvoditi pristupe pješačkim prijelazima na križanjima sa skošenim rubnjacima, kako bi se osiguralo nesmetano kretanje osoba sa smanjenom pokretljivošću.</w:t>
      </w:r>
    </w:p>
    <w:p w14:paraId="2F219645" w14:textId="77777777" w:rsidR="00D377C1" w:rsidRPr="00C34429" w:rsidRDefault="00D377C1" w:rsidP="00D377C1">
      <w:pPr>
        <w:widowControl w:val="0"/>
        <w:autoSpaceDE w:val="0"/>
        <w:autoSpaceDN w:val="0"/>
        <w:adjustRightInd w:val="0"/>
        <w:spacing w:before="40"/>
        <w:jc w:val="both"/>
        <w:rPr>
          <w:rFonts w:cs="Arial"/>
          <w:b/>
          <w:bCs/>
          <w:sz w:val="20"/>
        </w:rPr>
      </w:pPr>
      <w:bookmarkStart w:id="294" w:name="_Toc313354276"/>
      <w:bookmarkStart w:id="295" w:name="_Toc412200462"/>
      <w:bookmarkStart w:id="296" w:name="_Toc419887451"/>
      <w:bookmarkStart w:id="297" w:name="_Toc419888180"/>
      <w:bookmarkStart w:id="298" w:name="_Toc419888814"/>
      <w:bookmarkStart w:id="299" w:name="_Toc419891725"/>
    </w:p>
    <w:p w14:paraId="368EA3D1" w14:textId="77777777" w:rsidR="000C610F" w:rsidRPr="00C34429" w:rsidRDefault="000C610F" w:rsidP="00D377C1">
      <w:pPr>
        <w:widowControl w:val="0"/>
        <w:autoSpaceDE w:val="0"/>
        <w:autoSpaceDN w:val="0"/>
        <w:adjustRightInd w:val="0"/>
        <w:spacing w:before="40"/>
        <w:jc w:val="both"/>
        <w:rPr>
          <w:rFonts w:cs="Arial"/>
          <w:b/>
          <w:bCs/>
          <w:sz w:val="20"/>
        </w:rPr>
      </w:pPr>
      <w:r w:rsidRPr="00C34429">
        <w:rPr>
          <w:rFonts w:cs="Arial"/>
          <w:b/>
          <w:bCs/>
          <w:sz w:val="20"/>
        </w:rPr>
        <w:t>10.3. Rekonstrukcija građevina čija je namjena protivna planiranoj</w:t>
      </w:r>
      <w:bookmarkEnd w:id="294"/>
      <w:bookmarkEnd w:id="295"/>
      <w:bookmarkEnd w:id="296"/>
      <w:bookmarkEnd w:id="297"/>
      <w:bookmarkEnd w:id="298"/>
      <w:bookmarkEnd w:id="299"/>
      <w:r w:rsidRPr="00C34429">
        <w:rPr>
          <w:rFonts w:cs="Arial"/>
          <w:b/>
          <w:bCs/>
          <w:sz w:val="20"/>
        </w:rPr>
        <w:t xml:space="preserve"> </w:t>
      </w:r>
    </w:p>
    <w:p w14:paraId="192F5F19"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300" w:name="_Toc419887452"/>
      <w:bookmarkEnd w:id="300"/>
    </w:p>
    <w:p w14:paraId="495FF136" w14:textId="77777777" w:rsidR="000C610F" w:rsidRPr="00C34429" w:rsidRDefault="000C610F">
      <w:pPr>
        <w:widowControl w:val="0"/>
        <w:numPr>
          <w:ilvl w:val="0"/>
          <w:numId w:val="212"/>
        </w:numPr>
        <w:tabs>
          <w:tab w:val="left" w:pos="426"/>
        </w:tabs>
        <w:suppressAutoHyphens w:val="0"/>
        <w:autoSpaceDE w:val="0"/>
        <w:autoSpaceDN w:val="0"/>
        <w:adjustRightInd w:val="0"/>
        <w:jc w:val="both"/>
        <w:rPr>
          <w:rFonts w:cs="Arial"/>
          <w:sz w:val="20"/>
        </w:rPr>
      </w:pPr>
      <w:r w:rsidRPr="00C34429">
        <w:rPr>
          <w:rFonts w:cs="Arial"/>
          <w:sz w:val="20"/>
        </w:rPr>
        <w:t xml:space="preserve">Dopuštena je rekonstrukcija postojećih zakonito izgrađenih građevina zbog poboljšanja uvjeta života i rada, čija je namjena protivna namjeni utvrđenoj ovim planom. </w:t>
      </w:r>
    </w:p>
    <w:p w14:paraId="00B58820" w14:textId="77777777" w:rsidR="000C610F" w:rsidRPr="00C34429" w:rsidRDefault="000C610F">
      <w:pPr>
        <w:widowControl w:val="0"/>
        <w:numPr>
          <w:ilvl w:val="0"/>
          <w:numId w:val="212"/>
        </w:numPr>
        <w:tabs>
          <w:tab w:val="left" w:pos="426"/>
        </w:tabs>
        <w:suppressAutoHyphens w:val="0"/>
        <w:autoSpaceDE w:val="0"/>
        <w:autoSpaceDN w:val="0"/>
        <w:adjustRightInd w:val="0"/>
        <w:jc w:val="both"/>
        <w:rPr>
          <w:rFonts w:cs="Arial"/>
          <w:sz w:val="20"/>
        </w:rPr>
      </w:pPr>
      <w:r w:rsidRPr="00C34429">
        <w:rPr>
          <w:rFonts w:cs="Arial"/>
          <w:sz w:val="20"/>
        </w:rPr>
        <w:t>Dopuštena je rekonstrukcija postojećih zakonito izgrađenih građevina u smislu poboljšanja uvjeta života i rada u područjima za koja je planirano donošenje planova užih prostornih cjelina.</w:t>
      </w:r>
    </w:p>
    <w:p w14:paraId="4F33EF7E" w14:textId="77777777" w:rsidR="000C610F" w:rsidRPr="00C34429" w:rsidRDefault="000C610F">
      <w:pPr>
        <w:widowControl w:val="0"/>
        <w:numPr>
          <w:ilvl w:val="0"/>
          <w:numId w:val="212"/>
        </w:numPr>
        <w:tabs>
          <w:tab w:val="left" w:pos="426"/>
        </w:tabs>
        <w:suppressAutoHyphens w:val="0"/>
        <w:autoSpaceDE w:val="0"/>
        <w:autoSpaceDN w:val="0"/>
        <w:adjustRightInd w:val="0"/>
        <w:jc w:val="both"/>
        <w:rPr>
          <w:rFonts w:cs="Arial"/>
          <w:sz w:val="20"/>
        </w:rPr>
      </w:pPr>
      <w:r w:rsidRPr="00C34429">
        <w:rPr>
          <w:rFonts w:cs="Arial"/>
          <w:sz w:val="20"/>
        </w:rPr>
        <w:t xml:space="preserve">Moguća je rekonstrukcija postojećih zakonito izgrađenih građevina zbog osiguranja neophodnih uvjeta života i rada u okviru zona zaštite, a uz suglasnost/mišljenje nadležnog Konzervatorskog odjela. </w:t>
      </w:r>
    </w:p>
    <w:p w14:paraId="167793A3"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301" w:name="_Toc419887453"/>
      <w:bookmarkEnd w:id="301"/>
    </w:p>
    <w:p w14:paraId="04679183" w14:textId="77777777" w:rsidR="000C610F" w:rsidRPr="00C34429" w:rsidRDefault="000C610F" w:rsidP="00D377C1">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Neophodnim opsegom rekonstrukcije za poboljšanje uvjeta života i rada za stambene i stambeno-poslovne građevine smatra se: </w:t>
      </w:r>
    </w:p>
    <w:p w14:paraId="1445F209" w14:textId="77777777" w:rsidR="000C610F" w:rsidRPr="00C34429" w:rsidRDefault="000C610F">
      <w:pPr>
        <w:widowControl w:val="0"/>
        <w:numPr>
          <w:ilvl w:val="0"/>
          <w:numId w:val="77"/>
        </w:numPr>
        <w:suppressAutoHyphens w:val="0"/>
        <w:autoSpaceDE w:val="0"/>
        <w:autoSpaceDN w:val="0"/>
        <w:adjustRightInd w:val="0"/>
        <w:ind w:left="709" w:hanging="283"/>
        <w:jc w:val="both"/>
        <w:rPr>
          <w:rFonts w:cs="Arial"/>
          <w:sz w:val="20"/>
        </w:rPr>
      </w:pPr>
      <w:r w:rsidRPr="00C34429">
        <w:rPr>
          <w:rFonts w:cs="Arial"/>
          <w:sz w:val="20"/>
        </w:rPr>
        <w:t xml:space="preserve">obnova, sanacija i zamjena oštećenih i dotrajalih dijelova građevine u postojećim gabaritima </w:t>
      </w:r>
    </w:p>
    <w:p w14:paraId="5A62F386" w14:textId="77777777" w:rsidR="000C610F" w:rsidRPr="00C34429" w:rsidRDefault="000C610F">
      <w:pPr>
        <w:widowControl w:val="0"/>
        <w:numPr>
          <w:ilvl w:val="0"/>
          <w:numId w:val="77"/>
        </w:numPr>
        <w:suppressAutoHyphens w:val="0"/>
        <w:autoSpaceDE w:val="0"/>
        <w:autoSpaceDN w:val="0"/>
        <w:adjustRightInd w:val="0"/>
        <w:ind w:left="709" w:hanging="283"/>
        <w:jc w:val="both"/>
        <w:rPr>
          <w:rFonts w:cs="Arial"/>
          <w:sz w:val="20"/>
        </w:rPr>
      </w:pPr>
      <w:r w:rsidRPr="00C34429">
        <w:rPr>
          <w:rFonts w:cs="Arial"/>
          <w:sz w:val="20"/>
        </w:rPr>
        <w:t xml:space="preserve">priključak na uređaje komunalne infrastrukture, te rekonstrukcija instalacija </w:t>
      </w:r>
    </w:p>
    <w:p w14:paraId="2125349F" w14:textId="77777777" w:rsidR="000C610F" w:rsidRPr="00C34429" w:rsidRDefault="000C610F">
      <w:pPr>
        <w:widowControl w:val="0"/>
        <w:numPr>
          <w:ilvl w:val="0"/>
          <w:numId w:val="77"/>
        </w:numPr>
        <w:suppressAutoHyphens w:val="0"/>
        <w:autoSpaceDE w:val="0"/>
        <w:autoSpaceDN w:val="0"/>
        <w:adjustRightInd w:val="0"/>
        <w:ind w:left="709" w:hanging="283"/>
        <w:jc w:val="both"/>
        <w:rPr>
          <w:rFonts w:cs="Arial"/>
          <w:sz w:val="20"/>
        </w:rPr>
      </w:pPr>
      <w:r w:rsidRPr="00C34429">
        <w:rPr>
          <w:rFonts w:cs="Arial"/>
          <w:sz w:val="20"/>
        </w:rPr>
        <w:t>dogradnja potrebnih prostorija uz postojeće stambene građevine u najvećoj površini od 15 m</w:t>
      </w:r>
      <w:r w:rsidRPr="00C34429">
        <w:rPr>
          <w:rFonts w:cs="Arial"/>
          <w:sz w:val="20"/>
          <w:vertAlign w:val="superscript"/>
        </w:rPr>
        <w:t>2</w:t>
      </w:r>
      <w:r w:rsidRPr="00C34429">
        <w:rPr>
          <w:rFonts w:cs="Arial"/>
          <w:sz w:val="20"/>
        </w:rPr>
        <w:t xml:space="preserve"> </w:t>
      </w:r>
    </w:p>
    <w:p w14:paraId="2B60828B" w14:textId="77777777" w:rsidR="000C610F" w:rsidRPr="00C34429" w:rsidRDefault="000C610F">
      <w:pPr>
        <w:widowControl w:val="0"/>
        <w:numPr>
          <w:ilvl w:val="0"/>
          <w:numId w:val="77"/>
        </w:numPr>
        <w:suppressAutoHyphens w:val="0"/>
        <w:autoSpaceDE w:val="0"/>
        <w:autoSpaceDN w:val="0"/>
        <w:adjustRightInd w:val="0"/>
        <w:ind w:left="709" w:hanging="283"/>
        <w:jc w:val="both"/>
        <w:rPr>
          <w:rFonts w:cs="Arial"/>
          <w:sz w:val="20"/>
        </w:rPr>
      </w:pPr>
      <w:r w:rsidRPr="00C34429">
        <w:rPr>
          <w:rFonts w:cs="Arial"/>
          <w:sz w:val="20"/>
        </w:rPr>
        <w:t>dogradnja, odnosno nadogradnja stambenih ili pomoćnih prostora, tako da s postojećim ne prelazi ukupno 100 m</w:t>
      </w:r>
      <w:r w:rsidRPr="00C34429">
        <w:rPr>
          <w:rFonts w:cs="Arial"/>
          <w:sz w:val="20"/>
          <w:vertAlign w:val="superscript"/>
        </w:rPr>
        <w:t>2</w:t>
      </w:r>
      <w:r w:rsidRPr="00C34429">
        <w:rPr>
          <w:rFonts w:cs="Arial"/>
          <w:sz w:val="20"/>
        </w:rPr>
        <w:t xml:space="preserve"> građevinske bruto površine i da se ne poveća broj stanova </w:t>
      </w:r>
    </w:p>
    <w:p w14:paraId="307CCC9D" w14:textId="77777777" w:rsidR="000C610F" w:rsidRPr="00C34429" w:rsidRDefault="000C610F">
      <w:pPr>
        <w:widowControl w:val="0"/>
        <w:numPr>
          <w:ilvl w:val="0"/>
          <w:numId w:val="77"/>
        </w:numPr>
        <w:suppressAutoHyphens w:val="0"/>
        <w:autoSpaceDE w:val="0"/>
        <w:autoSpaceDN w:val="0"/>
        <w:adjustRightInd w:val="0"/>
        <w:ind w:left="709" w:hanging="283"/>
        <w:jc w:val="both"/>
        <w:rPr>
          <w:rFonts w:cs="Arial"/>
          <w:sz w:val="20"/>
        </w:rPr>
      </w:pPr>
      <w:r w:rsidRPr="00C34429">
        <w:rPr>
          <w:rFonts w:cs="Arial"/>
          <w:sz w:val="20"/>
        </w:rPr>
        <w:t xml:space="preserve">adaptacija tavanskog ili drugog prostora unutar postojećeg gabarita u stambeni prostor sa mogućnošću dozvoljenog nadozida </w:t>
      </w:r>
    </w:p>
    <w:p w14:paraId="3EC26CC4" w14:textId="77777777" w:rsidR="000C610F" w:rsidRPr="00C34429" w:rsidRDefault="000C610F">
      <w:pPr>
        <w:widowControl w:val="0"/>
        <w:numPr>
          <w:ilvl w:val="0"/>
          <w:numId w:val="77"/>
        </w:numPr>
        <w:suppressAutoHyphens w:val="0"/>
        <w:autoSpaceDE w:val="0"/>
        <w:autoSpaceDN w:val="0"/>
        <w:adjustRightInd w:val="0"/>
        <w:ind w:left="709" w:hanging="283"/>
        <w:jc w:val="both"/>
        <w:rPr>
          <w:rFonts w:cs="Arial"/>
          <w:sz w:val="20"/>
        </w:rPr>
      </w:pPr>
      <w:r w:rsidRPr="00C34429">
        <w:rPr>
          <w:rFonts w:cs="Arial"/>
          <w:sz w:val="20"/>
        </w:rPr>
        <w:t xml:space="preserve">zamjena krovišta, ili postava kosog krovišta na ravne krovove  </w:t>
      </w:r>
    </w:p>
    <w:p w14:paraId="43D36ADA" w14:textId="77777777" w:rsidR="000C610F" w:rsidRPr="00C34429" w:rsidRDefault="000C610F">
      <w:pPr>
        <w:widowControl w:val="0"/>
        <w:numPr>
          <w:ilvl w:val="0"/>
          <w:numId w:val="77"/>
        </w:numPr>
        <w:suppressAutoHyphens w:val="0"/>
        <w:autoSpaceDE w:val="0"/>
        <w:autoSpaceDN w:val="0"/>
        <w:adjustRightInd w:val="0"/>
        <w:ind w:left="709" w:hanging="283"/>
        <w:jc w:val="both"/>
        <w:rPr>
          <w:rFonts w:cs="Arial"/>
          <w:sz w:val="20"/>
        </w:rPr>
      </w:pPr>
      <w:r w:rsidRPr="00C34429">
        <w:rPr>
          <w:rFonts w:cs="Arial"/>
          <w:sz w:val="20"/>
        </w:rPr>
        <w:t xml:space="preserve">sanacija postojećih ogradnih i potpornih zidova. </w:t>
      </w:r>
    </w:p>
    <w:p w14:paraId="20B70A42"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302" w:name="_Toc419887454"/>
      <w:bookmarkEnd w:id="302"/>
    </w:p>
    <w:p w14:paraId="29115062" w14:textId="77777777" w:rsidR="000C610F" w:rsidRPr="00C34429" w:rsidRDefault="000C610F" w:rsidP="00D377C1">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Neophodnim opsegom rekonstrukcije za poboljšanje uvjeta života i rada za građevine druge namjene smatra se: </w:t>
      </w:r>
    </w:p>
    <w:p w14:paraId="1845813E" w14:textId="77777777" w:rsidR="000C610F" w:rsidRPr="00C34429" w:rsidRDefault="000C610F">
      <w:pPr>
        <w:widowControl w:val="0"/>
        <w:numPr>
          <w:ilvl w:val="0"/>
          <w:numId w:val="80"/>
        </w:numPr>
        <w:suppressAutoHyphens w:val="0"/>
        <w:autoSpaceDE w:val="0"/>
        <w:autoSpaceDN w:val="0"/>
        <w:adjustRightInd w:val="0"/>
        <w:ind w:left="709" w:hanging="283"/>
        <w:jc w:val="both"/>
        <w:rPr>
          <w:rFonts w:cs="Arial"/>
          <w:sz w:val="20"/>
        </w:rPr>
      </w:pPr>
      <w:r w:rsidRPr="00C34429">
        <w:rPr>
          <w:rFonts w:cs="Arial"/>
          <w:sz w:val="20"/>
        </w:rPr>
        <w:t xml:space="preserve">obnova i sanacija oštećenih i dotrajalih konstruktivnih dijelova građevina i krovišta </w:t>
      </w:r>
    </w:p>
    <w:p w14:paraId="3D7BDF7F" w14:textId="77777777" w:rsidR="000C610F" w:rsidRPr="00C34429" w:rsidRDefault="000C610F">
      <w:pPr>
        <w:widowControl w:val="0"/>
        <w:numPr>
          <w:ilvl w:val="0"/>
          <w:numId w:val="80"/>
        </w:numPr>
        <w:suppressAutoHyphens w:val="0"/>
        <w:autoSpaceDE w:val="0"/>
        <w:autoSpaceDN w:val="0"/>
        <w:adjustRightInd w:val="0"/>
        <w:ind w:left="709" w:hanging="283"/>
        <w:jc w:val="both"/>
        <w:rPr>
          <w:rFonts w:cs="Arial"/>
          <w:sz w:val="20"/>
        </w:rPr>
      </w:pPr>
      <w:r w:rsidRPr="00C34429">
        <w:rPr>
          <w:rFonts w:cs="Arial"/>
          <w:sz w:val="20"/>
        </w:rPr>
        <w:t>dogradnja sanitarija, garderoba, manjih spremišta i sl. do najviše 16 m</w:t>
      </w:r>
      <w:r w:rsidRPr="00C34429">
        <w:rPr>
          <w:rFonts w:cs="Arial"/>
          <w:sz w:val="20"/>
          <w:vertAlign w:val="superscript"/>
        </w:rPr>
        <w:t>2</w:t>
      </w:r>
      <w:r w:rsidRPr="00C34429">
        <w:rPr>
          <w:rFonts w:cs="Arial"/>
          <w:sz w:val="20"/>
        </w:rPr>
        <w:t xml:space="preserve"> izgrađenosti za građevine do 100 m</w:t>
      </w:r>
      <w:r w:rsidRPr="00C34429">
        <w:rPr>
          <w:rFonts w:cs="Arial"/>
          <w:sz w:val="20"/>
          <w:vertAlign w:val="superscript"/>
        </w:rPr>
        <w:t>2</w:t>
      </w:r>
      <w:r w:rsidRPr="00C34429">
        <w:rPr>
          <w:rFonts w:cs="Arial"/>
          <w:sz w:val="20"/>
        </w:rPr>
        <w:t xml:space="preserve"> građevinske bruto površine, odnosno do 5% ukupne građevinske bruto površine za veće građevine </w:t>
      </w:r>
    </w:p>
    <w:p w14:paraId="5439D8E9" w14:textId="77777777" w:rsidR="000C610F" w:rsidRPr="00C34429" w:rsidRDefault="000C610F">
      <w:pPr>
        <w:widowControl w:val="0"/>
        <w:numPr>
          <w:ilvl w:val="0"/>
          <w:numId w:val="80"/>
        </w:numPr>
        <w:suppressAutoHyphens w:val="0"/>
        <w:autoSpaceDE w:val="0"/>
        <w:autoSpaceDN w:val="0"/>
        <w:adjustRightInd w:val="0"/>
        <w:ind w:left="709" w:hanging="283"/>
        <w:jc w:val="both"/>
        <w:rPr>
          <w:rFonts w:cs="Arial"/>
          <w:sz w:val="20"/>
        </w:rPr>
      </w:pPr>
      <w:r w:rsidRPr="00C34429">
        <w:rPr>
          <w:rFonts w:cs="Arial"/>
          <w:sz w:val="20"/>
        </w:rPr>
        <w:t xml:space="preserve">prenamjena i funkcionalna preinaka građevine pod uvjetom da nova namjena ne pogoršava stanje  okoliša </w:t>
      </w:r>
    </w:p>
    <w:p w14:paraId="4A435150" w14:textId="77777777" w:rsidR="000C610F" w:rsidRPr="00C34429" w:rsidRDefault="000C610F">
      <w:pPr>
        <w:widowControl w:val="0"/>
        <w:numPr>
          <w:ilvl w:val="0"/>
          <w:numId w:val="80"/>
        </w:numPr>
        <w:suppressAutoHyphens w:val="0"/>
        <w:autoSpaceDE w:val="0"/>
        <w:autoSpaceDN w:val="0"/>
        <w:adjustRightInd w:val="0"/>
        <w:ind w:left="709" w:hanging="283"/>
        <w:jc w:val="both"/>
        <w:rPr>
          <w:rFonts w:cs="Arial"/>
          <w:sz w:val="20"/>
        </w:rPr>
      </w:pPr>
      <w:r w:rsidRPr="00C34429">
        <w:rPr>
          <w:rFonts w:cs="Arial"/>
          <w:sz w:val="20"/>
        </w:rPr>
        <w:t xml:space="preserve">dogradnja i zamjena dotrajalih instalacija, te izmjena uređaja i instalacija ovisno o promjeni tehničkih rješenja </w:t>
      </w:r>
    </w:p>
    <w:p w14:paraId="13934EC5" w14:textId="77777777" w:rsidR="000C610F" w:rsidRPr="00C34429" w:rsidRDefault="000C610F">
      <w:pPr>
        <w:widowControl w:val="0"/>
        <w:numPr>
          <w:ilvl w:val="0"/>
          <w:numId w:val="80"/>
        </w:numPr>
        <w:suppressAutoHyphens w:val="0"/>
        <w:autoSpaceDE w:val="0"/>
        <w:autoSpaceDN w:val="0"/>
        <w:adjustRightInd w:val="0"/>
        <w:ind w:left="709" w:hanging="283"/>
        <w:jc w:val="both"/>
        <w:rPr>
          <w:rFonts w:cs="Arial"/>
          <w:sz w:val="20"/>
        </w:rPr>
      </w:pPr>
      <w:r w:rsidRPr="00C34429">
        <w:rPr>
          <w:rFonts w:cs="Arial"/>
          <w:sz w:val="20"/>
        </w:rPr>
        <w:t xml:space="preserve">priključak na građevine i uređaje komunalne infrastrukture. </w:t>
      </w:r>
    </w:p>
    <w:p w14:paraId="154193D7"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bookmarkStart w:id="303" w:name="_Toc419887455"/>
      <w:bookmarkEnd w:id="303"/>
    </w:p>
    <w:p w14:paraId="0FD16265" w14:textId="77777777" w:rsidR="000C610F" w:rsidRPr="00C34429" w:rsidRDefault="000C610F" w:rsidP="00D377C1">
      <w:pPr>
        <w:widowControl w:val="0"/>
        <w:tabs>
          <w:tab w:val="left" w:pos="426"/>
        </w:tabs>
        <w:suppressAutoHyphens w:val="0"/>
        <w:autoSpaceDE w:val="0"/>
        <w:autoSpaceDN w:val="0"/>
        <w:adjustRightInd w:val="0"/>
        <w:jc w:val="both"/>
        <w:rPr>
          <w:rFonts w:cs="Arial"/>
          <w:sz w:val="20"/>
        </w:rPr>
      </w:pPr>
      <w:r w:rsidRPr="00C34429">
        <w:rPr>
          <w:rFonts w:cs="Arial"/>
          <w:sz w:val="20"/>
        </w:rPr>
        <w:t xml:space="preserve">Nije dopuštena rekonstrukcija građevina koje svojim postojanjem ili uporabom ugrožavaju okoliš iznad zakonom dopuštenih vrijednosti, ukoliko se rekonstrukcijom ne otklanjaju izvori negativnih utjecaja. </w:t>
      </w:r>
    </w:p>
    <w:p w14:paraId="6EB87483" w14:textId="77777777" w:rsidR="000C610F" w:rsidRPr="00C34429" w:rsidRDefault="000C610F">
      <w:pPr>
        <w:widowControl w:val="0"/>
        <w:numPr>
          <w:ilvl w:val="0"/>
          <w:numId w:val="6"/>
        </w:numPr>
        <w:suppressAutoHyphens w:val="0"/>
        <w:autoSpaceDE w:val="0"/>
        <w:autoSpaceDN w:val="0"/>
        <w:adjustRightInd w:val="0"/>
        <w:spacing w:before="300"/>
        <w:ind w:left="647" w:hanging="363"/>
        <w:jc w:val="center"/>
        <w:outlineLvl w:val="4"/>
        <w:rPr>
          <w:b/>
          <w:bCs/>
          <w:sz w:val="20"/>
        </w:rPr>
      </w:pPr>
      <w:r w:rsidRPr="00C34429">
        <w:rPr>
          <w:b/>
          <w:bCs/>
          <w:sz w:val="20"/>
        </w:rPr>
        <w:t xml:space="preserve"> </w:t>
      </w:r>
      <w:bookmarkStart w:id="304" w:name="_Toc419887456"/>
      <w:bookmarkEnd w:id="304"/>
    </w:p>
    <w:p w14:paraId="355AABCB" w14:textId="77777777" w:rsidR="000C610F" w:rsidRDefault="000C610F" w:rsidP="00D377C1">
      <w:pPr>
        <w:widowControl w:val="0"/>
        <w:tabs>
          <w:tab w:val="left" w:pos="426"/>
        </w:tabs>
        <w:suppressAutoHyphens w:val="0"/>
        <w:autoSpaceDE w:val="0"/>
        <w:autoSpaceDN w:val="0"/>
        <w:adjustRightInd w:val="0"/>
        <w:jc w:val="both"/>
        <w:rPr>
          <w:rFonts w:cs="Arial"/>
          <w:sz w:val="20"/>
        </w:rPr>
      </w:pPr>
      <w:r w:rsidRPr="00C34429">
        <w:rPr>
          <w:rFonts w:cs="Arial"/>
          <w:sz w:val="20"/>
        </w:rPr>
        <w:t>Rekonstrukcijom se smatra i rekonstrukcija javnih prometnih površina, te rekonstrukcija građevina i uređaja infrastrukture na javnim prometnim površinama.</w:t>
      </w:r>
    </w:p>
    <w:p w14:paraId="727D5B4B" w14:textId="77777777" w:rsidR="00C57201" w:rsidRDefault="00C57201" w:rsidP="0027254E">
      <w:pPr>
        <w:widowControl w:val="0"/>
        <w:tabs>
          <w:tab w:val="left" w:pos="426"/>
        </w:tabs>
        <w:suppressAutoHyphens w:val="0"/>
        <w:autoSpaceDE w:val="0"/>
        <w:autoSpaceDN w:val="0"/>
        <w:adjustRightInd w:val="0"/>
        <w:rPr>
          <w:rFonts w:cs="Arial"/>
          <w:sz w:val="20"/>
        </w:rPr>
      </w:pPr>
    </w:p>
    <w:p w14:paraId="7B2D3423" w14:textId="39830207" w:rsidR="00D109D9" w:rsidRDefault="00D109D9" w:rsidP="00D109D9">
      <w:pPr>
        <w:jc w:val="right"/>
        <w:rPr>
          <w:rFonts w:ascii="Times New Roman" w:hAnsi="Times New Roman"/>
          <w:sz w:val="24"/>
          <w:szCs w:val="24"/>
        </w:rPr>
      </w:pPr>
      <w:r>
        <w:rPr>
          <w:rFonts w:cs="Arial"/>
          <w:sz w:val="20"/>
        </w:rPr>
        <w:tab/>
      </w:r>
      <w:r>
        <w:t xml:space="preserve">                                                                         </w:t>
      </w:r>
      <w:r>
        <w:rPr>
          <w:rFonts w:ascii="Times New Roman" w:hAnsi="Times New Roman"/>
          <w:sz w:val="24"/>
          <w:szCs w:val="24"/>
        </w:rPr>
        <w:t>PREDSJEDNICA OPĆINSKOG VIJEĆA</w:t>
      </w:r>
    </w:p>
    <w:p w14:paraId="10362385" w14:textId="77777777" w:rsidR="00D109D9" w:rsidRDefault="00D109D9" w:rsidP="00D109D9">
      <w:pPr>
        <w:pStyle w:val="Odlomakpopisa"/>
        <w:jc w:val="both"/>
      </w:pPr>
      <w:r>
        <w:t xml:space="preserve">                                                                                   Valentina Pakračić- Jambrek </w:t>
      </w:r>
    </w:p>
    <w:p w14:paraId="07FD6216" w14:textId="77777777" w:rsidR="00D109D9" w:rsidRDefault="00D109D9" w:rsidP="00D109D9">
      <w:pPr>
        <w:pStyle w:val="Odlomakpopisa"/>
        <w:jc w:val="both"/>
      </w:pPr>
    </w:p>
    <w:p w14:paraId="5E240FEF" w14:textId="1EA8A562" w:rsidR="00D109D9" w:rsidRPr="00D109D9" w:rsidRDefault="00D109D9" w:rsidP="00D109D9">
      <w:pPr>
        <w:tabs>
          <w:tab w:val="left" w:pos="7104"/>
        </w:tabs>
        <w:rPr>
          <w:rFonts w:cs="Arial"/>
          <w:sz w:val="20"/>
        </w:rPr>
      </w:pPr>
    </w:p>
    <w:sectPr w:rsidR="00D109D9" w:rsidRPr="00D109D9" w:rsidSect="00AD5277">
      <w:headerReference w:type="default" r:id="rId10"/>
      <w:footerReference w:type="default" r:id="rId11"/>
      <w:footnotePr>
        <w:pos w:val="beneathText"/>
      </w:footnotePr>
      <w:pgSz w:w="11907" w:h="16840" w:code="9"/>
      <w:pgMar w:top="1021" w:right="1134" w:bottom="851" w:left="1418"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23059" w14:textId="77777777" w:rsidR="00763711" w:rsidRPr="00C34429" w:rsidRDefault="00763711">
      <w:r w:rsidRPr="00C34429">
        <w:separator/>
      </w:r>
    </w:p>
  </w:endnote>
  <w:endnote w:type="continuationSeparator" w:id="0">
    <w:p w14:paraId="56604996" w14:textId="77777777" w:rsidR="00763711" w:rsidRPr="00C34429" w:rsidRDefault="00763711">
      <w:r w:rsidRPr="00C3442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2"/>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Wingdings 3">
    <w:panose1 w:val="05040102010807070707"/>
    <w:charset w:val="02"/>
    <w:family w:val="roman"/>
    <w:pitch w:val="variable"/>
    <w:sig w:usb0="00000000" w:usb1="10000000" w:usb2="00000000" w:usb3="00000000" w:csb0="80000000" w:csb1="00000000"/>
  </w:font>
  <w:font w:name="Sans Serif PS">
    <w:altName w:val="Arial"/>
    <w:panose1 w:val="00000000000000000000"/>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Minion Pro Cond">
    <w:altName w:val="Cambria"/>
    <w:panose1 w:val="00000000000000000000"/>
    <w:charset w:val="00"/>
    <w:family w:val="roman"/>
    <w:notTrueType/>
    <w:pitch w:val="variable"/>
    <w:sig w:usb0="60000287" w:usb1="00000001" w:usb2="00000000" w:usb3="00000000" w:csb0="0000019F" w:csb1="00000000"/>
  </w:font>
  <w:font w:name="Symeteo">
    <w:charset w:val="00"/>
    <w:family w:val="auto"/>
    <w:pitch w:val="variable"/>
    <w:sig w:usb0="20002A87" w:usb1="00000000" w:usb2="00000000" w:usb3="00000000" w:csb0="000001FF" w:csb1="00000000"/>
  </w:font>
  <w:font w:name="Bar-Code 39 lesbar">
    <w:altName w:val="Calibri"/>
    <w:charset w:val="00"/>
    <w:family w:val="swiss"/>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0FD34" w14:textId="77777777" w:rsidR="005352A5" w:rsidRPr="00C34429" w:rsidRDefault="005352A5" w:rsidP="005352A5">
    <w:pPr>
      <w:pStyle w:val="Podnoje"/>
      <w:tabs>
        <w:tab w:val="clear" w:pos="4536"/>
        <w:tab w:val="clear" w:pos="9072"/>
        <w:tab w:val="center" w:pos="-4962"/>
        <w:tab w:val="left" w:pos="0"/>
        <w:tab w:val="right" w:pos="9356"/>
      </w:tabs>
      <w:spacing w:after="0"/>
      <w:ind w:right="28"/>
      <w:jc w:val="center"/>
      <w:rPr>
        <w:lang w:val="hr-H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8A044" w14:textId="77777777" w:rsidR="00763711" w:rsidRPr="00C34429" w:rsidRDefault="00763711">
      <w:r w:rsidRPr="00C34429">
        <w:separator/>
      </w:r>
    </w:p>
  </w:footnote>
  <w:footnote w:type="continuationSeparator" w:id="0">
    <w:p w14:paraId="38A88BDD" w14:textId="77777777" w:rsidR="00763711" w:rsidRPr="00C34429" w:rsidRDefault="00763711">
      <w:r w:rsidRPr="00C3442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5D7E3" w14:textId="77777777" w:rsidR="005352A5" w:rsidRPr="00C34429" w:rsidRDefault="005352A5" w:rsidP="004A00E1">
    <w:pPr>
      <w:pStyle w:val="Zaglavlje"/>
      <w:spacing w:after="0" w:line="240" w:lineRule="auto"/>
      <w:ind w:firstLine="0"/>
      <w:jc w:val="right"/>
      <w:rPr>
        <w:rFonts w:cs="Arial"/>
        <w:smallCaps/>
        <w:sz w:val="18"/>
      </w:rPr>
    </w:pPr>
  </w:p>
  <w:p w14:paraId="77B7F69A" w14:textId="77777777" w:rsidR="005352A5" w:rsidRPr="00C34429" w:rsidRDefault="005352A5" w:rsidP="004A00E1">
    <w:pPr>
      <w:pStyle w:val="Zaglavlje"/>
      <w:spacing w:after="0" w:line="240" w:lineRule="auto"/>
      <w:ind w:firstLine="0"/>
      <w:jc w:val="right"/>
      <w:rPr>
        <w:rFonts w:cs="Arial"/>
        <w:smallCaps/>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3ECA928"/>
    <w:multiLevelType w:val="hybridMultilevel"/>
    <w:tmpl w:val="A04A298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C2AF6B2"/>
    <w:multiLevelType w:val="hybridMultilevel"/>
    <w:tmpl w:val="22A8052A"/>
    <w:lvl w:ilvl="0" w:tplc="BCDE2A82">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668C26C"/>
    <w:multiLevelType w:val="hybridMultilevel"/>
    <w:tmpl w:val="84A67744"/>
    <w:lvl w:ilvl="0" w:tplc="041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5866B84"/>
    <w:multiLevelType w:val="hybridMultilevel"/>
    <w:tmpl w:val="EC77C7A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8494E96"/>
    <w:multiLevelType w:val="hybridMultilevel"/>
    <w:tmpl w:val="72399D5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270A17C"/>
    <w:multiLevelType w:val="hybridMultilevel"/>
    <w:tmpl w:val="EC0B93E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31EF002"/>
    <w:multiLevelType w:val="hybridMultilevel"/>
    <w:tmpl w:val="C8312B8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ED14F69"/>
    <w:multiLevelType w:val="hybridMultilevel"/>
    <w:tmpl w:val="4BF0A1D6"/>
    <w:lvl w:ilvl="0" w:tplc="041A0017">
      <w:start w:val="1"/>
      <w:numFmt w:val="lowerLetter"/>
      <w:lvlText w:val="%1)"/>
      <w:lvlJc w:val="left"/>
    </w:lvl>
    <w:lvl w:ilvl="1" w:tplc="9B7085E6">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FFFFF88"/>
    <w:multiLevelType w:val="singleLevel"/>
    <w:tmpl w:val="38FC6840"/>
    <w:lvl w:ilvl="0">
      <w:start w:val="1"/>
      <w:numFmt w:val="decimal"/>
      <w:pStyle w:val="Brojevi"/>
      <w:lvlText w:val="%1."/>
      <w:lvlJc w:val="left"/>
      <w:pPr>
        <w:tabs>
          <w:tab w:val="num" w:pos="360"/>
        </w:tabs>
        <w:ind w:left="360" w:hanging="360"/>
      </w:pPr>
    </w:lvl>
  </w:abstractNum>
  <w:abstractNum w:abstractNumId="9" w15:restartNumberingAfterBreak="0">
    <w:nsid w:val="00000001"/>
    <w:multiLevelType w:val="multilevel"/>
    <w:tmpl w:val="00000001"/>
    <w:name w:val="WW8Num2"/>
    <w:lvl w:ilvl="0">
      <w:start w:val="1"/>
      <w:numFmt w:val="decimal"/>
      <w:suff w:val="nothing"/>
      <w:lvlText w:val="%1."/>
      <w:lvlJc w:val="left"/>
      <w:pPr>
        <w:ind w:left="720" w:hanging="720"/>
      </w:pPr>
    </w:lvl>
    <w:lvl w:ilvl="1">
      <w:start w:val="1"/>
      <w:numFmt w:val="decimal"/>
      <w:suff w:val="nothing"/>
      <w:lvlText w:val="%1.%2."/>
      <w:lvlJc w:val="left"/>
      <w:pPr>
        <w:ind w:left="720" w:hanging="720"/>
      </w:pPr>
    </w:lvl>
    <w:lvl w:ilvl="2">
      <w:start w:val="1"/>
      <w:numFmt w:val="decimal"/>
      <w:suff w:val="nothing"/>
      <w:lvlText w:val="%1.%2.%3."/>
      <w:lvlJc w:val="left"/>
      <w:pPr>
        <w:ind w:left="720" w:hanging="720"/>
      </w:pPr>
    </w:lvl>
    <w:lvl w:ilvl="3">
      <w:start w:val="1"/>
      <w:numFmt w:val="decimal"/>
      <w:suff w:val="nothing"/>
      <w:lvlText w:val="%1.%2.%3.%4."/>
      <w:lvlJc w:val="left"/>
      <w:pPr>
        <w:ind w:left="1080" w:hanging="1080"/>
      </w:pPr>
    </w:lvl>
    <w:lvl w:ilvl="4">
      <w:start w:val="1"/>
      <w:numFmt w:val="decimal"/>
      <w:suff w:val="nothing"/>
      <w:lvlText w:val="%1.%2.%3.%4.%5."/>
      <w:lvlJc w:val="left"/>
      <w:pPr>
        <w:ind w:left="1080" w:hanging="1080"/>
      </w:pPr>
    </w:lvl>
    <w:lvl w:ilvl="5">
      <w:start w:val="1"/>
      <w:numFmt w:val="decimal"/>
      <w:suff w:val="nothing"/>
      <w:lvlText w:val="%1.%2.%3.%4.%5.%6."/>
      <w:lvlJc w:val="left"/>
      <w:pPr>
        <w:ind w:left="1440" w:hanging="1440"/>
      </w:pPr>
    </w:lvl>
    <w:lvl w:ilvl="6">
      <w:start w:val="1"/>
      <w:numFmt w:val="decimal"/>
      <w:suff w:val="nothing"/>
      <w:lvlText w:val="%1.%2.%3.%4.%5.%6.%7."/>
      <w:lvlJc w:val="left"/>
      <w:pPr>
        <w:ind w:left="1440" w:hanging="1440"/>
      </w:pPr>
    </w:lvl>
    <w:lvl w:ilvl="7">
      <w:start w:val="1"/>
      <w:numFmt w:val="decimal"/>
      <w:suff w:val="nothing"/>
      <w:lvlText w:val="%1.%2.%3.%4.%5.%6.%7.%8."/>
      <w:lvlJc w:val="left"/>
      <w:pPr>
        <w:ind w:left="1800" w:hanging="1800"/>
      </w:pPr>
    </w:lvl>
    <w:lvl w:ilvl="8">
      <w:start w:val="1"/>
      <w:numFmt w:val="decimal"/>
      <w:suff w:val="nothing"/>
      <w:lvlText w:val="%1.%2.%3.%4.%5.%6.%7.%8.%9."/>
      <w:lvlJc w:val="left"/>
      <w:pPr>
        <w:ind w:left="2160" w:hanging="2160"/>
      </w:pPr>
    </w:lvl>
  </w:abstractNum>
  <w:abstractNum w:abstractNumId="10" w15:restartNumberingAfterBreak="0">
    <w:nsid w:val="00000002"/>
    <w:multiLevelType w:val="multilevel"/>
    <w:tmpl w:val="00000002"/>
    <w:name w:val="WW8Num5"/>
    <w:lvl w:ilvl="0">
      <w:start w:val="1"/>
      <w:numFmt w:val="bullet"/>
      <w:suff w:val="nothing"/>
      <w:lvlText w:val="–"/>
      <w:lvlJc w:val="left"/>
      <w:pPr>
        <w:ind w:left="283" w:hanging="283"/>
      </w:pPr>
      <w:rPr>
        <w:rFonts w:ascii="StarSymbol" w:hAnsi="StarSymbol"/>
        <w:sz w:val="18"/>
      </w:rPr>
    </w:lvl>
    <w:lvl w:ilvl="1">
      <w:start w:val="1"/>
      <w:numFmt w:val="bullet"/>
      <w:suff w:val="nothing"/>
      <w:lvlText w:val="–"/>
      <w:lvlJc w:val="left"/>
      <w:pPr>
        <w:ind w:left="566" w:hanging="283"/>
      </w:pPr>
      <w:rPr>
        <w:rFonts w:ascii="StarSymbol" w:hAnsi="StarSymbol"/>
        <w:sz w:val="18"/>
      </w:rPr>
    </w:lvl>
    <w:lvl w:ilvl="2">
      <w:start w:val="1"/>
      <w:numFmt w:val="bullet"/>
      <w:suff w:val="nothing"/>
      <w:lvlText w:val="–"/>
      <w:lvlJc w:val="left"/>
      <w:pPr>
        <w:ind w:left="849" w:hanging="283"/>
      </w:pPr>
      <w:rPr>
        <w:rFonts w:ascii="StarSymbol" w:hAnsi="StarSymbol"/>
        <w:sz w:val="18"/>
      </w:rPr>
    </w:lvl>
    <w:lvl w:ilvl="3">
      <w:start w:val="1"/>
      <w:numFmt w:val="bullet"/>
      <w:suff w:val="nothing"/>
      <w:lvlText w:val="–"/>
      <w:lvlJc w:val="left"/>
      <w:pPr>
        <w:ind w:left="1132" w:hanging="283"/>
      </w:pPr>
      <w:rPr>
        <w:rFonts w:ascii="StarSymbol" w:hAnsi="StarSymbol"/>
        <w:sz w:val="18"/>
      </w:rPr>
    </w:lvl>
    <w:lvl w:ilvl="4">
      <w:start w:val="1"/>
      <w:numFmt w:val="bullet"/>
      <w:suff w:val="nothing"/>
      <w:lvlText w:val="–"/>
      <w:lvlJc w:val="left"/>
      <w:pPr>
        <w:ind w:left="1415" w:hanging="283"/>
      </w:pPr>
      <w:rPr>
        <w:rFonts w:ascii="StarSymbol" w:hAnsi="StarSymbol"/>
        <w:sz w:val="18"/>
      </w:rPr>
    </w:lvl>
    <w:lvl w:ilvl="5">
      <w:start w:val="1"/>
      <w:numFmt w:val="bullet"/>
      <w:suff w:val="nothing"/>
      <w:lvlText w:val="–"/>
      <w:lvlJc w:val="left"/>
      <w:pPr>
        <w:ind w:left="1698" w:hanging="283"/>
      </w:pPr>
      <w:rPr>
        <w:rFonts w:ascii="StarSymbol" w:hAnsi="StarSymbol"/>
        <w:sz w:val="18"/>
      </w:rPr>
    </w:lvl>
    <w:lvl w:ilvl="6">
      <w:start w:val="1"/>
      <w:numFmt w:val="bullet"/>
      <w:suff w:val="nothing"/>
      <w:lvlText w:val="–"/>
      <w:lvlJc w:val="left"/>
      <w:pPr>
        <w:ind w:left="1981" w:hanging="283"/>
      </w:pPr>
      <w:rPr>
        <w:rFonts w:ascii="StarSymbol" w:hAnsi="StarSymbol"/>
        <w:sz w:val="18"/>
      </w:rPr>
    </w:lvl>
    <w:lvl w:ilvl="7">
      <w:start w:val="1"/>
      <w:numFmt w:val="bullet"/>
      <w:suff w:val="nothing"/>
      <w:lvlText w:val="–"/>
      <w:lvlJc w:val="left"/>
      <w:pPr>
        <w:ind w:left="2264" w:hanging="283"/>
      </w:pPr>
      <w:rPr>
        <w:rFonts w:ascii="StarSymbol" w:hAnsi="StarSymbol"/>
        <w:sz w:val="18"/>
      </w:rPr>
    </w:lvl>
    <w:lvl w:ilvl="8">
      <w:start w:val="1"/>
      <w:numFmt w:val="bullet"/>
      <w:suff w:val="nothing"/>
      <w:lvlText w:val="–"/>
      <w:lvlJc w:val="left"/>
      <w:pPr>
        <w:ind w:left="2547" w:hanging="283"/>
      </w:pPr>
      <w:rPr>
        <w:rFonts w:ascii="StarSymbol" w:hAnsi="StarSymbol"/>
        <w:sz w:val="18"/>
      </w:rPr>
    </w:lvl>
  </w:abstractNum>
  <w:abstractNum w:abstractNumId="11" w15:restartNumberingAfterBreak="0">
    <w:nsid w:val="0000000A"/>
    <w:multiLevelType w:val="multilevel"/>
    <w:tmpl w:val="0000000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pStyle w:val="Naslov6"/>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0000000C"/>
    <w:multiLevelType w:val="singleLevel"/>
    <w:tmpl w:val="0000000C"/>
    <w:name w:val="WW8Num18"/>
    <w:lvl w:ilvl="0">
      <w:numFmt w:val="bullet"/>
      <w:lvlText w:val="-"/>
      <w:lvlJc w:val="left"/>
      <w:pPr>
        <w:tabs>
          <w:tab w:val="num" w:pos="720"/>
        </w:tabs>
        <w:ind w:left="720" w:hanging="360"/>
      </w:pPr>
      <w:rPr>
        <w:rFonts w:ascii="Arial" w:hAnsi="Arial" w:cs="Arial"/>
      </w:rPr>
    </w:lvl>
  </w:abstractNum>
  <w:abstractNum w:abstractNumId="13" w15:restartNumberingAfterBreak="0">
    <w:nsid w:val="00000011"/>
    <w:multiLevelType w:val="multilevel"/>
    <w:tmpl w:val="00000011"/>
    <w:name w:val="WW8Num24"/>
    <w:lvl w:ilvl="0">
      <w:start w:val="1"/>
      <w:numFmt w:val="bullet"/>
      <w:lvlText w:val="o"/>
      <w:lvlJc w:val="left"/>
      <w:pPr>
        <w:tabs>
          <w:tab w:val="num" w:pos="360"/>
        </w:tabs>
        <w:ind w:left="360" w:hanging="360"/>
      </w:pPr>
      <w:rPr>
        <w:rFonts w:ascii="Courier New" w:hAnsi="Courier New" w:cs="Courier New"/>
        <w:sz w:val="18"/>
        <w:szCs w:val="18"/>
      </w:rPr>
    </w:lvl>
    <w:lvl w:ilvl="1">
      <w:start w:val="1"/>
      <w:numFmt w:val="bullet"/>
      <w:lvlText w:val=""/>
      <w:lvlJc w:val="left"/>
      <w:pPr>
        <w:tabs>
          <w:tab w:val="num" w:pos="566"/>
        </w:tabs>
        <w:ind w:left="566" w:hanging="283"/>
      </w:pPr>
      <w:rPr>
        <w:rFonts w:ascii="Symbol" w:hAnsi="Symbol" w:cs="StarSymbol"/>
        <w:sz w:val="18"/>
        <w:szCs w:val="18"/>
      </w:rPr>
    </w:lvl>
    <w:lvl w:ilvl="2">
      <w:start w:val="1"/>
      <w:numFmt w:val="bullet"/>
      <w:lvlText w:val=""/>
      <w:lvlJc w:val="left"/>
      <w:pPr>
        <w:tabs>
          <w:tab w:val="num" w:pos="849"/>
        </w:tabs>
        <w:ind w:left="849" w:hanging="283"/>
      </w:pPr>
      <w:rPr>
        <w:rFonts w:ascii="Symbol" w:hAnsi="Symbol" w:cs="StarSymbol"/>
        <w:sz w:val="18"/>
        <w:szCs w:val="18"/>
      </w:rPr>
    </w:lvl>
    <w:lvl w:ilvl="3">
      <w:start w:val="1"/>
      <w:numFmt w:val="bullet"/>
      <w:lvlText w:val=""/>
      <w:lvlJc w:val="left"/>
      <w:pPr>
        <w:tabs>
          <w:tab w:val="num" w:pos="1132"/>
        </w:tabs>
        <w:ind w:left="1132" w:hanging="283"/>
      </w:pPr>
      <w:rPr>
        <w:rFonts w:ascii="Symbol" w:hAnsi="Symbol" w:cs="StarSymbol"/>
        <w:sz w:val="18"/>
        <w:szCs w:val="18"/>
      </w:rPr>
    </w:lvl>
    <w:lvl w:ilvl="4">
      <w:start w:val="1"/>
      <w:numFmt w:val="bullet"/>
      <w:lvlText w:val=""/>
      <w:lvlJc w:val="left"/>
      <w:pPr>
        <w:tabs>
          <w:tab w:val="num" w:pos="1415"/>
        </w:tabs>
        <w:ind w:left="1415" w:hanging="283"/>
      </w:pPr>
      <w:rPr>
        <w:rFonts w:ascii="Symbol" w:hAnsi="Symbol" w:cs="StarSymbol"/>
        <w:sz w:val="18"/>
        <w:szCs w:val="18"/>
      </w:rPr>
    </w:lvl>
    <w:lvl w:ilvl="5">
      <w:start w:val="1"/>
      <w:numFmt w:val="bullet"/>
      <w:lvlText w:val=""/>
      <w:lvlJc w:val="left"/>
      <w:pPr>
        <w:tabs>
          <w:tab w:val="num" w:pos="1698"/>
        </w:tabs>
        <w:ind w:left="1698" w:hanging="283"/>
      </w:pPr>
      <w:rPr>
        <w:rFonts w:ascii="Symbol" w:hAnsi="Symbol" w:cs="StarSymbol"/>
        <w:sz w:val="18"/>
        <w:szCs w:val="18"/>
      </w:rPr>
    </w:lvl>
    <w:lvl w:ilvl="6">
      <w:start w:val="1"/>
      <w:numFmt w:val="bullet"/>
      <w:lvlText w:val=""/>
      <w:lvlJc w:val="left"/>
      <w:pPr>
        <w:tabs>
          <w:tab w:val="num" w:pos="1981"/>
        </w:tabs>
        <w:ind w:left="1981" w:hanging="283"/>
      </w:pPr>
      <w:rPr>
        <w:rFonts w:ascii="Symbol" w:hAnsi="Symbol" w:cs="StarSymbol"/>
        <w:sz w:val="18"/>
        <w:szCs w:val="18"/>
      </w:rPr>
    </w:lvl>
    <w:lvl w:ilvl="7">
      <w:start w:val="1"/>
      <w:numFmt w:val="bullet"/>
      <w:lvlText w:val=""/>
      <w:lvlJc w:val="left"/>
      <w:pPr>
        <w:tabs>
          <w:tab w:val="num" w:pos="2264"/>
        </w:tabs>
        <w:ind w:left="2264" w:hanging="283"/>
      </w:pPr>
      <w:rPr>
        <w:rFonts w:ascii="Symbol" w:hAnsi="Symbol" w:cs="StarSymbol"/>
        <w:sz w:val="18"/>
        <w:szCs w:val="18"/>
      </w:rPr>
    </w:lvl>
    <w:lvl w:ilvl="8">
      <w:start w:val="1"/>
      <w:numFmt w:val="bullet"/>
      <w:lvlText w:val=""/>
      <w:lvlJc w:val="left"/>
      <w:pPr>
        <w:tabs>
          <w:tab w:val="num" w:pos="2547"/>
        </w:tabs>
        <w:ind w:left="2547" w:hanging="283"/>
      </w:pPr>
      <w:rPr>
        <w:rFonts w:ascii="Symbol" w:hAnsi="Symbol" w:cs="StarSymbol"/>
        <w:sz w:val="18"/>
        <w:szCs w:val="18"/>
      </w:rPr>
    </w:lvl>
  </w:abstractNum>
  <w:abstractNum w:abstractNumId="14" w15:restartNumberingAfterBreak="0">
    <w:nsid w:val="00000017"/>
    <w:multiLevelType w:val="multilevel"/>
    <w:tmpl w:val="00000017"/>
    <w:name w:val="WW8Num30"/>
    <w:lvl w:ilvl="0">
      <w:start w:val="1"/>
      <w:numFmt w:val="bullet"/>
      <w:lvlText w:val="o"/>
      <w:lvlJc w:val="left"/>
      <w:pPr>
        <w:tabs>
          <w:tab w:val="num" w:pos="360"/>
        </w:tabs>
        <w:ind w:left="360" w:hanging="360"/>
      </w:pPr>
      <w:rPr>
        <w:rFonts w:ascii="Courier New" w:hAnsi="Courier New" w:cs="Courier New"/>
        <w:sz w:val="18"/>
        <w:szCs w:val="18"/>
      </w:rPr>
    </w:lvl>
    <w:lvl w:ilvl="1">
      <w:start w:val="1"/>
      <w:numFmt w:val="bullet"/>
      <w:lvlText w:val=""/>
      <w:lvlJc w:val="left"/>
      <w:pPr>
        <w:tabs>
          <w:tab w:val="num" w:pos="566"/>
        </w:tabs>
        <w:ind w:left="566" w:hanging="283"/>
      </w:pPr>
      <w:rPr>
        <w:rFonts w:ascii="Symbol" w:hAnsi="Symbol" w:cs="StarSymbol"/>
        <w:sz w:val="18"/>
        <w:szCs w:val="18"/>
      </w:rPr>
    </w:lvl>
    <w:lvl w:ilvl="2">
      <w:start w:val="1"/>
      <w:numFmt w:val="bullet"/>
      <w:lvlText w:val=""/>
      <w:lvlJc w:val="left"/>
      <w:pPr>
        <w:tabs>
          <w:tab w:val="num" w:pos="849"/>
        </w:tabs>
        <w:ind w:left="849" w:hanging="283"/>
      </w:pPr>
      <w:rPr>
        <w:rFonts w:ascii="Symbol" w:hAnsi="Symbol" w:cs="StarSymbol"/>
        <w:sz w:val="18"/>
        <w:szCs w:val="18"/>
      </w:rPr>
    </w:lvl>
    <w:lvl w:ilvl="3">
      <w:start w:val="1"/>
      <w:numFmt w:val="bullet"/>
      <w:lvlText w:val=""/>
      <w:lvlJc w:val="left"/>
      <w:pPr>
        <w:tabs>
          <w:tab w:val="num" w:pos="1132"/>
        </w:tabs>
        <w:ind w:left="1132" w:hanging="283"/>
      </w:pPr>
      <w:rPr>
        <w:rFonts w:ascii="Symbol" w:hAnsi="Symbol" w:cs="StarSymbol"/>
        <w:sz w:val="18"/>
        <w:szCs w:val="18"/>
      </w:rPr>
    </w:lvl>
    <w:lvl w:ilvl="4">
      <w:start w:val="1"/>
      <w:numFmt w:val="bullet"/>
      <w:lvlText w:val=""/>
      <w:lvlJc w:val="left"/>
      <w:pPr>
        <w:tabs>
          <w:tab w:val="num" w:pos="1415"/>
        </w:tabs>
        <w:ind w:left="1415" w:hanging="283"/>
      </w:pPr>
      <w:rPr>
        <w:rFonts w:ascii="Symbol" w:hAnsi="Symbol" w:cs="StarSymbol"/>
        <w:sz w:val="18"/>
        <w:szCs w:val="18"/>
      </w:rPr>
    </w:lvl>
    <w:lvl w:ilvl="5">
      <w:start w:val="1"/>
      <w:numFmt w:val="bullet"/>
      <w:lvlText w:val=""/>
      <w:lvlJc w:val="left"/>
      <w:pPr>
        <w:tabs>
          <w:tab w:val="num" w:pos="1698"/>
        </w:tabs>
        <w:ind w:left="1698" w:hanging="283"/>
      </w:pPr>
      <w:rPr>
        <w:rFonts w:ascii="Symbol" w:hAnsi="Symbol" w:cs="StarSymbol"/>
        <w:sz w:val="18"/>
        <w:szCs w:val="18"/>
      </w:rPr>
    </w:lvl>
    <w:lvl w:ilvl="6">
      <w:start w:val="1"/>
      <w:numFmt w:val="bullet"/>
      <w:lvlText w:val=""/>
      <w:lvlJc w:val="left"/>
      <w:pPr>
        <w:tabs>
          <w:tab w:val="num" w:pos="1981"/>
        </w:tabs>
        <w:ind w:left="1981" w:hanging="283"/>
      </w:pPr>
      <w:rPr>
        <w:rFonts w:ascii="Symbol" w:hAnsi="Symbol" w:cs="StarSymbol"/>
        <w:sz w:val="18"/>
        <w:szCs w:val="18"/>
      </w:rPr>
    </w:lvl>
    <w:lvl w:ilvl="7">
      <w:start w:val="1"/>
      <w:numFmt w:val="bullet"/>
      <w:lvlText w:val=""/>
      <w:lvlJc w:val="left"/>
      <w:pPr>
        <w:tabs>
          <w:tab w:val="num" w:pos="2264"/>
        </w:tabs>
        <w:ind w:left="2264" w:hanging="283"/>
      </w:pPr>
      <w:rPr>
        <w:rFonts w:ascii="Symbol" w:hAnsi="Symbol" w:cs="StarSymbol"/>
        <w:sz w:val="18"/>
        <w:szCs w:val="18"/>
      </w:rPr>
    </w:lvl>
    <w:lvl w:ilvl="8">
      <w:start w:val="1"/>
      <w:numFmt w:val="bullet"/>
      <w:lvlText w:val=""/>
      <w:lvlJc w:val="left"/>
      <w:pPr>
        <w:tabs>
          <w:tab w:val="num" w:pos="2547"/>
        </w:tabs>
        <w:ind w:left="2547" w:hanging="283"/>
      </w:pPr>
      <w:rPr>
        <w:rFonts w:ascii="Symbol" w:hAnsi="Symbol" w:cs="StarSymbol"/>
        <w:sz w:val="18"/>
        <w:szCs w:val="18"/>
      </w:rPr>
    </w:lvl>
  </w:abstractNum>
  <w:abstractNum w:abstractNumId="15" w15:restartNumberingAfterBreak="0">
    <w:nsid w:val="001008D9"/>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08A5C23"/>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09D4174"/>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0D6432A"/>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21F7B91"/>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2A051D7"/>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34C34BA"/>
    <w:multiLevelType w:val="hybridMultilevel"/>
    <w:tmpl w:val="0930EAF4"/>
    <w:lvl w:ilvl="0" w:tplc="0DF2447E">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2" w15:restartNumberingAfterBreak="0">
    <w:nsid w:val="035A35BF"/>
    <w:multiLevelType w:val="hybridMultilevel"/>
    <w:tmpl w:val="46CA2946"/>
    <w:lvl w:ilvl="0" w:tplc="1F4029B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03D52E16"/>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03F62F65"/>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40C67BD"/>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0590119A"/>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0711386C"/>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07230A25"/>
    <w:multiLevelType w:val="hybridMultilevel"/>
    <w:tmpl w:val="B8DE8BA0"/>
    <w:lvl w:ilvl="0" w:tplc="041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083054AB"/>
    <w:multiLevelType w:val="hybridMultilevel"/>
    <w:tmpl w:val="FDA425BC"/>
    <w:lvl w:ilvl="0" w:tplc="0DF2447E">
      <w:start w:val="1"/>
      <w:numFmt w:val="bullet"/>
      <w:lvlText w:val="-"/>
      <w:lvlJc w:val="left"/>
      <w:pPr>
        <w:ind w:left="1211" w:hanging="360"/>
      </w:pPr>
      <w:rPr>
        <w:rFonts w:ascii="Symbol" w:hAnsi="Symbol" w:hint="default"/>
      </w:rPr>
    </w:lvl>
    <w:lvl w:ilvl="1" w:tplc="041A0003" w:tentative="1">
      <w:start w:val="1"/>
      <w:numFmt w:val="bullet"/>
      <w:lvlText w:val="o"/>
      <w:lvlJc w:val="left"/>
      <w:pPr>
        <w:ind w:left="1931" w:hanging="360"/>
      </w:pPr>
      <w:rPr>
        <w:rFonts w:ascii="Courier New" w:hAnsi="Courier New" w:cs="Courier New" w:hint="default"/>
      </w:rPr>
    </w:lvl>
    <w:lvl w:ilvl="2" w:tplc="041A0005" w:tentative="1">
      <w:start w:val="1"/>
      <w:numFmt w:val="bullet"/>
      <w:lvlText w:val=""/>
      <w:lvlJc w:val="left"/>
      <w:pPr>
        <w:ind w:left="2651" w:hanging="360"/>
      </w:pPr>
      <w:rPr>
        <w:rFonts w:ascii="Wingdings" w:hAnsi="Wingdings" w:hint="default"/>
      </w:rPr>
    </w:lvl>
    <w:lvl w:ilvl="3" w:tplc="041A0001" w:tentative="1">
      <w:start w:val="1"/>
      <w:numFmt w:val="bullet"/>
      <w:lvlText w:val=""/>
      <w:lvlJc w:val="left"/>
      <w:pPr>
        <w:ind w:left="3371" w:hanging="360"/>
      </w:pPr>
      <w:rPr>
        <w:rFonts w:ascii="Symbol" w:hAnsi="Symbol" w:hint="default"/>
      </w:rPr>
    </w:lvl>
    <w:lvl w:ilvl="4" w:tplc="041A0003" w:tentative="1">
      <w:start w:val="1"/>
      <w:numFmt w:val="bullet"/>
      <w:lvlText w:val="o"/>
      <w:lvlJc w:val="left"/>
      <w:pPr>
        <w:ind w:left="4091" w:hanging="360"/>
      </w:pPr>
      <w:rPr>
        <w:rFonts w:ascii="Courier New" w:hAnsi="Courier New" w:cs="Courier New" w:hint="default"/>
      </w:rPr>
    </w:lvl>
    <w:lvl w:ilvl="5" w:tplc="041A0005" w:tentative="1">
      <w:start w:val="1"/>
      <w:numFmt w:val="bullet"/>
      <w:lvlText w:val=""/>
      <w:lvlJc w:val="left"/>
      <w:pPr>
        <w:ind w:left="4811" w:hanging="360"/>
      </w:pPr>
      <w:rPr>
        <w:rFonts w:ascii="Wingdings" w:hAnsi="Wingdings" w:hint="default"/>
      </w:rPr>
    </w:lvl>
    <w:lvl w:ilvl="6" w:tplc="041A0001" w:tentative="1">
      <w:start w:val="1"/>
      <w:numFmt w:val="bullet"/>
      <w:lvlText w:val=""/>
      <w:lvlJc w:val="left"/>
      <w:pPr>
        <w:ind w:left="5531" w:hanging="360"/>
      </w:pPr>
      <w:rPr>
        <w:rFonts w:ascii="Symbol" w:hAnsi="Symbol" w:hint="default"/>
      </w:rPr>
    </w:lvl>
    <w:lvl w:ilvl="7" w:tplc="041A0003" w:tentative="1">
      <w:start w:val="1"/>
      <w:numFmt w:val="bullet"/>
      <w:lvlText w:val="o"/>
      <w:lvlJc w:val="left"/>
      <w:pPr>
        <w:ind w:left="6251" w:hanging="360"/>
      </w:pPr>
      <w:rPr>
        <w:rFonts w:ascii="Courier New" w:hAnsi="Courier New" w:cs="Courier New" w:hint="default"/>
      </w:rPr>
    </w:lvl>
    <w:lvl w:ilvl="8" w:tplc="041A0005" w:tentative="1">
      <w:start w:val="1"/>
      <w:numFmt w:val="bullet"/>
      <w:lvlText w:val=""/>
      <w:lvlJc w:val="left"/>
      <w:pPr>
        <w:ind w:left="6971" w:hanging="360"/>
      </w:pPr>
      <w:rPr>
        <w:rFonts w:ascii="Wingdings" w:hAnsi="Wingdings" w:hint="default"/>
      </w:rPr>
    </w:lvl>
  </w:abstractNum>
  <w:abstractNum w:abstractNumId="30" w15:restartNumberingAfterBreak="0">
    <w:nsid w:val="08D469D2"/>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09442942"/>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0A8C4D71"/>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0B8050A2"/>
    <w:multiLevelType w:val="hybridMultilevel"/>
    <w:tmpl w:val="BBC88C0A"/>
    <w:lvl w:ilvl="0" w:tplc="E64CB29C">
      <w:numFmt w:val="bullet"/>
      <w:lvlText w:val="-"/>
      <w:lvlJc w:val="left"/>
      <w:pPr>
        <w:ind w:left="720" w:hanging="360"/>
      </w:pPr>
      <w:rPr>
        <w:rFonts w:ascii="Century Gothic" w:eastAsia="Times New Roman" w:hAnsi="Century Gothic" w:cs="Times New Roman" w:hint="default"/>
        <w:b w:val="0"/>
        <w:strike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0B9517A8"/>
    <w:multiLevelType w:val="hybridMultilevel"/>
    <w:tmpl w:val="781063A2"/>
    <w:lvl w:ilvl="0" w:tplc="0DF2447E">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5" w15:restartNumberingAfterBreak="0">
    <w:nsid w:val="0BAA3299"/>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BAD1E80"/>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0C457765"/>
    <w:multiLevelType w:val="hybridMultilevel"/>
    <w:tmpl w:val="C65A07D2"/>
    <w:lvl w:ilvl="0" w:tplc="A5820CE8">
      <w:start w:val="1"/>
      <w:numFmt w:val="decimal"/>
      <w:lvlText w:val="(%1)"/>
      <w:lvlJc w:val="left"/>
      <w:pPr>
        <w:ind w:left="0" w:firstLine="360"/>
      </w:pPr>
      <w:rPr>
        <w:rFonts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0D202882"/>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0E050F3C"/>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EAD47A6"/>
    <w:multiLevelType w:val="hybridMultilevel"/>
    <w:tmpl w:val="B9266D7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0EFC79CE"/>
    <w:multiLevelType w:val="hybridMultilevel"/>
    <w:tmpl w:val="4F583A28"/>
    <w:lvl w:ilvl="0" w:tplc="0DF2447E">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2" w15:restartNumberingAfterBreak="0">
    <w:nsid w:val="0F0C78FF"/>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105001D4"/>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106C266A"/>
    <w:multiLevelType w:val="hybridMultilevel"/>
    <w:tmpl w:val="F058E3F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10AB2E3D"/>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10ED19CD"/>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11703096"/>
    <w:multiLevelType w:val="hybridMultilevel"/>
    <w:tmpl w:val="4D0C32C6"/>
    <w:lvl w:ilvl="0" w:tplc="345E75B0">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12416E87"/>
    <w:multiLevelType w:val="hybridMultilevel"/>
    <w:tmpl w:val="0824A946"/>
    <w:lvl w:ilvl="0" w:tplc="09848484">
      <w:start w:val="1"/>
      <w:numFmt w:val="bullet"/>
      <w:lvlText w:val="-"/>
      <w:lvlJc w:val="left"/>
      <w:pPr>
        <w:tabs>
          <w:tab w:val="num" w:pos="1117"/>
        </w:tabs>
        <w:ind w:left="1117" w:hanging="397"/>
      </w:pPr>
      <w:rPr>
        <w:rFonts w:hAnsi="Arial" w:hint="default"/>
        <w:b w:val="0"/>
        <w:i/>
        <w:sz w:val="22"/>
      </w:rPr>
    </w:lvl>
    <w:lvl w:ilvl="1" w:tplc="5F3616CE">
      <w:start w:val="1"/>
      <w:numFmt w:val="bullet"/>
      <w:pStyle w:val="Obinouvueno"/>
      <w:lvlText w:val="-"/>
      <w:lvlJc w:val="left"/>
      <w:pPr>
        <w:tabs>
          <w:tab w:val="num" w:pos="1366"/>
        </w:tabs>
        <w:ind w:left="1366" w:hanging="360"/>
      </w:pPr>
      <w:rPr>
        <w:rFonts w:hint="default"/>
        <w:sz w:val="20"/>
      </w:rPr>
    </w:lvl>
    <w:lvl w:ilvl="2" w:tplc="04090005" w:tentative="1">
      <w:start w:val="1"/>
      <w:numFmt w:val="bullet"/>
      <w:lvlText w:val=""/>
      <w:lvlJc w:val="left"/>
      <w:pPr>
        <w:tabs>
          <w:tab w:val="num" w:pos="2086"/>
        </w:tabs>
        <w:ind w:left="2086" w:hanging="360"/>
      </w:pPr>
      <w:rPr>
        <w:rFonts w:ascii="Wingdings" w:hAnsi="Wingdings" w:hint="default"/>
      </w:rPr>
    </w:lvl>
    <w:lvl w:ilvl="3" w:tplc="04090001" w:tentative="1">
      <w:start w:val="1"/>
      <w:numFmt w:val="bullet"/>
      <w:lvlText w:val=""/>
      <w:lvlJc w:val="left"/>
      <w:pPr>
        <w:tabs>
          <w:tab w:val="num" w:pos="2806"/>
        </w:tabs>
        <w:ind w:left="2806" w:hanging="360"/>
      </w:pPr>
      <w:rPr>
        <w:rFonts w:ascii="Symbol" w:hAnsi="Symbol" w:hint="default"/>
      </w:rPr>
    </w:lvl>
    <w:lvl w:ilvl="4" w:tplc="04090003" w:tentative="1">
      <w:start w:val="1"/>
      <w:numFmt w:val="bullet"/>
      <w:lvlText w:val="o"/>
      <w:lvlJc w:val="left"/>
      <w:pPr>
        <w:tabs>
          <w:tab w:val="num" w:pos="3526"/>
        </w:tabs>
        <w:ind w:left="3526" w:hanging="360"/>
      </w:pPr>
      <w:rPr>
        <w:rFonts w:ascii="Courier New" w:hAnsi="Courier New" w:hint="default"/>
      </w:rPr>
    </w:lvl>
    <w:lvl w:ilvl="5" w:tplc="04090005" w:tentative="1">
      <w:start w:val="1"/>
      <w:numFmt w:val="bullet"/>
      <w:lvlText w:val=""/>
      <w:lvlJc w:val="left"/>
      <w:pPr>
        <w:tabs>
          <w:tab w:val="num" w:pos="4246"/>
        </w:tabs>
        <w:ind w:left="4246" w:hanging="360"/>
      </w:pPr>
      <w:rPr>
        <w:rFonts w:ascii="Wingdings" w:hAnsi="Wingdings" w:hint="default"/>
      </w:rPr>
    </w:lvl>
    <w:lvl w:ilvl="6" w:tplc="04090001" w:tentative="1">
      <w:start w:val="1"/>
      <w:numFmt w:val="bullet"/>
      <w:lvlText w:val=""/>
      <w:lvlJc w:val="left"/>
      <w:pPr>
        <w:tabs>
          <w:tab w:val="num" w:pos="4966"/>
        </w:tabs>
        <w:ind w:left="4966" w:hanging="360"/>
      </w:pPr>
      <w:rPr>
        <w:rFonts w:ascii="Symbol" w:hAnsi="Symbol" w:hint="default"/>
      </w:rPr>
    </w:lvl>
    <w:lvl w:ilvl="7" w:tplc="04090003" w:tentative="1">
      <w:start w:val="1"/>
      <w:numFmt w:val="bullet"/>
      <w:lvlText w:val="o"/>
      <w:lvlJc w:val="left"/>
      <w:pPr>
        <w:tabs>
          <w:tab w:val="num" w:pos="5686"/>
        </w:tabs>
        <w:ind w:left="5686" w:hanging="360"/>
      </w:pPr>
      <w:rPr>
        <w:rFonts w:ascii="Courier New" w:hAnsi="Courier New" w:hint="default"/>
      </w:rPr>
    </w:lvl>
    <w:lvl w:ilvl="8" w:tplc="04090005" w:tentative="1">
      <w:start w:val="1"/>
      <w:numFmt w:val="bullet"/>
      <w:lvlText w:val=""/>
      <w:lvlJc w:val="left"/>
      <w:pPr>
        <w:tabs>
          <w:tab w:val="num" w:pos="6406"/>
        </w:tabs>
        <w:ind w:left="6406" w:hanging="360"/>
      </w:pPr>
      <w:rPr>
        <w:rFonts w:ascii="Wingdings" w:hAnsi="Wingdings" w:hint="default"/>
      </w:rPr>
    </w:lvl>
  </w:abstractNum>
  <w:abstractNum w:abstractNumId="49" w15:restartNumberingAfterBreak="0">
    <w:nsid w:val="12422A21"/>
    <w:multiLevelType w:val="multilevel"/>
    <w:tmpl w:val="0E2ADDC8"/>
    <w:lvl w:ilvl="0">
      <w:start w:val="1"/>
      <w:numFmt w:val="decimal"/>
      <w:lvlText w:val="%1."/>
      <w:lvlJc w:val="left"/>
      <w:pPr>
        <w:ind w:left="390" w:hanging="390"/>
      </w:pPr>
      <w:rPr>
        <w:rFonts w:hint="default"/>
      </w:rPr>
    </w:lvl>
    <w:lvl w:ilvl="1">
      <w:start w:val="1"/>
      <w:numFmt w:val="decimal"/>
      <w:pStyle w:val="Naslov21"/>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12737C14"/>
    <w:multiLevelType w:val="hybridMultilevel"/>
    <w:tmpl w:val="C026F194"/>
    <w:lvl w:ilvl="0" w:tplc="FFFFFFFF">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12EA17E8"/>
    <w:multiLevelType w:val="hybridMultilevel"/>
    <w:tmpl w:val="5C50F5B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131C56CE"/>
    <w:multiLevelType w:val="hybridMultilevel"/>
    <w:tmpl w:val="AE0806A2"/>
    <w:lvl w:ilvl="0" w:tplc="0DF2447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13210B06"/>
    <w:multiLevelType w:val="hybridMultilevel"/>
    <w:tmpl w:val="2264DB00"/>
    <w:lvl w:ilvl="0" w:tplc="041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154D54EB"/>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59F2125"/>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15A46A87"/>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164F7703"/>
    <w:multiLevelType w:val="hybridMultilevel"/>
    <w:tmpl w:val="BC72123A"/>
    <w:lvl w:ilvl="0" w:tplc="C76ADDE4">
      <w:start w:val="1"/>
      <w:numFmt w:val="lowerLetter"/>
      <w:lvlText w:val="%1)"/>
      <w:lvlJc w:val="left"/>
      <w:pPr>
        <w:ind w:left="0" w:firstLine="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8" w15:restartNumberingAfterBreak="0">
    <w:nsid w:val="16CF252D"/>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174913B2"/>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17D62895"/>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185073E3"/>
    <w:multiLevelType w:val="hybridMultilevel"/>
    <w:tmpl w:val="BD12F7D0"/>
    <w:lvl w:ilvl="0" w:tplc="041A0017">
      <w:start w:val="1"/>
      <w:numFmt w:val="lowerLetter"/>
      <w:lvlText w:val="%1)"/>
      <w:lvlJc w:val="left"/>
      <w:pPr>
        <w:ind w:left="1854" w:hanging="360"/>
      </w:pPr>
    </w:lvl>
    <w:lvl w:ilvl="1" w:tplc="041A0019" w:tentative="1">
      <w:start w:val="1"/>
      <w:numFmt w:val="lowerLetter"/>
      <w:lvlText w:val="%2."/>
      <w:lvlJc w:val="left"/>
      <w:pPr>
        <w:ind w:left="2574" w:hanging="360"/>
      </w:pPr>
    </w:lvl>
    <w:lvl w:ilvl="2" w:tplc="041A001B" w:tentative="1">
      <w:start w:val="1"/>
      <w:numFmt w:val="lowerRoman"/>
      <w:lvlText w:val="%3."/>
      <w:lvlJc w:val="right"/>
      <w:pPr>
        <w:ind w:left="3294" w:hanging="180"/>
      </w:pPr>
    </w:lvl>
    <w:lvl w:ilvl="3" w:tplc="041A000F" w:tentative="1">
      <w:start w:val="1"/>
      <w:numFmt w:val="decimal"/>
      <w:lvlText w:val="%4."/>
      <w:lvlJc w:val="left"/>
      <w:pPr>
        <w:ind w:left="4014" w:hanging="360"/>
      </w:pPr>
    </w:lvl>
    <w:lvl w:ilvl="4" w:tplc="041A0019" w:tentative="1">
      <w:start w:val="1"/>
      <w:numFmt w:val="lowerLetter"/>
      <w:lvlText w:val="%5."/>
      <w:lvlJc w:val="left"/>
      <w:pPr>
        <w:ind w:left="4734" w:hanging="360"/>
      </w:pPr>
    </w:lvl>
    <w:lvl w:ilvl="5" w:tplc="041A001B" w:tentative="1">
      <w:start w:val="1"/>
      <w:numFmt w:val="lowerRoman"/>
      <w:lvlText w:val="%6."/>
      <w:lvlJc w:val="right"/>
      <w:pPr>
        <w:ind w:left="5454" w:hanging="180"/>
      </w:pPr>
    </w:lvl>
    <w:lvl w:ilvl="6" w:tplc="041A000F" w:tentative="1">
      <w:start w:val="1"/>
      <w:numFmt w:val="decimal"/>
      <w:lvlText w:val="%7."/>
      <w:lvlJc w:val="left"/>
      <w:pPr>
        <w:ind w:left="6174" w:hanging="360"/>
      </w:pPr>
    </w:lvl>
    <w:lvl w:ilvl="7" w:tplc="041A0019" w:tentative="1">
      <w:start w:val="1"/>
      <w:numFmt w:val="lowerLetter"/>
      <w:lvlText w:val="%8."/>
      <w:lvlJc w:val="left"/>
      <w:pPr>
        <w:ind w:left="6894" w:hanging="360"/>
      </w:pPr>
    </w:lvl>
    <w:lvl w:ilvl="8" w:tplc="041A001B" w:tentative="1">
      <w:start w:val="1"/>
      <w:numFmt w:val="lowerRoman"/>
      <w:lvlText w:val="%9."/>
      <w:lvlJc w:val="right"/>
      <w:pPr>
        <w:ind w:left="7614" w:hanging="180"/>
      </w:pPr>
    </w:lvl>
  </w:abstractNum>
  <w:abstractNum w:abstractNumId="62" w15:restartNumberingAfterBreak="0">
    <w:nsid w:val="19BA3880"/>
    <w:multiLevelType w:val="hybridMultilevel"/>
    <w:tmpl w:val="C026F194"/>
    <w:lvl w:ilvl="0" w:tplc="041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15:restartNumberingAfterBreak="0">
    <w:nsid w:val="1A3E662C"/>
    <w:multiLevelType w:val="hybridMultilevel"/>
    <w:tmpl w:val="CF6E37C4"/>
    <w:lvl w:ilvl="0" w:tplc="0DF2447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1A8510C7"/>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1AF5601C"/>
    <w:multiLevelType w:val="hybridMultilevel"/>
    <w:tmpl w:val="99F8354A"/>
    <w:lvl w:ilvl="0" w:tplc="041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15:restartNumberingAfterBreak="0">
    <w:nsid w:val="1B461359"/>
    <w:multiLevelType w:val="hybridMultilevel"/>
    <w:tmpl w:val="A88C9610"/>
    <w:lvl w:ilvl="0" w:tplc="84D0B4D4">
      <w:start w:val="1"/>
      <w:numFmt w:val="decimal"/>
      <w:lvlText w:val="(%1)"/>
      <w:lvlJc w:val="left"/>
      <w:pPr>
        <w:ind w:left="0" w:firstLine="0"/>
      </w:pPr>
      <w:rPr>
        <w:rFonts w:hint="default"/>
        <w:b w:val="0"/>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CC8681A"/>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1DCF52CA"/>
    <w:multiLevelType w:val="hybridMultilevel"/>
    <w:tmpl w:val="B324E690"/>
    <w:lvl w:ilvl="0" w:tplc="B47A27D6">
      <w:start w:val="1"/>
      <w:numFmt w:val="decimal"/>
      <w:lvlText w:val="(%1)"/>
      <w:lvlJc w:val="left"/>
      <w:pPr>
        <w:ind w:left="1210" w:hanging="360"/>
      </w:pPr>
      <w:rPr>
        <w:rFonts w:hint="default"/>
        <w:color w:val="auto"/>
      </w:rPr>
    </w:lvl>
    <w:lvl w:ilvl="1" w:tplc="041A0019" w:tentative="1">
      <w:start w:val="1"/>
      <w:numFmt w:val="lowerLetter"/>
      <w:lvlText w:val="%2."/>
      <w:lvlJc w:val="left"/>
      <w:pPr>
        <w:ind w:left="1930" w:hanging="360"/>
      </w:pPr>
    </w:lvl>
    <w:lvl w:ilvl="2" w:tplc="041A001B" w:tentative="1">
      <w:start w:val="1"/>
      <w:numFmt w:val="lowerRoman"/>
      <w:lvlText w:val="%3."/>
      <w:lvlJc w:val="right"/>
      <w:pPr>
        <w:ind w:left="2650" w:hanging="180"/>
      </w:pPr>
    </w:lvl>
    <w:lvl w:ilvl="3" w:tplc="041A000F" w:tentative="1">
      <w:start w:val="1"/>
      <w:numFmt w:val="decimal"/>
      <w:lvlText w:val="%4."/>
      <w:lvlJc w:val="left"/>
      <w:pPr>
        <w:ind w:left="3370" w:hanging="360"/>
      </w:pPr>
    </w:lvl>
    <w:lvl w:ilvl="4" w:tplc="041A0019" w:tentative="1">
      <w:start w:val="1"/>
      <w:numFmt w:val="lowerLetter"/>
      <w:lvlText w:val="%5."/>
      <w:lvlJc w:val="left"/>
      <w:pPr>
        <w:ind w:left="4090" w:hanging="360"/>
      </w:pPr>
    </w:lvl>
    <w:lvl w:ilvl="5" w:tplc="041A001B" w:tentative="1">
      <w:start w:val="1"/>
      <w:numFmt w:val="lowerRoman"/>
      <w:lvlText w:val="%6."/>
      <w:lvlJc w:val="right"/>
      <w:pPr>
        <w:ind w:left="4810" w:hanging="180"/>
      </w:pPr>
    </w:lvl>
    <w:lvl w:ilvl="6" w:tplc="041A000F" w:tentative="1">
      <w:start w:val="1"/>
      <w:numFmt w:val="decimal"/>
      <w:lvlText w:val="%7."/>
      <w:lvlJc w:val="left"/>
      <w:pPr>
        <w:ind w:left="5530" w:hanging="360"/>
      </w:pPr>
    </w:lvl>
    <w:lvl w:ilvl="7" w:tplc="041A0019" w:tentative="1">
      <w:start w:val="1"/>
      <w:numFmt w:val="lowerLetter"/>
      <w:lvlText w:val="%8."/>
      <w:lvlJc w:val="left"/>
      <w:pPr>
        <w:ind w:left="6250" w:hanging="360"/>
      </w:pPr>
    </w:lvl>
    <w:lvl w:ilvl="8" w:tplc="041A001B" w:tentative="1">
      <w:start w:val="1"/>
      <w:numFmt w:val="lowerRoman"/>
      <w:lvlText w:val="%9."/>
      <w:lvlJc w:val="right"/>
      <w:pPr>
        <w:ind w:left="6970" w:hanging="180"/>
      </w:pPr>
    </w:lvl>
  </w:abstractNum>
  <w:abstractNum w:abstractNumId="69" w15:restartNumberingAfterBreak="0">
    <w:nsid w:val="1E333F27"/>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1F8B4CF1"/>
    <w:multiLevelType w:val="hybridMultilevel"/>
    <w:tmpl w:val="FA542D80"/>
    <w:lvl w:ilvl="0" w:tplc="041A0017">
      <w:start w:val="1"/>
      <w:numFmt w:val="lowerLetter"/>
      <w:lvlText w:val="%1)"/>
      <w:lvlJc w:val="left"/>
      <w:pPr>
        <w:ind w:left="1494" w:hanging="360"/>
      </w:pPr>
      <w:rPr>
        <w:rFonts w:hint="default"/>
      </w:rPr>
    </w:lvl>
    <w:lvl w:ilvl="1" w:tplc="041A0003" w:tentative="1">
      <w:start w:val="1"/>
      <w:numFmt w:val="bullet"/>
      <w:lvlText w:val="o"/>
      <w:lvlJc w:val="left"/>
      <w:pPr>
        <w:ind w:left="2214" w:hanging="360"/>
      </w:pPr>
      <w:rPr>
        <w:rFonts w:ascii="Courier New" w:hAnsi="Courier New" w:cs="Courier New" w:hint="default"/>
      </w:rPr>
    </w:lvl>
    <w:lvl w:ilvl="2" w:tplc="041A0005" w:tentative="1">
      <w:start w:val="1"/>
      <w:numFmt w:val="bullet"/>
      <w:lvlText w:val=""/>
      <w:lvlJc w:val="left"/>
      <w:pPr>
        <w:ind w:left="2934" w:hanging="360"/>
      </w:pPr>
      <w:rPr>
        <w:rFonts w:ascii="Wingdings" w:hAnsi="Wingdings" w:hint="default"/>
      </w:rPr>
    </w:lvl>
    <w:lvl w:ilvl="3" w:tplc="041A0001" w:tentative="1">
      <w:start w:val="1"/>
      <w:numFmt w:val="bullet"/>
      <w:lvlText w:val=""/>
      <w:lvlJc w:val="left"/>
      <w:pPr>
        <w:ind w:left="3654" w:hanging="360"/>
      </w:pPr>
      <w:rPr>
        <w:rFonts w:ascii="Symbol" w:hAnsi="Symbol" w:hint="default"/>
      </w:rPr>
    </w:lvl>
    <w:lvl w:ilvl="4" w:tplc="041A0003" w:tentative="1">
      <w:start w:val="1"/>
      <w:numFmt w:val="bullet"/>
      <w:lvlText w:val="o"/>
      <w:lvlJc w:val="left"/>
      <w:pPr>
        <w:ind w:left="4374" w:hanging="360"/>
      </w:pPr>
      <w:rPr>
        <w:rFonts w:ascii="Courier New" w:hAnsi="Courier New" w:cs="Courier New" w:hint="default"/>
      </w:rPr>
    </w:lvl>
    <w:lvl w:ilvl="5" w:tplc="041A0005" w:tentative="1">
      <w:start w:val="1"/>
      <w:numFmt w:val="bullet"/>
      <w:lvlText w:val=""/>
      <w:lvlJc w:val="left"/>
      <w:pPr>
        <w:ind w:left="5094" w:hanging="360"/>
      </w:pPr>
      <w:rPr>
        <w:rFonts w:ascii="Wingdings" w:hAnsi="Wingdings" w:hint="default"/>
      </w:rPr>
    </w:lvl>
    <w:lvl w:ilvl="6" w:tplc="041A0001" w:tentative="1">
      <w:start w:val="1"/>
      <w:numFmt w:val="bullet"/>
      <w:lvlText w:val=""/>
      <w:lvlJc w:val="left"/>
      <w:pPr>
        <w:ind w:left="5814" w:hanging="360"/>
      </w:pPr>
      <w:rPr>
        <w:rFonts w:ascii="Symbol" w:hAnsi="Symbol" w:hint="default"/>
      </w:rPr>
    </w:lvl>
    <w:lvl w:ilvl="7" w:tplc="041A0003" w:tentative="1">
      <w:start w:val="1"/>
      <w:numFmt w:val="bullet"/>
      <w:lvlText w:val="o"/>
      <w:lvlJc w:val="left"/>
      <w:pPr>
        <w:ind w:left="6534" w:hanging="360"/>
      </w:pPr>
      <w:rPr>
        <w:rFonts w:ascii="Courier New" w:hAnsi="Courier New" w:cs="Courier New" w:hint="default"/>
      </w:rPr>
    </w:lvl>
    <w:lvl w:ilvl="8" w:tplc="041A0005" w:tentative="1">
      <w:start w:val="1"/>
      <w:numFmt w:val="bullet"/>
      <w:lvlText w:val=""/>
      <w:lvlJc w:val="left"/>
      <w:pPr>
        <w:ind w:left="7254" w:hanging="360"/>
      </w:pPr>
      <w:rPr>
        <w:rFonts w:ascii="Wingdings" w:hAnsi="Wingdings" w:hint="default"/>
      </w:rPr>
    </w:lvl>
  </w:abstractNum>
  <w:abstractNum w:abstractNumId="71" w15:restartNumberingAfterBreak="0">
    <w:nsid w:val="1F9B2B4A"/>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20092ECE"/>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20121D25"/>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20E70597"/>
    <w:multiLevelType w:val="hybridMultilevel"/>
    <w:tmpl w:val="5C86F8F2"/>
    <w:lvl w:ilvl="0" w:tplc="0DF2447E">
      <w:start w:val="1"/>
      <w:numFmt w:val="bullet"/>
      <w:lvlText w:val="-"/>
      <w:lvlJc w:val="left"/>
      <w:pPr>
        <w:ind w:left="1434" w:hanging="360"/>
      </w:pPr>
      <w:rPr>
        <w:rFonts w:ascii="Symbol" w:hAnsi="Symbol" w:hint="default"/>
      </w:rPr>
    </w:lvl>
    <w:lvl w:ilvl="1" w:tplc="041A0003" w:tentative="1">
      <w:start w:val="1"/>
      <w:numFmt w:val="bullet"/>
      <w:lvlText w:val="o"/>
      <w:lvlJc w:val="left"/>
      <w:pPr>
        <w:ind w:left="2154" w:hanging="360"/>
      </w:pPr>
      <w:rPr>
        <w:rFonts w:ascii="Courier New" w:hAnsi="Courier New" w:cs="Courier New" w:hint="default"/>
      </w:rPr>
    </w:lvl>
    <w:lvl w:ilvl="2" w:tplc="041A0005" w:tentative="1">
      <w:start w:val="1"/>
      <w:numFmt w:val="bullet"/>
      <w:lvlText w:val=""/>
      <w:lvlJc w:val="left"/>
      <w:pPr>
        <w:ind w:left="2874" w:hanging="360"/>
      </w:pPr>
      <w:rPr>
        <w:rFonts w:ascii="Wingdings" w:hAnsi="Wingdings" w:hint="default"/>
      </w:rPr>
    </w:lvl>
    <w:lvl w:ilvl="3" w:tplc="041A0001" w:tentative="1">
      <w:start w:val="1"/>
      <w:numFmt w:val="bullet"/>
      <w:lvlText w:val=""/>
      <w:lvlJc w:val="left"/>
      <w:pPr>
        <w:ind w:left="3594" w:hanging="360"/>
      </w:pPr>
      <w:rPr>
        <w:rFonts w:ascii="Symbol" w:hAnsi="Symbol" w:hint="default"/>
      </w:rPr>
    </w:lvl>
    <w:lvl w:ilvl="4" w:tplc="041A0003" w:tentative="1">
      <w:start w:val="1"/>
      <w:numFmt w:val="bullet"/>
      <w:lvlText w:val="o"/>
      <w:lvlJc w:val="left"/>
      <w:pPr>
        <w:ind w:left="4314" w:hanging="360"/>
      </w:pPr>
      <w:rPr>
        <w:rFonts w:ascii="Courier New" w:hAnsi="Courier New" w:cs="Courier New" w:hint="default"/>
      </w:rPr>
    </w:lvl>
    <w:lvl w:ilvl="5" w:tplc="041A0005" w:tentative="1">
      <w:start w:val="1"/>
      <w:numFmt w:val="bullet"/>
      <w:lvlText w:val=""/>
      <w:lvlJc w:val="left"/>
      <w:pPr>
        <w:ind w:left="5034" w:hanging="360"/>
      </w:pPr>
      <w:rPr>
        <w:rFonts w:ascii="Wingdings" w:hAnsi="Wingdings" w:hint="default"/>
      </w:rPr>
    </w:lvl>
    <w:lvl w:ilvl="6" w:tplc="041A0001" w:tentative="1">
      <w:start w:val="1"/>
      <w:numFmt w:val="bullet"/>
      <w:lvlText w:val=""/>
      <w:lvlJc w:val="left"/>
      <w:pPr>
        <w:ind w:left="5754" w:hanging="360"/>
      </w:pPr>
      <w:rPr>
        <w:rFonts w:ascii="Symbol" w:hAnsi="Symbol" w:hint="default"/>
      </w:rPr>
    </w:lvl>
    <w:lvl w:ilvl="7" w:tplc="041A0003" w:tentative="1">
      <w:start w:val="1"/>
      <w:numFmt w:val="bullet"/>
      <w:lvlText w:val="o"/>
      <w:lvlJc w:val="left"/>
      <w:pPr>
        <w:ind w:left="6474" w:hanging="360"/>
      </w:pPr>
      <w:rPr>
        <w:rFonts w:ascii="Courier New" w:hAnsi="Courier New" w:cs="Courier New" w:hint="default"/>
      </w:rPr>
    </w:lvl>
    <w:lvl w:ilvl="8" w:tplc="041A0005" w:tentative="1">
      <w:start w:val="1"/>
      <w:numFmt w:val="bullet"/>
      <w:lvlText w:val=""/>
      <w:lvlJc w:val="left"/>
      <w:pPr>
        <w:ind w:left="7194" w:hanging="360"/>
      </w:pPr>
      <w:rPr>
        <w:rFonts w:ascii="Wingdings" w:hAnsi="Wingdings" w:hint="default"/>
      </w:rPr>
    </w:lvl>
  </w:abstractNum>
  <w:abstractNum w:abstractNumId="75" w15:restartNumberingAfterBreak="0">
    <w:nsid w:val="21FE389B"/>
    <w:multiLevelType w:val="hybridMultilevel"/>
    <w:tmpl w:val="C65A07D2"/>
    <w:lvl w:ilvl="0" w:tplc="FFFFFFFF">
      <w:start w:val="1"/>
      <w:numFmt w:val="decimal"/>
      <w:lvlText w:val="(%1)"/>
      <w:lvlJc w:val="left"/>
      <w:pPr>
        <w:ind w:left="0" w:firstLine="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229D1554"/>
    <w:multiLevelType w:val="hybridMultilevel"/>
    <w:tmpl w:val="DCB6B376"/>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7" w15:restartNumberingAfterBreak="0">
    <w:nsid w:val="22AA097B"/>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24E3501A"/>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24E63B46"/>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25531F45"/>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26153CB8"/>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26BB0020"/>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270B1287"/>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27D959EB"/>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299166EC"/>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29C6481A"/>
    <w:multiLevelType w:val="hybridMultilevel"/>
    <w:tmpl w:val="94368780"/>
    <w:lvl w:ilvl="0" w:tplc="0DF2447E">
      <w:start w:val="1"/>
      <w:numFmt w:val="bullet"/>
      <w:lvlText w:val="-"/>
      <w:lvlJc w:val="left"/>
      <w:pPr>
        <w:ind w:left="107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7" w15:restartNumberingAfterBreak="0">
    <w:nsid w:val="2A0B322E"/>
    <w:multiLevelType w:val="hybridMultilevel"/>
    <w:tmpl w:val="75BAC8B8"/>
    <w:lvl w:ilvl="0" w:tplc="F98AAADC">
      <w:start w:val="1"/>
      <w:numFmt w:val="decimal"/>
      <w:lvlText w:val="%1."/>
      <w:lvlJc w:val="left"/>
      <w:pPr>
        <w:ind w:left="1210" w:hanging="360"/>
      </w:pPr>
      <w:rPr>
        <w:rFonts w:hint="default"/>
        <w:b w:val="0"/>
        <w:i w:val="0"/>
        <w:strike w:val="0"/>
        <w:color w:val="auto"/>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8" w15:restartNumberingAfterBreak="0">
    <w:nsid w:val="2AEE2723"/>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2B547705"/>
    <w:multiLevelType w:val="hybridMultilevel"/>
    <w:tmpl w:val="A2F2B29E"/>
    <w:lvl w:ilvl="0" w:tplc="0DF2447E">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0" w15:restartNumberingAfterBreak="0">
    <w:nsid w:val="2BCB3C85"/>
    <w:multiLevelType w:val="hybridMultilevel"/>
    <w:tmpl w:val="3C7A700E"/>
    <w:lvl w:ilvl="0" w:tplc="041A0017">
      <w:start w:val="1"/>
      <w:numFmt w:val="lowerLetter"/>
      <w:lvlText w:val="%1)"/>
      <w:lvlJc w:val="left"/>
      <w:pPr>
        <w:ind w:left="1854" w:hanging="360"/>
      </w:pPr>
    </w:lvl>
    <w:lvl w:ilvl="1" w:tplc="041A0019" w:tentative="1">
      <w:start w:val="1"/>
      <w:numFmt w:val="lowerLetter"/>
      <w:lvlText w:val="%2."/>
      <w:lvlJc w:val="left"/>
      <w:pPr>
        <w:ind w:left="2574" w:hanging="360"/>
      </w:pPr>
    </w:lvl>
    <w:lvl w:ilvl="2" w:tplc="041A001B" w:tentative="1">
      <w:start w:val="1"/>
      <w:numFmt w:val="lowerRoman"/>
      <w:lvlText w:val="%3."/>
      <w:lvlJc w:val="right"/>
      <w:pPr>
        <w:ind w:left="3294" w:hanging="180"/>
      </w:pPr>
    </w:lvl>
    <w:lvl w:ilvl="3" w:tplc="041A000F" w:tentative="1">
      <w:start w:val="1"/>
      <w:numFmt w:val="decimal"/>
      <w:lvlText w:val="%4."/>
      <w:lvlJc w:val="left"/>
      <w:pPr>
        <w:ind w:left="4014" w:hanging="360"/>
      </w:pPr>
    </w:lvl>
    <w:lvl w:ilvl="4" w:tplc="041A0019" w:tentative="1">
      <w:start w:val="1"/>
      <w:numFmt w:val="lowerLetter"/>
      <w:lvlText w:val="%5."/>
      <w:lvlJc w:val="left"/>
      <w:pPr>
        <w:ind w:left="4734" w:hanging="360"/>
      </w:pPr>
    </w:lvl>
    <w:lvl w:ilvl="5" w:tplc="041A001B" w:tentative="1">
      <w:start w:val="1"/>
      <w:numFmt w:val="lowerRoman"/>
      <w:lvlText w:val="%6."/>
      <w:lvlJc w:val="right"/>
      <w:pPr>
        <w:ind w:left="5454" w:hanging="180"/>
      </w:pPr>
    </w:lvl>
    <w:lvl w:ilvl="6" w:tplc="041A000F" w:tentative="1">
      <w:start w:val="1"/>
      <w:numFmt w:val="decimal"/>
      <w:lvlText w:val="%7."/>
      <w:lvlJc w:val="left"/>
      <w:pPr>
        <w:ind w:left="6174" w:hanging="360"/>
      </w:pPr>
    </w:lvl>
    <w:lvl w:ilvl="7" w:tplc="041A0019" w:tentative="1">
      <w:start w:val="1"/>
      <w:numFmt w:val="lowerLetter"/>
      <w:lvlText w:val="%8."/>
      <w:lvlJc w:val="left"/>
      <w:pPr>
        <w:ind w:left="6894" w:hanging="360"/>
      </w:pPr>
    </w:lvl>
    <w:lvl w:ilvl="8" w:tplc="041A001B" w:tentative="1">
      <w:start w:val="1"/>
      <w:numFmt w:val="lowerRoman"/>
      <w:lvlText w:val="%9."/>
      <w:lvlJc w:val="right"/>
      <w:pPr>
        <w:ind w:left="7614" w:hanging="180"/>
      </w:pPr>
    </w:lvl>
  </w:abstractNum>
  <w:abstractNum w:abstractNumId="91" w15:restartNumberingAfterBreak="0">
    <w:nsid w:val="2BDD6A46"/>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2CFF7360"/>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2D2B0F1F"/>
    <w:multiLevelType w:val="hybridMultilevel"/>
    <w:tmpl w:val="897AA692"/>
    <w:lvl w:ilvl="0" w:tplc="0DF2447E">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15:restartNumberingAfterBreak="0">
    <w:nsid w:val="2D6960E3"/>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2DC2388F"/>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F3422F8"/>
    <w:multiLevelType w:val="hybridMultilevel"/>
    <w:tmpl w:val="FA542D80"/>
    <w:lvl w:ilvl="0" w:tplc="FFFFFFFF">
      <w:start w:val="1"/>
      <w:numFmt w:val="lowerLetter"/>
      <w:lvlText w:val="%1)"/>
      <w:lvlJc w:val="left"/>
      <w:pPr>
        <w:ind w:left="1494" w:hanging="360"/>
      </w:pPr>
      <w:rPr>
        <w:rFonts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97" w15:restartNumberingAfterBreak="0">
    <w:nsid w:val="30AB53FF"/>
    <w:multiLevelType w:val="hybridMultilevel"/>
    <w:tmpl w:val="B506528A"/>
    <w:lvl w:ilvl="0" w:tplc="0DF2447E">
      <w:start w:val="1"/>
      <w:numFmt w:val="bullet"/>
      <w:lvlText w:val="-"/>
      <w:lvlJc w:val="left"/>
      <w:pPr>
        <w:ind w:left="1509" w:hanging="360"/>
      </w:pPr>
      <w:rPr>
        <w:rFonts w:ascii="Symbol" w:hAnsi="Symbol" w:hint="default"/>
      </w:rPr>
    </w:lvl>
    <w:lvl w:ilvl="1" w:tplc="041A0003" w:tentative="1">
      <w:start w:val="1"/>
      <w:numFmt w:val="bullet"/>
      <w:lvlText w:val="o"/>
      <w:lvlJc w:val="left"/>
      <w:pPr>
        <w:ind w:left="2229" w:hanging="360"/>
      </w:pPr>
      <w:rPr>
        <w:rFonts w:ascii="Courier New" w:hAnsi="Courier New" w:cs="Courier New" w:hint="default"/>
      </w:rPr>
    </w:lvl>
    <w:lvl w:ilvl="2" w:tplc="041A0005" w:tentative="1">
      <w:start w:val="1"/>
      <w:numFmt w:val="bullet"/>
      <w:lvlText w:val=""/>
      <w:lvlJc w:val="left"/>
      <w:pPr>
        <w:ind w:left="2949" w:hanging="360"/>
      </w:pPr>
      <w:rPr>
        <w:rFonts w:ascii="Wingdings" w:hAnsi="Wingdings" w:hint="default"/>
      </w:rPr>
    </w:lvl>
    <w:lvl w:ilvl="3" w:tplc="041A0001">
      <w:start w:val="1"/>
      <w:numFmt w:val="bullet"/>
      <w:lvlText w:val=""/>
      <w:lvlJc w:val="left"/>
      <w:pPr>
        <w:ind w:left="3669" w:hanging="360"/>
      </w:pPr>
      <w:rPr>
        <w:rFonts w:ascii="Symbol" w:hAnsi="Symbol" w:hint="default"/>
      </w:rPr>
    </w:lvl>
    <w:lvl w:ilvl="4" w:tplc="041A0003" w:tentative="1">
      <w:start w:val="1"/>
      <w:numFmt w:val="bullet"/>
      <w:lvlText w:val="o"/>
      <w:lvlJc w:val="left"/>
      <w:pPr>
        <w:ind w:left="4389" w:hanging="360"/>
      </w:pPr>
      <w:rPr>
        <w:rFonts w:ascii="Courier New" w:hAnsi="Courier New" w:cs="Courier New" w:hint="default"/>
      </w:rPr>
    </w:lvl>
    <w:lvl w:ilvl="5" w:tplc="041A0005" w:tentative="1">
      <w:start w:val="1"/>
      <w:numFmt w:val="bullet"/>
      <w:lvlText w:val=""/>
      <w:lvlJc w:val="left"/>
      <w:pPr>
        <w:ind w:left="5109" w:hanging="360"/>
      </w:pPr>
      <w:rPr>
        <w:rFonts w:ascii="Wingdings" w:hAnsi="Wingdings" w:hint="default"/>
      </w:rPr>
    </w:lvl>
    <w:lvl w:ilvl="6" w:tplc="041A0001" w:tentative="1">
      <w:start w:val="1"/>
      <w:numFmt w:val="bullet"/>
      <w:lvlText w:val=""/>
      <w:lvlJc w:val="left"/>
      <w:pPr>
        <w:ind w:left="5829" w:hanging="360"/>
      </w:pPr>
      <w:rPr>
        <w:rFonts w:ascii="Symbol" w:hAnsi="Symbol" w:hint="default"/>
      </w:rPr>
    </w:lvl>
    <w:lvl w:ilvl="7" w:tplc="041A0003" w:tentative="1">
      <w:start w:val="1"/>
      <w:numFmt w:val="bullet"/>
      <w:lvlText w:val="o"/>
      <w:lvlJc w:val="left"/>
      <w:pPr>
        <w:ind w:left="6549" w:hanging="360"/>
      </w:pPr>
      <w:rPr>
        <w:rFonts w:ascii="Courier New" w:hAnsi="Courier New" w:cs="Courier New" w:hint="default"/>
      </w:rPr>
    </w:lvl>
    <w:lvl w:ilvl="8" w:tplc="041A0005" w:tentative="1">
      <w:start w:val="1"/>
      <w:numFmt w:val="bullet"/>
      <w:lvlText w:val=""/>
      <w:lvlJc w:val="left"/>
      <w:pPr>
        <w:ind w:left="7269" w:hanging="360"/>
      </w:pPr>
      <w:rPr>
        <w:rFonts w:ascii="Wingdings" w:hAnsi="Wingdings" w:hint="default"/>
      </w:rPr>
    </w:lvl>
  </w:abstractNum>
  <w:abstractNum w:abstractNumId="98" w15:restartNumberingAfterBreak="0">
    <w:nsid w:val="310256C3"/>
    <w:multiLevelType w:val="hybridMultilevel"/>
    <w:tmpl w:val="5874B2EC"/>
    <w:lvl w:ilvl="0" w:tplc="041A0017">
      <w:start w:val="1"/>
      <w:numFmt w:val="lowerLetter"/>
      <w:lvlText w:val="%1)"/>
      <w:lvlJc w:val="left"/>
      <w:pPr>
        <w:ind w:left="1004" w:hanging="360"/>
      </w:p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99" w15:restartNumberingAfterBreak="0">
    <w:nsid w:val="3124665D"/>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3206576E"/>
    <w:multiLevelType w:val="hybridMultilevel"/>
    <w:tmpl w:val="7256B47C"/>
    <w:lvl w:ilvl="0" w:tplc="03E496A2">
      <w:numFmt w:val="bullet"/>
      <w:lvlText w:val="-"/>
      <w:lvlJc w:val="left"/>
      <w:pPr>
        <w:ind w:left="2100" w:hanging="360"/>
      </w:pPr>
      <w:rPr>
        <w:rFonts w:ascii="Times New Roman" w:eastAsia="Times New Roman" w:hAnsi="Times New Roman" w:cs="Times New Roman" w:hint="default"/>
        <w:b/>
      </w:rPr>
    </w:lvl>
    <w:lvl w:ilvl="1" w:tplc="041A0003" w:tentative="1">
      <w:start w:val="1"/>
      <w:numFmt w:val="bullet"/>
      <w:lvlText w:val="o"/>
      <w:lvlJc w:val="left"/>
      <w:pPr>
        <w:ind w:left="2820" w:hanging="360"/>
      </w:pPr>
      <w:rPr>
        <w:rFonts w:ascii="Courier New" w:hAnsi="Courier New" w:cs="Courier New" w:hint="default"/>
      </w:rPr>
    </w:lvl>
    <w:lvl w:ilvl="2" w:tplc="041A0005" w:tentative="1">
      <w:start w:val="1"/>
      <w:numFmt w:val="bullet"/>
      <w:lvlText w:val=""/>
      <w:lvlJc w:val="left"/>
      <w:pPr>
        <w:ind w:left="3540" w:hanging="360"/>
      </w:pPr>
      <w:rPr>
        <w:rFonts w:ascii="Wingdings" w:hAnsi="Wingdings" w:hint="default"/>
      </w:rPr>
    </w:lvl>
    <w:lvl w:ilvl="3" w:tplc="041A0001" w:tentative="1">
      <w:start w:val="1"/>
      <w:numFmt w:val="bullet"/>
      <w:lvlText w:val=""/>
      <w:lvlJc w:val="left"/>
      <w:pPr>
        <w:ind w:left="4260" w:hanging="360"/>
      </w:pPr>
      <w:rPr>
        <w:rFonts w:ascii="Symbol" w:hAnsi="Symbol" w:hint="default"/>
      </w:rPr>
    </w:lvl>
    <w:lvl w:ilvl="4" w:tplc="041A0003" w:tentative="1">
      <w:start w:val="1"/>
      <w:numFmt w:val="bullet"/>
      <w:lvlText w:val="o"/>
      <w:lvlJc w:val="left"/>
      <w:pPr>
        <w:ind w:left="4980" w:hanging="360"/>
      </w:pPr>
      <w:rPr>
        <w:rFonts w:ascii="Courier New" w:hAnsi="Courier New" w:cs="Courier New" w:hint="default"/>
      </w:rPr>
    </w:lvl>
    <w:lvl w:ilvl="5" w:tplc="041A0005" w:tentative="1">
      <w:start w:val="1"/>
      <w:numFmt w:val="bullet"/>
      <w:lvlText w:val=""/>
      <w:lvlJc w:val="left"/>
      <w:pPr>
        <w:ind w:left="5700" w:hanging="360"/>
      </w:pPr>
      <w:rPr>
        <w:rFonts w:ascii="Wingdings" w:hAnsi="Wingdings" w:hint="default"/>
      </w:rPr>
    </w:lvl>
    <w:lvl w:ilvl="6" w:tplc="041A0001" w:tentative="1">
      <w:start w:val="1"/>
      <w:numFmt w:val="bullet"/>
      <w:lvlText w:val=""/>
      <w:lvlJc w:val="left"/>
      <w:pPr>
        <w:ind w:left="6420" w:hanging="360"/>
      </w:pPr>
      <w:rPr>
        <w:rFonts w:ascii="Symbol" w:hAnsi="Symbol" w:hint="default"/>
      </w:rPr>
    </w:lvl>
    <w:lvl w:ilvl="7" w:tplc="041A0003" w:tentative="1">
      <w:start w:val="1"/>
      <w:numFmt w:val="bullet"/>
      <w:lvlText w:val="o"/>
      <w:lvlJc w:val="left"/>
      <w:pPr>
        <w:ind w:left="7140" w:hanging="360"/>
      </w:pPr>
      <w:rPr>
        <w:rFonts w:ascii="Courier New" w:hAnsi="Courier New" w:cs="Courier New" w:hint="default"/>
      </w:rPr>
    </w:lvl>
    <w:lvl w:ilvl="8" w:tplc="041A0005" w:tentative="1">
      <w:start w:val="1"/>
      <w:numFmt w:val="bullet"/>
      <w:lvlText w:val=""/>
      <w:lvlJc w:val="left"/>
      <w:pPr>
        <w:ind w:left="7860" w:hanging="360"/>
      </w:pPr>
      <w:rPr>
        <w:rFonts w:ascii="Wingdings" w:hAnsi="Wingdings" w:hint="default"/>
      </w:rPr>
    </w:lvl>
  </w:abstractNum>
  <w:abstractNum w:abstractNumId="101" w15:restartNumberingAfterBreak="0">
    <w:nsid w:val="32825B58"/>
    <w:multiLevelType w:val="hybridMultilevel"/>
    <w:tmpl w:val="101A37E6"/>
    <w:lvl w:ilvl="0" w:tplc="041A0017">
      <w:start w:val="1"/>
      <w:numFmt w:val="lowerLetter"/>
      <w:lvlText w:val="%1)"/>
      <w:lvlJc w:val="left"/>
      <w:pPr>
        <w:ind w:left="1637" w:hanging="360"/>
      </w:pPr>
    </w:lvl>
    <w:lvl w:ilvl="1" w:tplc="041A0019" w:tentative="1">
      <w:start w:val="1"/>
      <w:numFmt w:val="lowerLetter"/>
      <w:lvlText w:val="%2."/>
      <w:lvlJc w:val="left"/>
      <w:pPr>
        <w:ind w:left="2357" w:hanging="360"/>
      </w:pPr>
    </w:lvl>
    <w:lvl w:ilvl="2" w:tplc="041A001B" w:tentative="1">
      <w:start w:val="1"/>
      <w:numFmt w:val="lowerRoman"/>
      <w:lvlText w:val="%3."/>
      <w:lvlJc w:val="right"/>
      <w:pPr>
        <w:ind w:left="3077" w:hanging="180"/>
      </w:pPr>
    </w:lvl>
    <w:lvl w:ilvl="3" w:tplc="041A000F" w:tentative="1">
      <w:start w:val="1"/>
      <w:numFmt w:val="decimal"/>
      <w:lvlText w:val="%4."/>
      <w:lvlJc w:val="left"/>
      <w:pPr>
        <w:ind w:left="3797" w:hanging="360"/>
      </w:pPr>
    </w:lvl>
    <w:lvl w:ilvl="4" w:tplc="041A0019" w:tentative="1">
      <w:start w:val="1"/>
      <w:numFmt w:val="lowerLetter"/>
      <w:lvlText w:val="%5."/>
      <w:lvlJc w:val="left"/>
      <w:pPr>
        <w:ind w:left="4517" w:hanging="360"/>
      </w:pPr>
    </w:lvl>
    <w:lvl w:ilvl="5" w:tplc="041A001B" w:tentative="1">
      <w:start w:val="1"/>
      <w:numFmt w:val="lowerRoman"/>
      <w:lvlText w:val="%6."/>
      <w:lvlJc w:val="right"/>
      <w:pPr>
        <w:ind w:left="5237" w:hanging="180"/>
      </w:pPr>
    </w:lvl>
    <w:lvl w:ilvl="6" w:tplc="041A000F" w:tentative="1">
      <w:start w:val="1"/>
      <w:numFmt w:val="decimal"/>
      <w:lvlText w:val="%7."/>
      <w:lvlJc w:val="left"/>
      <w:pPr>
        <w:ind w:left="5957" w:hanging="360"/>
      </w:pPr>
    </w:lvl>
    <w:lvl w:ilvl="7" w:tplc="041A0019" w:tentative="1">
      <w:start w:val="1"/>
      <w:numFmt w:val="lowerLetter"/>
      <w:lvlText w:val="%8."/>
      <w:lvlJc w:val="left"/>
      <w:pPr>
        <w:ind w:left="6677" w:hanging="360"/>
      </w:pPr>
    </w:lvl>
    <w:lvl w:ilvl="8" w:tplc="041A001B" w:tentative="1">
      <w:start w:val="1"/>
      <w:numFmt w:val="lowerRoman"/>
      <w:lvlText w:val="%9."/>
      <w:lvlJc w:val="right"/>
      <w:pPr>
        <w:ind w:left="7397" w:hanging="180"/>
      </w:pPr>
    </w:lvl>
  </w:abstractNum>
  <w:abstractNum w:abstractNumId="102" w15:restartNumberingAfterBreak="0">
    <w:nsid w:val="34073587"/>
    <w:multiLevelType w:val="hybridMultilevel"/>
    <w:tmpl w:val="CF6E37C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346533ED"/>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347351C8"/>
    <w:multiLevelType w:val="hybridMultilevel"/>
    <w:tmpl w:val="6DFCC1D6"/>
    <w:lvl w:ilvl="0" w:tplc="0DF2447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5" w15:restartNumberingAfterBreak="0">
    <w:nsid w:val="350F4F71"/>
    <w:multiLevelType w:val="multilevel"/>
    <w:tmpl w:val="262CD0F2"/>
    <w:lvl w:ilvl="0">
      <w:start w:val="1"/>
      <w:numFmt w:val="decimal"/>
      <w:lvlText w:val="Članak %1."/>
      <w:lvlJc w:val="center"/>
      <w:pPr>
        <w:ind w:left="5889" w:hanging="360"/>
      </w:pPr>
      <w:rPr>
        <w:rFonts w:ascii="Times New Roman" w:hAnsi="Times New Roman" w:cs="Times New Roman"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6609" w:hanging="360"/>
      </w:pPr>
    </w:lvl>
    <w:lvl w:ilvl="2">
      <w:start w:val="1"/>
      <w:numFmt w:val="lowerRoman"/>
      <w:lvlText w:val="%3."/>
      <w:lvlJc w:val="right"/>
      <w:pPr>
        <w:ind w:left="7329" w:hanging="180"/>
      </w:pPr>
    </w:lvl>
    <w:lvl w:ilvl="3">
      <w:start w:val="1"/>
      <w:numFmt w:val="decimal"/>
      <w:lvlText w:val="%4."/>
      <w:lvlJc w:val="left"/>
      <w:pPr>
        <w:ind w:left="8049" w:hanging="360"/>
      </w:pPr>
    </w:lvl>
    <w:lvl w:ilvl="4">
      <w:start w:val="1"/>
      <w:numFmt w:val="lowerLetter"/>
      <w:lvlText w:val="%5."/>
      <w:lvlJc w:val="left"/>
      <w:pPr>
        <w:ind w:left="8769" w:hanging="360"/>
      </w:pPr>
    </w:lvl>
    <w:lvl w:ilvl="5">
      <w:start w:val="1"/>
      <w:numFmt w:val="lowerRoman"/>
      <w:lvlText w:val="%6."/>
      <w:lvlJc w:val="right"/>
      <w:pPr>
        <w:ind w:left="9489" w:hanging="180"/>
      </w:pPr>
    </w:lvl>
    <w:lvl w:ilvl="6">
      <w:start w:val="1"/>
      <w:numFmt w:val="decimal"/>
      <w:lvlText w:val="%7."/>
      <w:lvlJc w:val="left"/>
      <w:pPr>
        <w:ind w:left="10209" w:hanging="360"/>
      </w:pPr>
    </w:lvl>
    <w:lvl w:ilvl="7">
      <w:start w:val="1"/>
      <w:numFmt w:val="lowerLetter"/>
      <w:lvlText w:val="%8."/>
      <w:lvlJc w:val="left"/>
      <w:pPr>
        <w:ind w:left="10929" w:hanging="360"/>
      </w:pPr>
    </w:lvl>
    <w:lvl w:ilvl="8">
      <w:start w:val="1"/>
      <w:numFmt w:val="lowerRoman"/>
      <w:lvlText w:val="%9."/>
      <w:lvlJc w:val="right"/>
      <w:pPr>
        <w:ind w:left="11649" w:hanging="180"/>
      </w:pPr>
    </w:lvl>
  </w:abstractNum>
  <w:abstractNum w:abstractNumId="106" w15:restartNumberingAfterBreak="0">
    <w:nsid w:val="359B3946"/>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35B9410F"/>
    <w:multiLevelType w:val="hybridMultilevel"/>
    <w:tmpl w:val="EFBCC822"/>
    <w:lvl w:ilvl="0" w:tplc="C5F01D56">
      <w:start w:val="5"/>
      <w:numFmt w:val="ordinal"/>
      <w:pStyle w:val="1"/>
      <w:lvlText w:val="%1"/>
      <w:lvlJc w:val="left"/>
      <w:pPr>
        <w:ind w:left="720" w:hanging="360"/>
      </w:pPr>
      <w:rPr>
        <w:rFonts w:ascii="Times New Roman" w:hAnsi="Times New Roman" w:cs="Times New Roman" w:hint="default"/>
        <w:b/>
        <w:i w:val="0"/>
        <w:color w:val="auto"/>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8" w15:restartNumberingAfterBreak="0">
    <w:nsid w:val="35BB0444"/>
    <w:multiLevelType w:val="hybridMultilevel"/>
    <w:tmpl w:val="C026F194"/>
    <w:lvl w:ilvl="0" w:tplc="FFFFFFFF">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15:restartNumberingAfterBreak="0">
    <w:nsid w:val="35F64D90"/>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362F63C5"/>
    <w:multiLevelType w:val="hybridMultilevel"/>
    <w:tmpl w:val="0A107B7A"/>
    <w:lvl w:ilvl="0" w:tplc="0DF2447E">
      <w:start w:val="1"/>
      <w:numFmt w:val="bullet"/>
      <w:lvlText w:val="-"/>
      <w:lvlJc w:val="left"/>
      <w:pPr>
        <w:ind w:left="720" w:hanging="360"/>
      </w:pPr>
      <w:rPr>
        <w:rFonts w:ascii="Symbol" w:hAnsi="Symbol"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1" w15:restartNumberingAfterBreak="0">
    <w:nsid w:val="36EF3E33"/>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388E674A"/>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39715EAC"/>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3AE10375"/>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3AF2234F"/>
    <w:multiLevelType w:val="hybridMultilevel"/>
    <w:tmpl w:val="753867B8"/>
    <w:lvl w:ilvl="0" w:tplc="B39E6438">
      <w:start w:val="1"/>
      <w:numFmt w:val="bullet"/>
      <w:lvlText w:val="-"/>
      <w:lvlJc w:val="left"/>
      <w:pPr>
        <w:ind w:left="2623" w:hanging="360"/>
      </w:pPr>
      <w:rPr>
        <w:rFonts w:ascii="Symbol" w:hAnsi="Symbol" w:hint="default"/>
        <w:color w:val="auto"/>
      </w:rPr>
    </w:lvl>
    <w:lvl w:ilvl="1" w:tplc="041A0003" w:tentative="1">
      <w:start w:val="1"/>
      <w:numFmt w:val="bullet"/>
      <w:lvlText w:val="o"/>
      <w:lvlJc w:val="left"/>
      <w:pPr>
        <w:ind w:left="3343" w:hanging="360"/>
      </w:pPr>
      <w:rPr>
        <w:rFonts w:ascii="Courier New" w:hAnsi="Courier New" w:cs="Courier New" w:hint="default"/>
      </w:rPr>
    </w:lvl>
    <w:lvl w:ilvl="2" w:tplc="041A0005" w:tentative="1">
      <w:start w:val="1"/>
      <w:numFmt w:val="bullet"/>
      <w:lvlText w:val=""/>
      <w:lvlJc w:val="left"/>
      <w:pPr>
        <w:ind w:left="4063" w:hanging="360"/>
      </w:pPr>
      <w:rPr>
        <w:rFonts w:ascii="Wingdings" w:hAnsi="Wingdings" w:hint="default"/>
      </w:rPr>
    </w:lvl>
    <w:lvl w:ilvl="3" w:tplc="041A0001" w:tentative="1">
      <w:start w:val="1"/>
      <w:numFmt w:val="bullet"/>
      <w:lvlText w:val=""/>
      <w:lvlJc w:val="left"/>
      <w:pPr>
        <w:ind w:left="4783" w:hanging="360"/>
      </w:pPr>
      <w:rPr>
        <w:rFonts w:ascii="Symbol" w:hAnsi="Symbol" w:hint="default"/>
      </w:rPr>
    </w:lvl>
    <w:lvl w:ilvl="4" w:tplc="041A0003" w:tentative="1">
      <w:start w:val="1"/>
      <w:numFmt w:val="bullet"/>
      <w:lvlText w:val="o"/>
      <w:lvlJc w:val="left"/>
      <w:pPr>
        <w:ind w:left="5503" w:hanging="360"/>
      </w:pPr>
      <w:rPr>
        <w:rFonts w:ascii="Courier New" w:hAnsi="Courier New" w:cs="Courier New" w:hint="default"/>
      </w:rPr>
    </w:lvl>
    <w:lvl w:ilvl="5" w:tplc="041A0005" w:tentative="1">
      <w:start w:val="1"/>
      <w:numFmt w:val="bullet"/>
      <w:lvlText w:val=""/>
      <w:lvlJc w:val="left"/>
      <w:pPr>
        <w:ind w:left="6223" w:hanging="360"/>
      </w:pPr>
      <w:rPr>
        <w:rFonts w:ascii="Wingdings" w:hAnsi="Wingdings" w:hint="default"/>
      </w:rPr>
    </w:lvl>
    <w:lvl w:ilvl="6" w:tplc="041A0001" w:tentative="1">
      <w:start w:val="1"/>
      <w:numFmt w:val="bullet"/>
      <w:lvlText w:val=""/>
      <w:lvlJc w:val="left"/>
      <w:pPr>
        <w:ind w:left="6943" w:hanging="360"/>
      </w:pPr>
      <w:rPr>
        <w:rFonts w:ascii="Symbol" w:hAnsi="Symbol" w:hint="default"/>
      </w:rPr>
    </w:lvl>
    <w:lvl w:ilvl="7" w:tplc="041A0003" w:tentative="1">
      <w:start w:val="1"/>
      <w:numFmt w:val="bullet"/>
      <w:lvlText w:val="o"/>
      <w:lvlJc w:val="left"/>
      <w:pPr>
        <w:ind w:left="7663" w:hanging="360"/>
      </w:pPr>
      <w:rPr>
        <w:rFonts w:ascii="Courier New" w:hAnsi="Courier New" w:cs="Courier New" w:hint="default"/>
      </w:rPr>
    </w:lvl>
    <w:lvl w:ilvl="8" w:tplc="041A0005" w:tentative="1">
      <w:start w:val="1"/>
      <w:numFmt w:val="bullet"/>
      <w:lvlText w:val=""/>
      <w:lvlJc w:val="left"/>
      <w:pPr>
        <w:ind w:left="8383" w:hanging="360"/>
      </w:pPr>
      <w:rPr>
        <w:rFonts w:ascii="Wingdings" w:hAnsi="Wingdings" w:hint="default"/>
      </w:rPr>
    </w:lvl>
  </w:abstractNum>
  <w:abstractNum w:abstractNumId="116" w15:restartNumberingAfterBreak="0">
    <w:nsid w:val="3B782D5F"/>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3BA31CBD"/>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3BC774DD"/>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3BFB4661"/>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3C1D6FEE"/>
    <w:multiLevelType w:val="hybridMultilevel"/>
    <w:tmpl w:val="CF6E37C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3CB82876"/>
    <w:multiLevelType w:val="hybridMultilevel"/>
    <w:tmpl w:val="3C4A5FF8"/>
    <w:lvl w:ilvl="0" w:tplc="0A1061F8">
      <w:start w:val="1"/>
      <w:numFmt w:val="decimal"/>
      <w:lvlText w:val="%1."/>
      <w:lvlJc w:val="left"/>
      <w:pPr>
        <w:ind w:left="504" w:hanging="269"/>
      </w:pPr>
      <w:rPr>
        <w:rFonts w:ascii="Arial" w:eastAsia="Arial" w:hAnsi="Arial" w:cs="Arial" w:hint="default"/>
        <w:b w:val="0"/>
        <w:bCs w:val="0"/>
        <w:strike w:val="0"/>
        <w:color w:val="auto"/>
        <w:w w:val="99"/>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2" w15:restartNumberingAfterBreak="0">
    <w:nsid w:val="3F4164D7"/>
    <w:multiLevelType w:val="hybridMultilevel"/>
    <w:tmpl w:val="C026F194"/>
    <w:lvl w:ilvl="0" w:tplc="041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15:restartNumberingAfterBreak="0">
    <w:nsid w:val="3FF37FB2"/>
    <w:multiLevelType w:val="hybridMultilevel"/>
    <w:tmpl w:val="6C58D6EC"/>
    <w:lvl w:ilvl="0" w:tplc="B39E6438">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4" w15:restartNumberingAfterBreak="0">
    <w:nsid w:val="3FF60789"/>
    <w:multiLevelType w:val="hybridMultilevel"/>
    <w:tmpl w:val="D4D8F3B8"/>
    <w:lvl w:ilvl="0" w:tplc="0DF2447E">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25" w15:restartNumberingAfterBreak="0">
    <w:nsid w:val="40804324"/>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41577B6E"/>
    <w:multiLevelType w:val="hybridMultilevel"/>
    <w:tmpl w:val="FFE206AA"/>
    <w:lvl w:ilvl="0" w:tplc="0DF2447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7" w15:restartNumberingAfterBreak="0">
    <w:nsid w:val="415F28C7"/>
    <w:multiLevelType w:val="hybridMultilevel"/>
    <w:tmpl w:val="330E2168"/>
    <w:lvl w:ilvl="0" w:tplc="0DF2447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8" w15:restartNumberingAfterBreak="0">
    <w:nsid w:val="43555C12"/>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441510BA"/>
    <w:multiLevelType w:val="hybridMultilevel"/>
    <w:tmpl w:val="3D28A0F0"/>
    <w:lvl w:ilvl="0" w:tplc="99947176">
      <w:start w:val="1"/>
      <w:numFmt w:val="decimal"/>
      <w:lvlText w:val="%1."/>
      <w:lvlJc w:val="left"/>
      <w:pPr>
        <w:ind w:left="504" w:hanging="269"/>
      </w:pPr>
      <w:rPr>
        <w:rFonts w:ascii="Arial" w:eastAsia="Arial" w:hAnsi="Arial" w:cs="Arial" w:hint="default"/>
        <w:b w:val="0"/>
        <w:bCs w:val="0"/>
        <w:strike w:val="0"/>
        <w:color w:val="auto"/>
        <w:w w:val="99"/>
        <w:sz w:val="20"/>
        <w:szCs w:val="20"/>
      </w:rPr>
    </w:lvl>
    <w:lvl w:ilvl="1" w:tplc="D17C15D4">
      <w:numFmt w:val="bullet"/>
      <w:lvlText w:val=""/>
      <w:lvlJc w:val="left"/>
      <w:pPr>
        <w:ind w:left="956" w:hanging="360"/>
      </w:pPr>
      <w:rPr>
        <w:rFonts w:ascii="Symbol" w:eastAsia="Symbol" w:hAnsi="Symbol" w:cs="Symbol" w:hint="default"/>
        <w:w w:val="100"/>
        <w:sz w:val="24"/>
        <w:szCs w:val="24"/>
      </w:rPr>
    </w:lvl>
    <w:lvl w:ilvl="2" w:tplc="C568A1DC">
      <w:numFmt w:val="bullet"/>
      <w:lvlText w:val="•"/>
      <w:lvlJc w:val="left"/>
      <w:pPr>
        <w:ind w:left="1160" w:hanging="360"/>
      </w:pPr>
      <w:rPr>
        <w:rFonts w:hint="default"/>
      </w:rPr>
    </w:lvl>
    <w:lvl w:ilvl="3" w:tplc="F20C6578">
      <w:numFmt w:val="bullet"/>
      <w:lvlText w:val="•"/>
      <w:lvlJc w:val="left"/>
      <w:pPr>
        <w:ind w:left="2195" w:hanging="360"/>
      </w:pPr>
      <w:rPr>
        <w:rFonts w:hint="default"/>
      </w:rPr>
    </w:lvl>
    <w:lvl w:ilvl="4" w:tplc="4B96111A">
      <w:numFmt w:val="bullet"/>
      <w:lvlText w:val="•"/>
      <w:lvlJc w:val="left"/>
      <w:pPr>
        <w:ind w:left="3231" w:hanging="360"/>
      </w:pPr>
      <w:rPr>
        <w:rFonts w:hint="default"/>
      </w:rPr>
    </w:lvl>
    <w:lvl w:ilvl="5" w:tplc="8D464496">
      <w:numFmt w:val="bullet"/>
      <w:lvlText w:val="•"/>
      <w:lvlJc w:val="left"/>
      <w:pPr>
        <w:ind w:left="4267" w:hanging="360"/>
      </w:pPr>
      <w:rPr>
        <w:rFonts w:hint="default"/>
      </w:rPr>
    </w:lvl>
    <w:lvl w:ilvl="6" w:tplc="B53C2CF2">
      <w:numFmt w:val="bullet"/>
      <w:lvlText w:val="•"/>
      <w:lvlJc w:val="left"/>
      <w:pPr>
        <w:ind w:left="5303" w:hanging="360"/>
      </w:pPr>
      <w:rPr>
        <w:rFonts w:hint="default"/>
      </w:rPr>
    </w:lvl>
    <w:lvl w:ilvl="7" w:tplc="930A6CDC">
      <w:numFmt w:val="bullet"/>
      <w:lvlText w:val="•"/>
      <w:lvlJc w:val="left"/>
      <w:pPr>
        <w:ind w:left="6339" w:hanging="360"/>
      </w:pPr>
      <w:rPr>
        <w:rFonts w:hint="default"/>
      </w:rPr>
    </w:lvl>
    <w:lvl w:ilvl="8" w:tplc="C8FA91D2">
      <w:numFmt w:val="bullet"/>
      <w:lvlText w:val="•"/>
      <w:lvlJc w:val="left"/>
      <w:pPr>
        <w:ind w:left="7374" w:hanging="360"/>
      </w:pPr>
      <w:rPr>
        <w:rFonts w:hint="default"/>
      </w:rPr>
    </w:lvl>
  </w:abstractNum>
  <w:abstractNum w:abstractNumId="130" w15:restartNumberingAfterBreak="0">
    <w:nsid w:val="4438542A"/>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444F4289"/>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45FF1251"/>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46125775"/>
    <w:multiLevelType w:val="hybridMultilevel"/>
    <w:tmpl w:val="5C86F8F2"/>
    <w:lvl w:ilvl="0" w:tplc="FFFFFFFF">
      <w:start w:val="1"/>
      <w:numFmt w:val="bullet"/>
      <w:lvlText w:val="-"/>
      <w:lvlJc w:val="left"/>
      <w:pPr>
        <w:ind w:left="1434" w:hanging="360"/>
      </w:pPr>
      <w:rPr>
        <w:rFonts w:ascii="Symbol" w:hAnsi="Symbol" w:hint="default"/>
      </w:rPr>
    </w:lvl>
    <w:lvl w:ilvl="1" w:tplc="FFFFFFFF" w:tentative="1">
      <w:start w:val="1"/>
      <w:numFmt w:val="bullet"/>
      <w:lvlText w:val="o"/>
      <w:lvlJc w:val="left"/>
      <w:pPr>
        <w:ind w:left="2154" w:hanging="360"/>
      </w:pPr>
      <w:rPr>
        <w:rFonts w:ascii="Courier New" w:hAnsi="Courier New" w:cs="Courier New" w:hint="default"/>
      </w:rPr>
    </w:lvl>
    <w:lvl w:ilvl="2" w:tplc="FFFFFFFF" w:tentative="1">
      <w:start w:val="1"/>
      <w:numFmt w:val="bullet"/>
      <w:lvlText w:val=""/>
      <w:lvlJc w:val="left"/>
      <w:pPr>
        <w:ind w:left="2874" w:hanging="360"/>
      </w:pPr>
      <w:rPr>
        <w:rFonts w:ascii="Wingdings" w:hAnsi="Wingdings" w:hint="default"/>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134" w15:restartNumberingAfterBreak="0">
    <w:nsid w:val="46C11057"/>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5" w15:restartNumberingAfterBreak="0">
    <w:nsid w:val="46F86C23"/>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47EB51F0"/>
    <w:multiLevelType w:val="hybridMultilevel"/>
    <w:tmpl w:val="6DE44C6E"/>
    <w:lvl w:ilvl="0" w:tplc="31747BC4">
      <w:start w:val="1"/>
      <w:numFmt w:val="lowerLetter"/>
      <w:lvlText w:val="%1)"/>
      <w:lvlJc w:val="left"/>
      <w:pPr>
        <w:ind w:left="100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7" w15:restartNumberingAfterBreak="0">
    <w:nsid w:val="486E5A19"/>
    <w:multiLevelType w:val="hybridMultilevel"/>
    <w:tmpl w:val="76AAD5CC"/>
    <w:lvl w:ilvl="0" w:tplc="B39E6438">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B39E6438">
      <w:start w:val="1"/>
      <w:numFmt w:val="bullet"/>
      <w:lvlText w:val="-"/>
      <w:lvlJc w:val="left"/>
      <w:pPr>
        <w:ind w:left="2160" w:hanging="360"/>
      </w:pPr>
      <w:rPr>
        <w:rFonts w:ascii="Symbol" w:hAnsi="Symbol" w:hint="default"/>
        <w:color w:val="auto"/>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8" w15:restartNumberingAfterBreak="0">
    <w:nsid w:val="49D3586E"/>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4B666001"/>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4C93594B"/>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4CE23DB4"/>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2" w15:restartNumberingAfterBreak="0">
    <w:nsid w:val="4D5324E8"/>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4D8231AA"/>
    <w:multiLevelType w:val="hybridMultilevel"/>
    <w:tmpl w:val="8C7CF71C"/>
    <w:lvl w:ilvl="0" w:tplc="AE688210">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4DDE7046"/>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4E3E7391"/>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15:restartNumberingAfterBreak="0">
    <w:nsid w:val="4F3F7857"/>
    <w:multiLevelType w:val="hybridMultilevel"/>
    <w:tmpl w:val="40AEBBF6"/>
    <w:lvl w:ilvl="0" w:tplc="9B7085E6">
      <w:start w:val="1"/>
      <w:numFmt w:val="bullet"/>
      <w:lvlText w:val=""/>
      <w:lvlJc w:val="left"/>
      <w:pPr>
        <w:ind w:left="0" w:firstLine="0"/>
      </w:pPr>
      <w:rPr>
        <w:rFonts w:ascii="Symbol" w:hAnsi="Symbol"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4F9D09E1"/>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507730BD"/>
    <w:multiLevelType w:val="hybridMultilevel"/>
    <w:tmpl w:val="CF6E37C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520B29A3"/>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520D0383"/>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1" w15:restartNumberingAfterBreak="0">
    <w:nsid w:val="53E66327"/>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54DB14FB"/>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3" w15:restartNumberingAfterBreak="0">
    <w:nsid w:val="55090C1D"/>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55740CD2"/>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5" w15:restartNumberingAfterBreak="0">
    <w:nsid w:val="55BA0316"/>
    <w:multiLevelType w:val="hybridMultilevel"/>
    <w:tmpl w:val="C026F194"/>
    <w:lvl w:ilvl="0" w:tplc="041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15:restartNumberingAfterBreak="0">
    <w:nsid w:val="55EE4B18"/>
    <w:multiLevelType w:val="hybridMultilevel"/>
    <w:tmpl w:val="0B32FEDA"/>
    <w:lvl w:ilvl="0" w:tplc="0DF2447E">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15:restartNumberingAfterBreak="0">
    <w:nsid w:val="56292143"/>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564A173C"/>
    <w:multiLevelType w:val="hybridMultilevel"/>
    <w:tmpl w:val="897AA692"/>
    <w:lvl w:ilvl="0" w:tplc="FFFFFFFF">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15:restartNumberingAfterBreak="0">
    <w:nsid w:val="565C3C88"/>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57227A27"/>
    <w:multiLevelType w:val="hybridMultilevel"/>
    <w:tmpl w:val="18166C40"/>
    <w:lvl w:ilvl="0" w:tplc="DFE4B658">
      <w:numFmt w:val="bullet"/>
      <w:lvlText w:val="-"/>
      <w:lvlJc w:val="left"/>
      <w:pPr>
        <w:ind w:left="720" w:hanging="360"/>
      </w:pPr>
      <w:rPr>
        <w:rFonts w:ascii="Century Gothic" w:eastAsia="Times New Roman" w:hAnsi="Century Gothic"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1" w15:restartNumberingAfterBreak="0">
    <w:nsid w:val="58475EA2"/>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2" w15:restartNumberingAfterBreak="0">
    <w:nsid w:val="58A505E9"/>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5A0D5B7F"/>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4" w15:restartNumberingAfterBreak="0">
    <w:nsid w:val="5B005F7B"/>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5" w15:restartNumberingAfterBreak="0">
    <w:nsid w:val="5BC97551"/>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5C49253D"/>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7" w15:restartNumberingAfterBreak="0">
    <w:nsid w:val="5C6A0FA5"/>
    <w:multiLevelType w:val="hybridMultilevel"/>
    <w:tmpl w:val="E0DE5E3C"/>
    <w:lvl w:ilvl="0" w:tplc="0DF2447E">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68" w15:restartNumberingAfterBreak="0">
    <w:nsid w:val="5DF96C20"/>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9" w15:restartNumberingAfterBreak="0">
    <w:nsid w:val="5EA357C0"/>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0" w15:restartNumberingAfterBreak="0">
    <w:nsid w:val="5FC711FC"/>
    <w:multiLevelType w:val="hybridMultilevel"/>
    <w:tmpl w:val="B48A98CC"/>
    <w:lvl w:ilvl="0" w:tplc="7506D874">
      <w:start w:val="1"/>
      <w:numFmt w:val="decimal"/>
      <w:lvlText w:val="(%1)"/>
      <w:lvlJc w:val="left"/>
      <w:pPr>
        <w:ind w:left="0" w:firstLine="0"/>
      </w:pPr>
      <w:rPr>
        <w:rFonts w:hint="default"/>
        <w:b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1" w15:restartNumberingAfterBreak="0">
    <w:nsid w:val="601E2379"/>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2" w15:restartNumberingAfterBreak="0">
    <w:nsid w:val="61147790"/>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3" w15:restartNumberingAfterBreak="0">
    <w:nsid w:val="621631DC"/>
    <w:multiLevelType w:val="hybridMultilevel"/>
    <w:tmpl w:val="F058E3F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4" w15:restartNumberingAfterBreak="0">
    <w:nsid w:val="6278686F"/>
    <w:multiLevelType w:val="multilevel"/>
    <w:tmpl w:val="E522E83A"/>
    <w:styleLink w:val="Stil1"/>
    <w:lvl w:ilvl="0">
      <w:start w:val="1"/>
      <w:numFmt w:val="decimal"/>
      <w:lvlText w:val="Članak %1."/>
      <w:lvlJc w:val="center"/>
      <w:pPr>
        <w:ind w:left="1004" w:hanging="360"/>
      </w:pPr>
      <w:rPr>
        <w:rFonts w:ascii="Times New Roman" w:hAnsi="Times New Roman" w:cs="Times New Roman"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75" w15:restartNumberingAfterBreak="0">
    <w:nsid w:val="63933F5C"/>
    <w:multiLevelType w:val="hybridMultilevel"/>
    <w:tmpl w:val="C1A4498E"/>
    <w:lvl w:ilvl="0" w:tplc="041A0017">
      <w:start w:val="1"/>
      <w:numFmt w:val="lowerLetter"/>
      <w:lvlText w:val="%1)"/>
      <w:lvlJc w:val="lef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76" w15:restartNumberingAfterBreak="0">
    <w:nsid w:val="63963DFD"/>
    <w:multiLevelType w:val="hybridMultilevel"/>
    <w:tmpl w:val="AA3C2BC8"/>
    <w:lvl w:ilvl="0" w:tplc="041A0017">
      <w:start w:val="1"/>
      <w:numFmt w:val="lowerLetter"/>
      <w:lvlText w:val="%1)"/>
      <w:lvlJc w:val="left"/>
      <w:pPr>
        <w:ind w:left="2138" w:hanging="360"/>
      </w:pPr>
    </w:lvl>
    <w:lvl w:ilvl="1" w:tplc="041A0017">
      <w:start w:val="1"/>
      <w:numFmt w:val="lowerLetter"/>
      <w:lvlText w:val="%2)"/>
      <w:lvlJc w:val="left"/>
      <w:pPr>
        <w:ind w:left="928" w:hanging="360"/>
      </w:pPr>
    </w:lvl>
    <w:lvl w:ilvl="2" w:tplc="041A001B" w:tentative="1">
      <w:start w:val="1"/>
      <w:numFmt w:val="lowerRoman"/>
      <w:lvlText w:val="%3."/>
      <w:lvlJc w:val="right"/>
      <w:pPr>
        <w:ind w:left="3578" w:hanging="180"/>
      </w:pPr>
    </w:lvl>
    <w:lvl w:ilvl="3" w:tplc="041A000F" w:tentative="1">
      <w:start w:val="1"/>
      <w:numFmt w:val="decimal"/>
      <w:lvlText w:val="%4."/>
      <w:lvlJc w:val="left"/>
      <w:pPr>
        <w:ind w:left="4298" w:hanging="360"/>
      </w:pPr>
    </w:lvl>
    <w:lvl w:ilvl="4" w:tplc="041A0019" w:tentative="1">
      <w:start w:val="1"/>
      <w:numFmt w:val="lowerLetter"/>
      <w:lvlText w:val="%5."/>
      <w:lvlJc w:val="left"/>
      <w:pPr>
        <w:ind w:left="5018" w:hanging="360"/>
      </w:pPr>
    </w:lvl>
    <w:lvl w:ilvl="5" w:tplc="041A001B" w:tentative="1">
      <w:start w:val="1"/>
      <w:numFmt w:val="lowerRoman"/>
      <w:lvlText w:val="%6."/>
      <w:lvlJc w:val="right"/>
      <w:pPr>
        <w:ind w:left="5738" w:hanging="180"/>
      </w:pPr>
    </w:lvl>
    <w:lvl w:ilvl="6" w:tplc="041A000F" w:tentative="1">
      <w:start w:val="1"/>
      <w:numFmt w:val="decimal"/>
      <w:lvlText w:val="%7."/>
      <w:lvlJc w:val="left"/>
      <w:pPr>
        <w:ind w:left="6458" w:hanging="360"/>
      </w:pPr>
    </w:lvl>
    <w:lvl w:ilvl="7" w:tplc="041A0019" w:tentative="1">
      <w:start w:val="1"/>
      <w:numFmt w:val="lowerLetter"/>
      <w:lvlText w:val="%8."/>
      <w:lvlJc w:val="left"/>
      <w:pPr>
        <w:ind w:left="7178" w:hanging="360"/>
      </w:pPr>
    </w:lvl>
    <w:lvl w:ilvl="8" w:tplc="041A001B" w:tentative="1">
      <w:start w:val="1"/>
      <w:numFmt w:val="lowerRoman"/>
      <w:lvlText w:val="%9."/>
      <w:lvlJc w:val="right"/>
      <w:pPr>
        <w:ind w:left="7898" w:hanging="180"/>
      </w:pPr>
    </w:lvl>
  </w:abstractNum>
  <w:abstractNum w:abstractNumId="177" w15:restartNumberingAfterBreak="0">
    <w:nsid w:val="63C11C23"/>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8" w15:restartNumberingAfterBreak="0">
    <w:nsid w:val="64207164"/>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66EE10C9"/>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670C0319"/>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1" w15:restartNumberingAfterBreak="0">
    <w:nsid w:val="67125C8B"/>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67D06754"/>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3" w15:restartNumberingAfterBreak="0">
    <w:nsid w:val="680B3B96"/>
    <w:multiLevelType w:val="singleLevel"/>
    <w:tmpl w:val="997A41CA"/>
    <w:lvl w:ilvl="0">
      <w:start w:val="1"/>
      <w:numFmt w:val="lowerLetter"/>
      <w:lvlText w:val="%1)"/>
      <w:lvlJc w:val="left"/>
      <w:pPr>
        <w:tabs>
          <w:tab w:val="num" w:pos="1080"/>
        </w:tabs>
        <w:ind w:left="0" w:firstLine="720"/>
      </w:pPr>
      <w:rPr>
        <w:rFonts w:hint="default"/>
      </w:rPr>
    </w:lvl>
  </w:abstractNum>
  <w:abstractNum w:abstractNumId="184" w15:restartNumberingAfterBreak="0">
    <w:nsid w:val="691E762D"/>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697C75EC"/>
    <w:multiLevelType w:val="hybridMultilevel"/>
    <w:tmpl w:val="BC72123A"/>
    <w:lvl w:ilvl="0" w:tplc="C76ADDE4">
      <w:start w:val="1"/>
      <w:numFmt w:val="lowerLetter"/>
      <w:lvlText w:val="%1)"/>
      <w:lvlJc w:val="left"/>
      <w:pPr>
        <w:ind w:left="0" w:firstLine="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6" w15:restartNumberingAfterBreak="0">
    <w:nsid w:val="69CE635D"/>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7" w15:restartNumberingAfterBreak="0">
    <w:nsid w:val="6ADB76A2"/>
    <w:multiLevelType w:val="hybridMultilevel"/>
    <w:tmpl w:val="B58647C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8" w15:restartNumberingAfterBreak="0">
    <w:nsid w:val="6B1A056A"/>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9" w15:restartNumberingAfterBreak="0">
    <w:nsid w:val="6B445090"/>
    <w:multiLevelType w:val="hybridMultilevel"/>
    <w:tmpl w:val="9A66A02A"/>
    <w:lvl w:ilvl="0" w:tplc="041A0017">
      <w:start w:val="1"/>
      <w:numFmt w:val="lowerLetter"/>
      <w:lvlText w:val="%1)"/>
      <w:lvlJc w:val="left"/>
      <w:pPr>
        <w:ind w:left="1854" w:hanging="360"/>
      </w:pPr>
    </w:lvl>
    <w:lvl w:ilvl="1" w:tplc="041A0019">
      <w:start w:val="1"/>
      <w:numFmt w:val="lowerLetter"/>
      <w:lvlText w:val="%2."/>
      <w:lvlJc w:val="left"/>
      <w:pPr>
        <w:ind w:left="2574" w:hanging="360"/>
      </w:pPr>
    </w:lvl>
    <w:lvl w:ilvl="2" w:tplc="041A001B" w:tentative="1">
      <w:start w:val="1"/>
      <w:numFmt w:val="lowerRoman"/>
      <w:lvlText w:val="%3."/>
      <w:lvlJc w:val="right"/>
      <w:pPr>
        <w:ind w:left="3294" w:hanging="180"/>
      </w:pPr>
    </w:lvl>
    <w:lvl w:ilvl="3" w:tplc="041A000F" w:tentative="1">
      <w:start w:val="1"/>
      <w:numFmt w:val="decimal"/>
      <w:lvlText w:val="%4."/>
      <w:lvlJc w:val="left"/>
      <w:pPr>
        <w:ind w:left="4014" w:hanging="360"/>
      </w:pPr>
    </w:lvl>
    <w:lvl w:ilvl="4" w:tplc="041A0019" w:tentative="1">
      <w:start w:val="1"/>
      <w:numFmt w:val="lowerLetter"/>
      <w:lvlText w:val="%5."/>
      <w:lvlJc w:val="left"/>
      <w:pPr>
        <w:ind w:left="4734" w:hanging="360"/>
      </w:pPr>
    </w:lvl>
    <w:lvl w:ilvl="5" w:tplc="041A001B" w:tentative="1">
      <w:start w:val="1"/>
      <w:numFmt w:val="lowerRoman"/>
      <w:lvlText w:val="%6."/>
      <w:lvlJc w:val="right"/>
      <w:pPr>
        <w:ind w:left="5454" w:hanging="180"/>
      </w:pPr>
    </w:lvl>
    <w:lvl w:ilvl="6" w:tplc="041A000F" w:tentative="1">
      <w:start w:val="1"/>
      <w:numFmt w:val="decimal"/>
      <w:lvlText w:val="%7."/>
      <w:lvlJc w:val="left"/>
      <w:pPr>
        <w:ind w:left="6174" w:hanging="360"/>
      </w:pPr>
    </w:lvl>
    <w:lvl w:ilvl="7" w:tplc="041A0019" w:tentative="1">
      <w:start w:val="1"/>
      <w:numFmt w:val="lowerLetter"/>
      <w:lvlText w:val="%8."/>
      <w:lvlJc w:val="left"/>
      <w:pPr>
        <w:ind w:left="6894" w:hanging="360"/>
      </w:pPr>
    </w:lvl>
    <w:lvl w:ilvl="8" w:tplc="041A001B" w:tentative="1">
      <w:start w:val="1"/>
      <w:numFmt w:val="lowerRoman"/>
      <w:lvlText w:val="%9."/>
      <w:lvlJc w:val="right"/>
      <w:pPr>
        <w:ind w:left="7614" w:hanging="180"/>
      </w:pPr>
    </w:lvl>
  </w:abstractNum>
  <w:abstractNum w:abstractNumId="190" w15:restartNumberingAfterBreak="0">
    <w:nsid w:val="6B7E1276"/>
    <w:multiLevelType w:val="hybridMultilevel"/>
    <w:tmpl w:val="BE348C60"/>
    <w:lvl w:ilvl="0" w:tplc="0DF2447E">
      <w:start w:val="1"/>
      <w:numFmt w:val="bullet"/>
      <w:lvlText w:val="-"/>
      <w:lvlJc w:val="left"/>
      <w:pPr>
        <w:ind w:left="1417" w:hanging="360"/>
      </w:pPr>
      <w:rPr>
        <w:rFonts w:ascii="Symbol" w:hAnsi="Symbol" w:hint="default"/>
      </w:rPr>
    </w:lvl>
    <w:lvl w:ilvl="1" w:tplc="041A0003" w:tentative="1">
      <w:start w:val="1"/>
      <w:numFmt w:val="bullet"/>
      <w:lvlText w:val="o"/>
      <w:lvlJc w:val="left"/>
      <w:pPr>
        <w:ind w:left="2137" w:hanging="360"/>
      </w:pPr>
      <w:rPr>
        <w:rFonts w:ascii="Courier New" w:hAnsi="Courier New" w:cs="Courier New" w:hint="default"/>
      </w:rPr>
    </w:lvl>
    <w:lvl w:ilvl="2" w:tplc="041A0005" w:tentative="1">
      <w:start w:val="1"/>
      <w:numFmt w:val="bullet"/>
      <w:lvlText w:val=""/>
      <w:lvlJc w:val="left"/>
      <w:pPr>
        <w:ind w:left="2857" w:hanging="360"/>
      </w:pPr>
      <w:rPr>
        <w:rFonts w:ascii="Wingdings" w:hAnsi="Wingdings" w:hint="default"/>
      </w:rPr>
    </w:lvl>
    <w:lvl w:ilvl="3" w:tplc="041A0001" w:tentative="1">
      <w:start w:val="1"/>
      <w:numFmt w:val="bullet"/>
      <w:lvlText w:val=""/>
      <w:lvlJc w:val="left"/>
      <w:pPr>
        <w:ind w:left="3577" w:hanging="360"/>
      </w:pPr>
      <w:rPr>
        <w:rFonts w:ascii="Symbol" w:hAnsi="Symbol" w:hint="default"/>
      </w:rPr>
    </w:lvl>
    <w:lvl w:ilvl="4" w:tplc="041A0003" w:tentative="1">
      <w:start w:val="1"/>
      <w:numFmt w:val="bullet"/>
      <w:lvlText w:val="o"/>
      <w:lvlJc w:val="left"/>
      <w:pPr>
        <w:ind w:left="4297" w:hanging="360"/>
      </w:pPr>
      <w:rPr>
        <w:rFonts w:ascii="Courier New" w:hAnsi="Courier New" w:cs="Courier New" w:hint="default"/>
      </w:rPr>
    </w:lvl>
    <w:lvl w:ilvl="5" w:tplc="041A0005" w:tentative="1">
      <w:start w:val="1"/>
      <w:numFmt w:val="bullet"/>
      <w:lvlText w:val=""/>
      <w:lvlJc w:val="left"/>
      <w:pPr>
        <w:ind w:left="5017" w:hanging="360"/>
      </w:pPr>
      <w:rPr>
        <w:rFonts w:ascii="Wingdings" w:hAnsi="Wingdings" w:hint="default"/>
      </w:rPr>
    </w:lvl>
    <w:lvl w:ilvl="6" w:tplc="041A0001" w:tentative="1">
      <w:start w:val="1"/>
      <w:numFmt w:val="bullet"/>
      <w:lvlText w:val=""/>
      <w:lvlJc w:val="left"/>
      <w:pPr>
        <w:ind w:left="5737" w:hanging="360"/>
      </w:pPr>
      <w:rPr>
        <w:rFonts w:ascii="Symbol" w:hAnsi="Symbol" w:hint="default"/>
      </w:rPr>
    </w:lvl>
    <w:lvl w:ilvl="7" w:tplc="041A0003" w:tentative="1">
      <w:start w:val="1"/>
      <w:numFmt w:val="bullet"/>
      <w:lvlText w:val="o"/>
      <w:lvlJc w:val="left"/>
      <w:pPr>
        <w:ind w:left="6457" w:hanging="360"/>
      </w:pPr>
      <w:rPr>
        <w:rFonts w:ascii="Courier New" w:hAnsi="Courier New" w:cs="Courier New" w:hint="default"/>
      </w:rPr>
    </w:lvl>
    <w:lvl w:ilvl="8" w:tplc="041A0005" w:tentative="1">
      <w:start w:val="1"/>
      <w:numFmt w:val="bullet"/>
      <w:lvlText w:val=""/>
      <w:lvlJc w:val="left"/>
      <w:pPr>
        <w:ind w:left="7177" w:hanging="360"/>
      </w:pPr>
      <w:rPr>
        <w:rFonts w:ascii="Wingdings" w:hAnsi="Wingdings" w:hint="default"/>
      </w:rPr>
    </w:lvl>
  </w:abstractNum>
  <w:abstractNum w:abstractNumId="191" w15:restartNumberingAfterBreak="0">
    <w:nsid w:val="6D2B553A"/>
    <w:multiLevelType w:val="hybridMultilevel"/>
    <w:tmpl w:val="9386F94C"/>
    <w:lvl w:ilvl="0" w:tplc="0DF2447E">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2" w15:restartNumberingAfterBreak="0">
    <w:nsid w:val="6DFB0E3A"/>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3" w15:restartNumberingAfterBreak="0">
    <w:nsid w:val="71133973"/>
    <w:multiLevelType w:val="hybridMultilevel"/>
    <w:tmpl w:val="5150FFBC"/>
    <w:lvl w:ilvl="0" w:tplc="041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4" w15:restartNumberingAfterBreak="0">
    <w:nsid w:val="713550F7"/>
    <w:multiLevelType w:val="hybridMultilevel"/>
    <w:tmpl w:val="AF1A0A5E"/>
    <w:lvl w:ilvl="0" w:tplc="0DF2447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5" w15:restartNumberingAfterBreak="0">
    <w:nsid w:val="71785856"/>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71A50B64"/>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7" w15:restartNumberingAfterBreak="0">
    <w:nsid w:val="71A9215A"/>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8" w15:restartNumberingAfterBreak="0">
    <w:nsid w:val="71B038F0"/>
    <w:multiLevelType w:val="hybridMultilevel"/>
    <w:tmpl w:val="36DE74FE"/>
    <w:lvl w:ilvl="0" w:tplc="0DF2447E">
      <w:start w:val="1"/>
      <w:numFmt w:val="bullet"/>
      <w:lvlText w:val="-"/>
      <w:lvlJc w:val="left"/>
      <w:pPr>
        <w:ind w:left="1713" w:hanging="360"/>
      </w:pPr>
      <w:rPr>
        <w:rFonts w:ascii="Symbol" w:hAnsi="Symbol" w:hint="default"/>
      </w:rPr>
    </w:lvl>
    <w:lvl w:ilvl="1" w:tplc="041A0003" w:tentative="1">
      <w:start w:val="1"/>
      <w:numFmt w:val="bullet"/>
      <w:lvlText w:val="o"/>
      <w:lvlJc w:val="left"/>
      <w:pPr>
        <w:ind w:left="2433" w:hanging="360"/>
      </w:pPr>
      <w:rPr>
        <w:rFonts w:ascii="Courier New" w:hAnsi="Courier New" w:cs="Courier New" w:hint="default"/>
      </w:rPr>
    </w:lvl>
    <w:lvl w:ilvl="2" w:tplc="041A0005" w:tentative="1">
      <w:start w:val="1"/>
      <w:numFmt w:val="bullet"/>
      <w:lvlText w:val=""/>
      <w:lvlJc w:val="left"/>
      <w:pPr>
        <w:ind w:left="3153" w:hanging="360"/>
      </w:pPr>
      <w:rPr>
        <w:rFonts w:ascii="Wingdings" w:hAnsi="Wingdings" w:hint="default"/>
      </w:rPr>
    </w:lvl>
    <w:lvl w:ilvl="3" w:tplc="041A0001" w:tentative="1">
      <w:start w:val="1"/>
      <w:numFmt w:val="bullet"/>
      <w:lvlText w:val=""/>
      <w:lvlJc w:val="left"/>
      <w:pPr>
        <w:ind w:left="3873" w:hanging="360"/>
      </w:pPr>
      <w:rPr>
        <w:rFonts w:ascii="Symbol" w:hAnsi="Symbol" w:hint="default"/>
      </w:rPr>
    </w:lvl>
    <w:lvl w:ilvl="4" w:tplc="041A0003" w:tentative="1">
      <w:start w:val="1"/>
      <w:numFmt w:val="bullet"/>
      <w:lvlText w:val="o"/>
      <w:lvlJc w:val="left"/>
      <w:pPr>
        <w:ind w:left="4593" w:hanging="360"/>
      </w:pPr>
      <w:rPr>
        <w:rFonts w:ascii="Courier New" w:hAnsi="Courier New" w:cs="Courier New" w:hint="default"/>
      </w:rPr>
    </w:lvl>
    <w:lvl w:ilvl="5" w:tplc="041A0005" w:tentative="1">
      <w:start w:val="1"/>
      <w:numFmt w:val="bullet"/>
      <w:lvlText w:val=""/>
      <w:lvlJc w:val="left"/>
      <w:pPr>
        <w:ind w:left="5313" w:hanging="360"/>
      </w:pPr>
      <w:rPr>
        <w:rFonts w:ascii="Wingdings" w:hAnsi="Wingdings" w:hint="default"/>
      </w:rPr>
    </w:lvl>
    <w:lvl w:ilvl="6" w:tplc="041A0001" w:tentative="1">
      <w:start w:val="1"/>
      <w:numFmt w:val="bullet"/>
      <w:lvlText w:val=""/>
      <w:lvlJc w:val="left"/>
      <w:pPr>
        <w:ind w:left="6033" w:hanging="360"/>
      </w:pPr>
      <w:rPr>
        <w:rFonts w:ascii="Symbol" w:hAnsi="Symbol" w:hint="default"/>
      </w:rPr>
    </w:lvl>
    <w:lvl w:ilvl="7" w:tplc="041A0003" w:tentative="1">
      <w:start w:val="1"/>
      <w:numFmt w:val="bullet"/>
      <w:lvlText w:val="o"/>
      <w:lvlJc w:val="left"/>
      <w:pPr>
        <w:ind w:left="6753" w:hanging="360"/>
      </w:pPr>
      <w:rPr>
        <w:rFonts w:ascii="Courier New" w:hAnsi="Courier New" w:cs="Courier New" w:hint="default"/>
      </w:rPr>
    </w:lvl>
    <w:lvl w:ilvl="8" w:tplc="041A0005" w:tentative="1">
      <w:start w:val="1"/>
      <w:numFmt w:val="bullet"/>
      <w:lvlText w:val=""/>
      <w:lvlJc w:val="left"/>
      <w:pPr>
        <w:ind w:left="7473" w:hanging="360"/>
      </w:pPr>
      <w:rPr>
        <w:rFonts w:ascii="Wingdings" w:hAnsi="Wingdings" w:hint="default"/>
      </w:rPr>
    </w:lvl>
  </w:abstractNum>
  <w:abstractNum w:abstractNumId="199" w15:restartNumberingAfterBreak="0">
    <w:nsid w:val="73304146"/>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0" w15:restartNumberingAfterBreak="0">
    <w:nsid w:val="73392462"/>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73F978FA"/>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2" w15:restartNumberingAfterBreak="0">
    <w:nsid w:val="73FF4678"/>
    <w:multiLevelType w:val="hybridMultilevel"/>
    <w:tmpl w:val="4530C35A"/>
    <w:lvl w:ilvl="0" w:tplc="1F4029B0">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3" w15:restartNumberingAfterBreak="0">
    <w:nsid w:val="748D1EB4"/>
    <w:multiLevelType w:val="hybridMultilevel"/>
    <w:tmpl w:val="0A248274"/>
    <w:lvl w:ilvl="0" w:tplc="0DF2447E">
      <w:start w:val="1"/>
      <w:numFmt w:val="bullet"/>
      <w:lvlText w:val="-"/>
      <w:lvlJc w:val="left"/>
      <w:pPr>
        <w:ind w:left="1417" w:hanging="360"/>
      </w:pPr>
      <w:rPr>
        <w:rFonts w:ascii="Symbol" w:hAnsi="Symbol" w:hint="default"/>
      </w:rPr>
    </w:lvl>
    <w:lvl w:ilvl="1" w:tplc="041A0003" w:tentative="1">
      <w:start w:val="1"/>
      <w:numFmt w:val="bullet"/>
      <w:lvlText w:val="o"/>
      <w:lvlJc w:val="left"/>
      <w:pPr>
        <w:ind w:left="2137" w:hanging="360"/>
      </w:pPr>
      <w:rPr>
        <w:rFonts w:ascii="Courier New" w:hAnsi="Courier New" w:cs="Courier New" w:hint="default"/>
      </w:rPr>
    </w:lvl>
    <w:lvl w:ilvl="2" w:tplc="041A0005" w:tentative="1">
      <w:start w:val="1"/>
      <w:numFmt w:val="bullet"/>
      <w:lvlText w:val=""/>
      <w:lvlJc w:val="left"/>
      <w:pPr>
        <w:ind w:left="2857" w:hanging="360"/>
      </w:pPr>
      <w:rPr>
        <w:rFonts w:ascii="Wingdings" w:hAnsi="Wingdings" w:hint="default"/>
      </w:rPr>
    </w:lvl>
    <w:lvl w:ilvl="3" w:tplc="041A0001" w:tentative="1">
      <w:start w:val="1"/>
      <w:numFmt w:val="bullet"/>
      <w:lvlText w:val=""/>
      <w:lvlJc w:val="left"/>
      <w:pPr>
        <w:ind w:left="3577" w:hanging="360"/>
      </w:pPr>
      <w:rPr>
        <w:rFonts w:ascii="Symbol" w:hAnsi="Symbol" w:hint="default"/>
      </w:rPr>
    </w:lvl>
    <w:lvl w:ilvl="4" w:tplc="041A0003" w:tentative="1">
      <w:start w:val="1"/>
      <w:numFmt w:val="bullet"/>
      <w:lvlText w:val="o"/>
      <w:lvlJc w:val="left"/>
      <w:pPr>
        <w:ind w:left="4297" w:hanging="360"/>
      </w:pPr>
      <w:rPr>
        <w:rFonts w:ascii="Courier New" w:hAnsi="Courier New" w:cs="Courier New" w:hint="default"/>
      </w:rPr>
    </w:lvl>
    <w:lvl w:ilvl="5" w:tplc="041A0005" w:tentative="1">
      <w:start w:val="1"/>
      <w:numFmt w:val="bullet"/>
      <w:lvlText w:val=""/>
      <w:lvlJc w:val="left"/>
      <w:pPr>
        <w:ind w:left="5017" w:hanging="360"/>
      </w:pPr>
      <w:rPr>
        <w:rFonts w:ascii="Wingdings" w:hAnsi="Wingdings" w:hint="default"/>
      </w:rPr>
    </w:lvl>
    <w:lvl w:ilvl="6" w:tplc="041A0001" w:tentative="1">
      <w:start w:val="1"/>
      <w:numFmt w:val="bullet"/>
      <w:lvlText w:val=""/>
      <w:lvlJc w:val="left"/>
      <w:pPr>
        <w:ind w:left="5737" w:hanging="360"/>
      </w:pPr>
      <w:rPr>
        <w:rFonts w:ascii="Symbol" w:hAnsi="Symbol" w:hint="default"/>
      </w:rPr>
    </w:lvl>
    <w:lvl w:ilvl="7" w:tplc="041A0003" w:tentative="1">
      <w:start w:val="1"/>
      <w:numFmt w:val="bullet"/>
      <w:lvlText w:val="o"/>
      <w:lvlJc w:val="left"/>
      <w:pPr>
        <w:ind w:left="6457" w:hanging="360"/>
      </w:pPr>
      <w:rPr>
        <w:rFonts w:ascii="Courier New" w:hAnsi="Courier New" w:cs="Courier New" w:hint="default"/>
      </w:rPr>
    </w:lvl>
    <w:lvl w:ilvl="8" w:tplc="041A0005" w:tentative="1">
      <w:start w:val="1"/>
      <w:numFmt w:val="bullet"/>
      <w:lvlText w:val=""/>
      <w:lvlJc w:val="left"/>
      <w:pPr>
        <w:ind w:left="7177" w:hanging="360"/>
      </w:pPr>
      <w:rPr>
        <w:rFonts w:ascii="Wingdings" w:hAnsi="Wingdings" w:hint="default"/>
      </w:rPr>
    </w:lvl>
  </w:abstractNum>
  <w:abstractNum w:abstractNumId="204" w15:restartNumberingAfterBreak="0">
    <w:nsid w:val="753C5A25"/>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5" w15:restartNumberingAfterBreak="0">
    <w:nsid w:val="75510384"/>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6" w15:restartNumberingAfterBreak="0">
    <w:nsid w:val="75BE5301"/>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767F25F6"/>
    <w:multiLevelType w:val="hybridMultilevel"/>
    <w:tmpl w:val="BC72123A"/>
    <w:lvl w:ilvl="0" w:tplc="C76ADDE4">
      <w:start w:val="1"/>
      <w:numFmt w:val="lowerLetter"/>
      <w:lvlText w:val="%1)"/>
      <w:lvlJc w:val="left"/>
      <w:pPr>
        <w:ind w:left="0" w:firstLine="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8" w15:restartNumberingAfterBreak="0">
    <w:nsid w:val="77803B3C"/>
    <w:multiLevelType w:val="hybridMultilevel"/>
    <w:tmpl w:val="51F809B0"/>
    <w:lvl w:ilvl="0" w:tplc="041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9" w15:restartNumberingAfterBreak="0">
    <w:nsid w:val="77956694"/>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0" w15:restartNumberingAfterBreak="0">
    <w:nsid w:val="783616DD"/>
    <w:multiLevelType w:val="hybridMultilevel"/>
    <w:tmpl w:val="C857600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1" w15:restartNumberingAfterBreak="0">
    <w:nsid w:val="790501BE"/>
    <w:multiLevelType w:val="hybridMultilevel"/>
    <w:tmpl w:val="BC72123A"/>
    <w:lvl w:ilvl="0" w:tplc="C76ADDE4">
      <w:start w:val="1"/>
      <w:numFmt w:val="lowerLetter"/>
      <w:lvlText w:val="%1)"/>
      <w:lvlJc w:val="left"/>
      <w:pPr>
        <w:ind w:left="0" w:firstLine="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2" w15:restartNumberingAfterBreak="0">
    <w:nsid w:val="7910351D"/>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3" w15:restartNumberingAfterBreak="0">
    <w:nsid w:val="79602D51"/>
    <w:multiLevelType w:val="hybridMultilevel"/>
    <w:tmpl w:val="09A0B498"/>
    <w:lvl w:ilvl="0" w:tplc="79C6142C">
      <w:start w:val="1"/>
      <w:numFmt w:val="bullet"/>
      <w:lvlText w:val="–"/>
      <w:lvlJc w:val="left"/>
      <w:pPr>
        <w:ind w:left="1984" w:hanging="360"/>
      </w:pPr>
      <w:rPr>
        <w:rFonts w:ascii="Times New Roman" w:hAnsi="Times New Roman" w:cs="Times New Roman" w:hint="default"/>
      </w:rPr>
    </w:lvl>
    <w:lvl w:ilvl="1" w:tplc="041A0003" w:tentative="1">
      <w:start w:val="1"/>
      <w:numFmt w:val="bullet"/>
      <w:lvlText w:val="o"/>
      <w:lvlJc w:val="left"/>
      <w:pPr>
        <w:ind w:left="2704" w:hanging="360"/>
      </w:pPr>
      <w:rPr>
        <w:rFonts w:ascii="Courier New" w:hAnsi="Courier New" w:cs="Courier New" w:hint="default"/>
      </w:rPr>
    </w:lvl>
    <w:lvl w:ilvl="2" w:tplc="041A0005" w:tentative="1">
      <w:start w:val="1"/>
      <w:numFmt w:val="bullet"/>
      <w:lvlText w:val=""/>
      <w:lvlJc w:val="left"/>
      <w:pPr>
        <w:ind w:left="3424" w:hanging="360"/>
      </w:pPr>
      <w:rPr>
        <w:rFonts w:ascii="Wingdings" w:hAnsi="Wingdings" w:hint="default"/>
      </w:rPr>
    </w:lvl>
    <w:lvl w:ilvl="3" w:tplc="041A0001" w:tentative="1">
      <w:start w:val="1"/>
      <w:numFmt w:val="bullet"/>
      <w:lvlText w:val=""/>
      <w:lvlJc w:val="left"/>
      <w:pPr>
        <w:ind w:left="4144" w:hanging="360"/>
      </w:pPr>
      <w:rPr>
        <w:rFonts w:ascii="Symbol" w:hAnsi="Symbol" w:hint="default"/>
      </w:rPr>
    </w:lvl>
    <w:lvl w:ilvl="4" w:tplc="041A0003" w:tentative="1">
      <w:start w:val="1"/>
      <w:numFmt w:val="bullet"/>
      <w:lvlText w:val="o"/>
      <w:lvlJc w:val="left"/>
      <w:pPr>
        <w:ind w:left="4864" w:hanging="360"/>
      </w:pPr>
      <w:rPr>
        <w:rFonts w:ascii="Courier New" w:hAnsi="Courier New" w:cs="Courier New" w:hint="default"/>
      </w:rPr>
    </w:lvl>
    <w:lvl w:ilvl="5" w:tplc="041A0005" w:tentative="1">
      <w:start w:val="1"/>
      <w:numFmt w:val="bullet"/>
      <w:lvlText w:val=""/>
      <w:lvlJc w:val="left"/>
      <w:pPr>
        <w:ind w:left="5584" w:hanging="360"/>
      </w:pPr>
      <w:rPr>
        <w:rFonts w:ascii="Wingdings" w:hAnsi="Wingdings" w:hint="default"/>
      </w:rPr>
    </w:lvl>
    <w:lvl w:ilvl="6" w:tplc="041A0001" w:tentative="1">
      <w:start w:val="1"/>
      <w:numFmt w:val="bullet"/>
      <w:lvlText w:val=""/>
      <w:lvlJc w:val="left"/>
      <w:pPr>
        <w:ind w:left="6304" w:hanging="360"/>
      </w:pPr>
      <w:rPr>
        <w:rFonts w:ascii="Symbol" w:hAnsi="Symbol" w:hint="default"/>
      </w:rPr>
    </w:lvl>
    <w:lvl w:ilvl="7" w:tplc="041A0003" w:tentative="1">
      <w:start w:val="1"/>
      <w:numFmt w:val="bullet"/>
      <w:lvlText w:val="o"/>
      <w:lvlJc w:val="left"/>
      <w:pPr>
        <w:ind w:left="7024" w:hanging="360"/>
      </w:pPr>
      <w:rPr>
        <w:rFonts w:ascii="Courier New" w:hAnsi="Courier New" w:cs="Courier New" w:hint="default"/>
      </w:rPr>
    </w:lvl>
    <w:lvl w:ilvl="8" w:tplc="041A0005" w:tentative="1">
      <w:start w:val="1"/>
      <w:numFmt w:val="bullet"/>
      <w:lvlText w:val=""/>
      <w:lvlJc w:val="left"/>
      <w:pPr>
        <w:ind w:left="7744" w:hanging="360"/>
      </w:pPr>
      <w:rPr>
        <w:rFonts w:ascii="Wingdings" w:hAnsi="Wingdings" w:hint="default"/>
      </w:rPr>
    </w:lvl>
  </w:abstractNum>
  <w:abstractNum w:abstractNumId="214" w15:restartNumberingAfterBreak="0">
    <w:nsid w:val="7B437978"/>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5" w15:restartNumberingAfterBreak="0">
    <w:nsid w:val="7E026BD2"/>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6" w15:restartNumberingAfterBreak="0">
    <w:nsid w:val="7E22261C"/>
    <w:multiLevelType w:val="hybridMultilevel"/>
    <w:tmpl w:val="7A1E463E"/>
    <w:lvl w:ilvl="0" w:tplc="1F4029B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7" w15:restartNumberingAfterBreak="0">
    <w:nsid w:val="7E317933"/>
    <w:multiLevelType w:val="hybridMultilevel"/>
    <w:tmpl w:val="4D0C32C6"/>
    <w:lvl w:ilvl="0" w:tplc="FFFFFFFF">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8" w15:restartNumberingAfterBreak="0">
    <w:nsid w:val="7F3B60CD"/>
    <w:multiLevelType w:val="hybridMultilevel"/>
    <w:tmpl w:val="8A16DD7E"/>
    <w:lvl w:ilvl="0" w:tplc="D3200158">
      <w:start w:val="1"/>
      <w:numFmt w:val="decimal"/>
      <w:lvlText w:val="(%1)"/>
      <w:lvlJc w:val="left"/>
      <w:pPr>
        <w:ind w:left="0" w:firstLine="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9" w15:restartNumberingAfterBreak="0">
    <w:nsid w:val="7F750DFF"/>
    <w:multiLevelType w:val="multilevel"/>
    <w:tmpl w:val="BCAC85B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sz w:val="20"/>
        <w:szCs w:val="20"/>
      </w:rPr>
    </w:lvl>
  </w:abstractNum>
  <w:abstractNum w:abstractNumId="220" w15:restartNumberingAfterBreak="0">
    <w:nsid w:val="7FAB186A"/>
    <w:multiLevelType w:val="hybridMultilevel"/>
    <w:tmpl w:val="9768EC06"/>
    <w:lvl w:ilvl="0" w:tplc="B39E6438">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77381448">
    <w:abstractNumId w:val="11"/>
  </w:num>
  <w:num w:numId="2" w16cid:durableId="251201696">
    <w:abstractNumId w:val="48"/>
  </w:num>
  <w:num w:numId="3" w16cid:durableId="457992756">
    <w:abstractNumId w:val="49"/>
  </w:num>
  <w:num w:numId="4" w16cid:durableId="274487496">
    <w:abstractNumId w:val="174"/>
  </w:num>
  <w:num w:numId="5" w16cid:durableId="666638275">
    <w:abstractNumId w:val="3"/>
  </w:num>
  <w:num w:numId="6" w16cid:durableId="972100916">
    <w:abstractNumId w:val="105"/>
    <w:lvlOverride w:ilvl="0">
      <w:lvl w:ilvl="0">
        <w:start w:val="1"/>
        <w:numFmt w:val="decimal"/>
        <w:suff w:val="nothing"/>
        <w:lvlText w:val="Članak %1."/>
        <w:lvlJc w:val="center"/>
        <w:pPr>
          <w:ind w:left="646" w:hanging="362"/>
        </w:pPr>
        <w:rPr>
          <w:rFonts w:ascii="Arial" w:hAnsi="Arial"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lowerLetter"/>
        <w:lvlText w:val="%2."/>
        <w:lvlJc w:val="left"/>
        <w:pPr>
          <w:ind w:left="1724" w:hanging="360"/>
        </w:pPr>
        <w:rPr>
          <w:rFonts w:hint="default"/>
        </w:rPr>
      </w:lvl>
    </w:lvlOverride>
    <w:lvlOverride w:ilvl="2">
      <w:lvl w:ilvl="2">
        <w:start w:val="1"/>
        <w:numFmt w:val="lowerRoman"/>
        <w:lvlText w:val="%3."/>
        <w:lvlJc w:val="right"/>
        <w:pPr>
          <w:ind w:left="2444" w:hanging="180"/>
        </w:pPr>
        <w:rPr>
          <w:rFonts w:hint="default"/>
        </w:rPr>
      </w:lvl>
    </w:lvlOverride>
    <w:lvlOverride w:ilvl="3">
      <w:lvl w:ilvl="3">
        <w:start w:val="1"/>
        <w:numFmt w:val="decimal"/>
        <w:lvlText w:val="%4."/>
        <w:lvlJc w:val="left"/>
        <w:pPr>
          <w:ind w:left="3164" w:hanging="360"/>
        </w:pPr>
        <w:rPr>
          <w:rFonts w:hint="default"/>
        </w:rPr>
      </w:lvl>
    </w:lvlOverride>
    <w:lvlOverride w:ilvl="4">
      <w:lvl w:ilvl="4">
        <w:start w:val="1"/>
        <w:numFmt w:val="lowerLetter"/>
        <w:lvlText w:val="%5."/>
        <w:lvlJc w:val="left"/>
        <w:pPr>
          <w:ind w:left="3884" w:hanging="360"/>
        </w:pPr>
        <w:rPr>
          <w:rFonts w:hint="default"/>
        </w:rPr>
      </w:lvl>
    </w:lvlOverride>
    <w:lvlOverride w:ilvl="5">
      <w:lvl w:ilvl="5">
        <w:start w:val="1"/>
        <w:numFmt w:val="lowerRoman"/>
        <w:lvlText w:val="%6."/>
        <w:lvlJc w:val="right"/>
        <w:pPr>
          <w:ind w:left="4604" w:hanging="180"/>
        </w:pPr>
        <w:rPr>
          <w:rFonts w:hint="default"/>
        </w:rPr>
      </w:lvl>
    </w:lvlOverride>
    <w:lvlOverride w:ilvl="6">
      <w:lvl w:ilvl="6">
        <w:start w:val="1"/>
        <w:numFmt w:val="decimal"/>
        <w:lvlText w:val="%7."/>
        <w:lvlJc w:val="left"/>
        <w:pPr>
          <w:ind w:left="5324" w:hanging="360"/>
        </w:pPr>
        <w:rPr>
          <w:rFonts w:hint="default"/>
        </w:rPr>
      </w:lvl>
    </w:lvlOverride>
    <w:lvlOverride w:ilvl="7">
      <w:lvl w:ilvl="7">
        <w:start w:val="1"/>
        <w:numFmt w:val="lowerLetter"/>
        <w:lvlText w:val="%8."/>
        <w:lvlJc w:val="left"/>
        <w:pPr>
          <w:ind w:left="6044" w:hanging="360"/>
        </w:pPr>
        <w:rPr>
          <w:rFonts w:hint="default"/>
        </w:rPr>
      </w:lvl>
    </w:lvlOverride>
    <w:lvlOverride w:ilvl="8">
      <w:lvl w:ilvl="8">
        <w:start w:val="1"/>
        <w:numFmt w:val="lowerRoman"/>
        <w:lvlText w:val="%9."/>
        <w:lvlJc w:val="right"/>
        <w:pPr>
          <w:ind w:left="6764" w:hanging="180"/>
        </w:pPr>
        <w:rPr>
          <w:rFonts w:hint="default"/>
        </w:rPr>
      </w:lvl>
    </w:lvlOverride>
  </w:num>
  <w:num w:numId="7" w16cid:durableId="834224089">
    <w:abstractNumId w:val="37"/>
  </w:num>
  <w:num w:numId="8" w16cid:durableId="698893327">
    <w:abstractNumId w:val="198"/>
  </w:num>
  <w:num w:numId="9" w16cid:durableId="870387352">
    <w:abstractNumId w:val="127"/>
  </w:num>
  <w:num w:numId="10" w16cid:durableId="232617875">
    <w:abstractNumId w:val="98"/>
  </w:num>
  <w:num w:numId="11" w16cid:durableId="192690176">
    <w:abstractNumId w:val="136"/>
  </w:num>
  <w:num w:numId="12" w16cid:durableId="399595496">
    <w:abstractNumId w:val="2"/>
  </w:num>
  <w:num w:numId="13" w16cid:durableId="840050532">
    <w:abstractNumId w:val="156"/>
  </w:num>
  <w:num w:numId="14" w16cid:durableId="1506241235">
    <w:abstractNumId w:val="107"/>
  </w:num>
  <w:num w:numId="15" w16cid:durableId="1776825853">
    <w:abstractNumId w:val="129"/>
  </w:num>
  <w:num w:numId="16" w16cid:durableId="1933782643">
    <w:abstractNumId w:val="121"/>
  </w:num>
  <w:num w:numId="17" w16cid:durableId="793208132">
    <w:abstractNumId w:val="4"/>
  </w:num>
  <w:num w:numId="18" w16cid:durableId="869807285">
    <w:abstractNumId w:val="211"/>
  </w:num>
  <w:num w:numId="19" w16cid:durableId="872617977">
    <w:abstractNumId w:val="8"/>
  </w:num>
  <w:num w:numId="20" w16cid:durableId="1332296941">
    <w:abstractNumId w:val="126"/>
  </w:num>
  <w:num w:numId="21" w16cid:durableId="478426613">
    <w:abstractNumId w:val="183"/>
  </w:num>
  <w:num w:numId="22" w16cid:durableId="951284457">
    <w:abstractNumId w:val="34"/>
  </w:num>
  <w:num w:numId="23" w16cid:durableId="485129393">
    <w:abstractNumId w:val="29"/>
  </w:num>
  <w:num w:numId="24" w16cid:durableId="1786079204">
    <w:abstractNumId w:val="44"/>
  </w:num>
  <w:num w:numId="25" w16cid:durableId="1951668163">
    <w:abstractNumId w:val="203"/>
  </w:num>
  <w:num w:numId="26" w16cid:durableId="1107502668">
    <w:abstractNumId w:val="97"/>
  </w:num>
  <w:num w:numId="27" w16cid:durableId="1774550766">
    <w:abstractNumId w:val="61"/>
  </w:num>
  <w:num w:numId="28" w16cid:durableId="1426879386">
    <w:abstractNumId w:val="216"/>
  </w:num>
  <w:num w:numId="29" w16cid:durableId="834804453">
    <w:abstractNumId w:val="1"/>
  </w:num>
  <w:num w:numId="30" w16cid:durableId="96022128">
    <w:abstractNumId w:val="193"/>
  </w:num>
  <w:num w:numId="31" w16cid:durableId="1197697744">
    <w:abstractNumId w:val="76"/>
  </w:num>
  <w:num w:numId="32" w16cid:durableId="1798136804">
    <w:abstractNumId w:val="40"/>
  </w:num>
  <w:num w:numId="33" w16cid:durableId="1777557054">
    <w:abstractNumId w:val="53"/>
  </w:num>
  <w:num w:numId="34" w16cid:durableId="994187465">
    <w:abstractNumId w:val="33"/>
  </w:num>
  <w:num w:numId="35" w16cid:durableId="225993528">
    <w:abstractNumId w:val="160"/>
  </w:num>
  <w:num w:numId="36" w16cid:durableId="869143690">
    <w:abstractNumId w:val="185"/>
  </w:num>
  <w:num w:numId="37" w16cid:durableId="933124689">
    <w:abstractNumId w:val="57"/>
  </w:num>
  <w:num w:numId="38" w16cid:durableId="767195696">
    <w:abstractNumId w:val="173"/>
  </w:num>
  <w:num w:numId="39" w16cid:durableId="1490364684">
    <w:abstractNumId w:val="207"/>
  </w:num>
  <w:num w:numId="40" w16cid:durableId="2073233014">
    <w:abstractNumId w:val="7"/>
  </w:num>
  <w:num w:numId="41" w16cid:durableId="305553433">
    <w:abstractNumId w:val="41"/>
  </w:num>
  <w:num w:numId="42" w16cid:durableId="1679502736">
    <w:abstractNumId w:val="65"/>
  </w:num>
  <w:num w:numId="43" w16cid:durableId="791554230">
    <w:abstractNumId w:val="89"/>
  </w:num>
  <w:num w:numId="44" w16cid:durableId="41566980">
    <w:abstractNumId w:val="208"/>
  </w:num>
  <w:num w:numId="45" w16cid:durableId="962344587">
    <w:abstractNumId w:val="213"/>
  </w:num>
  <w:num w:numId="46" w16cid:durableId="668600114">
    <w:abstractNumId w:val="22"/>
  </w:num>
  <w:num w:numId="47" w16cid:durableId="863598132">
    <w:abstractNumId w:val="28"/>
  </w:num>
  <w:num w:numId="48" w16cid:durableId="1778061686">
    <w:abstractNumId w:val="104"/>
  </w:num>
  <w:num w:numId="49" w16cid:durableId="263541213">
    <w:abstractNumId w:val="101"/>
  </w:num>
  <w:num w:numId="50" w16cid:durableId="1575776200">
    <w:abstractNumId w:val="137"/>
  </w:num>
  <w:num w:numId="51" w16cid:durableId="222451220">
    <w:abstractNumId w:val="122"/>
  </w:num>
  <w:num w:numId="52" w16cid:durableId="324362372">
    <w:abstractNumId w:val="124"/>
  </w:num>
  <w:num w:numId="53" w16cid:durableId="2018270695">
    <w:abstractNumId w:val="175"/>
  </w:num>
  <w:num w:numId="54" w16cid:durableId="694886734">
    <w:abstractNumId w:val="123"/>
  </w:num>
  <w:num w:numId="55" w16cid:durableId="1657879587">
    <w:abstractNumId w:val="220"/>
  </w:num>
  <w:num w:numId="56" w16cid:durableId="1204252046">
    <w:abstractNumId w:val="62"/>
  </w:num>
  <w:num w:numId="57" w16cid:durableId="877663792">
    <w:abstractNumId w:val="155"/>
  </w:num>
  <w:num w:numId="58" w16cid:durableId="1393845772">
    <w:abstractNumId w:val="6"/>
  </w:num>
  <w:num w:numId="59" w16cid:durableId="383220321">
    <w:abstractNumId w:val="52"/>
  </w:num>
  <w:num w:numId="60" w16cid:durableId="1005210877">
    <w:abstractNumId w:val="176"/>
  </w:num>
  <w:num w:numId="61" w16cid:durableId="1261450090">
    <w:abstractNumId w:val="194"/>
  </w:num>
  <w:num w:numId="62" w16cid:durableId="354616105">
    <w:abstractNumId w:val="93"/>
  </w:num>
  <w:num w:numId="63" w16cid:durableId="1771463968">
    <w:abstractNumId w:val="190"/>
  </w:num>
  <w:num w:numId="64" w16cid:durableId="1280339459">
    <w:abstractNumId w:val="202"/>
  </w:num>
  <w:num w:numId="65" w16cid:durableId="1176963605">
    <w:abstractNumId w:val="0"/>
  </w:num>
  <w:num w:numId="66" w16cid:durableId="1932153614">
    <w:abstractNumId w:val="70"/>
  </w:num>
  <w:num w:numId="67" w16cid:durableId="404306808">
    <w:abstractNumId w:val="74"/>
  </w:num>
  <w:num w:numId="68" w16cid:durableId="654652917">
    <w:abstractNumId w:val="110"/>
  </w:num>
  <w:num w:numId="69" w16cid:durableId="1153180323">
    <w:abstractNumId w:val="5"/>
  </w:num>
  <w:num w:numId="70" w16cid:durableId="232666146">
    <w:abstractNumId w:val="210"/>
  </w:num>
  <w:num w:numId="71" w16cid:durableId="1080445345">
    <w:abstractNumId w:val="51"/>
  </w:num>
  <w:num w:numId="72" w16cid:durableId="1471288321">
    <w:abstractNumId w:val="187"/>
  </w:num>
  <w:num w:numId="73" w16cid:durableId="377243015">
    <w:abstractNumId w:val="63"/>
  </w:num>
  <w:num w:numId="74" w16cid:durableId="521166516">
    <w:abstractNumId w:val="167"/>
  </w:num>
  <w:num w:numId="75" w16cid:durableId="2006471639">
    <w:abstractNumId w:val="86"/>
  </w:num>
  <w:num w:numId="76" w16cid:durableId="353043348">
    <w:abstractNumId w:val="21"/>
  </w:num>
  <w:num w:numId="77" w16cid:durableId="1979727344">
    <w:abstractNumId w:val="189"/>
  </w:num>
  <w:num w:numId="78" w16cid:durableId="1531915165">
    <w:abstractNumId w:val="191"/>
  </w:num>
  <w:num w:numId="79" w16cid:durableId="1904564234">
    <w:abstractNumId w:val="115"/>
  </w:num>
  <w:num w:numId="80" w16cid:durableId="823281698">
    <w:abstractNumId w:val="90"/>
  </w:num>
  <w:num w:numId="81" w16cid:durableId="381057442">
    <w:abstractNumId w:val="68"/>
  </w:num>
  <w:num w:numId="82" w16cid:durableId="523711402">
    <w:abstractNumId w:val="87"/>
  </w:num>
  <w:num w:numId="83" w16cid:durableId="1061487846">
    <w:abstractNumId w:val="75"/>
  </w:num>
  <w:num w:numId="84" w16cid:durableId="756053742">
    <w:abstractNumId w:val="47"/>
  </w:num>
  <w:num w:numId="85" w16cid:durableId="1725909945">
    <w:abstractNumId w:val="15"/>
  </w:num>
  <w:num w:numId="86" w16cid:durableId="754865967">
    <w:abstractNumId w:val="201"/>
  </w:num>
  <w:num w:numId="87" w16cid:durableId="1560677360">
    <w:abstractNumId w:val="138"/>
  </w:num>
  <w:num w:numId="88" w16cid:durableId="593633654">
    <w:abstractNumId w:val="157"/>
  </w:num>
  <w:num w:numId="89" w16cid:durableId="1549150312">
    <w:abstractNumId w:val="209"/>
  </w:num>
  <w:num w:numId="90" w16cid:durableId="1314484561">
    <w:abstractNumId w:val="178"/>
  </w:num>
  <w:num w:numId="91" w16cid:durableId="1954168656">
    <w:abstractNumId w:val="165"/>
  </w:num>
  <w:num w:numId="92" w16cid:durableId="512693983">
    <w:abstractNumId w:val="36"/>
  </w:num>
  <w:num w:numId="93" w16cid:durableId="478420603">
    <w:abstractNumId w:val="67"/>
  </w:num>
  <w:num w:numId="94" w16cid:durableId="7604817">
    <w:abstractNumId w:val="19"/>
  </w:num>
  <w:num w:numId="95" w16cid:durableId="2109156624">
    <w:abstractNumId w:val="83"/>
  </w:num>
  <w:num w:numId="96" w16cid:durableId="1899854646">
    <w:abstractNumId w:val="163"/>
  </w:num>
  <w:num w:numId="97" w16cid:durableId="226192538">
    <w:abstractNumId w:val="66"/>
  </w:num>
  <w:num w:numId="98" w16cid:durableId="591012942">
    <w:abstractNumId w:val="214"/>
  </w:num>
  <w:num w:numId="99" w16cid:durableId="123937208">
    <w:abstractNumId w:val="109"/>
  </w:num>
  <w:num w:numId="100" w16cid:durableId="1266306095">
    <w:abstractNumId w:val="106"/>
  </w:num>
  <w:num w:numId="101" w16cid:durableId="1804157662">
    <w:abstractNumId w:val="39"/>
  </w:num>
  <w:num w:numId="102" w16cid:durableId="23481530">
    <w:abstractNumId w:val="24"/>
  </w:num>
  <w:num w:numId="103" w16cid:durableId="1054963975">
    <w:abstractNumId w:val="192"/>
  </w:num>
  <w:num w:numId="104" w16cid:durableId="1187282521">
    <w:abstractNumId w:val="131"/>
  </w:num>
  <w:num w:numId="105" w16cid:durableId="3746261">
    <w:abstractNumId w:val="197"/>
  </w:num>
  <w:num w:numId="106" w16cid:durableId="2072919725">
    <w:abstractNumId w:val="99"/>
  </w:num>
  <w:num w:numId="107" w16cid:durableId="786001662">
    <w:abstractNumId w:val="82"/>
  </w:num>
  <w:num w:numId="108" w16cid:durableId="1500340998">
    <w:abstractNumId w:val="60"/>
  </w:num>
  <w:num w:numId="109" w16cid:durableId="543323900">
    <w:abstractNumId w:val="195"/>
  </w:num>
  <w:num w:numId="110" w16cid:durableId="1774130117">
    <w:abstractNumId w:val="30"/>
  </w:num>
  <w:num w:numId="111" w16cid:durableId="500705048">
    <w:abstractNumId w:val="128"/>
  </w:num>
  <w:num w:numId="112" w16cid:durableId="201209635">
    <w:abstractNumId w:val="205"/>
  </w:num>
  <w:num w:numId="113" w16cid:durableId="2106534919">
    <w:abstractNumId w:val="168"/>
  </w:num>
  <w:num w:numId="114" w16cid:durableId="1278023432">
    <w:abstractNumId w:val="85"/>
  </w:num>
  <w:num w:numId="115" w16cid:durableId="1320574043">
    <w:abstractNumId w:val="188"/>
  </w:num>
  <w:num w:numId="116" w16cid:durableId="1475482835">
    <w:abstractNumId w:val="54"/>
  </w:num>
  <w:num w:numId="117" w16cid:durableId="170875554">
    <w:abstractNumId w:val="180"/>
  </w:num>
  <w:num w:numId="118" w16cid:durableId="800536109">
    <w:abstractNumId w:val="132"/>
  </w:num>
  <w:num w:numId="119" w16cid:durableId="198323506">
    <w:abstractNumId w:val="134"/>
  </w:num>
  <w:num w:numId="120" w16cid:durableId="348603182">
    <w:abstractNumId w:val="112"/>
  </w:num>
  <w:num w:numId="121" w16cid:durableId="2069377417">
    <w:abstractNumId w:val="32"/>
  </w:num>
  <w:num w:numId="122" w16cid:durableId="159083279">
    <w:abstractNumId w:val="88"/>
  </w:num>
  <w:num w:numId="123" w16cid:durableId="1785339897">
    <w:abstractNumId w:val="184"/>
  </w:num>
  <w:num w:numId="124" w16cid:durableId="1418282789">
    <w:abstractNumId w:val="204"/>
  </w:num>
  <w:num w:numId="125" w16cid:durableId="702050407">
    <w:abstractNumId w:val="79"/>
  </w:num>
  <w:num w:numId="126" w16cid:durableId="1769084026">
    <w:abstractNumId w:val="150"/>
  </w:num>
  <w:num w:numId="127" w16cid:durableId="874998445">
    <w:abstractNumId w:val="31"/>
  </w:num>
  <w:num w:numId="128" w16cid:durableId="1070661655">
    <w:abstractNumId w:val="172"/>
  </w:num>
  <w:num w:numId="129" w16cid:durableId="488640302">
    <w:abstractNumId w:val="159"/>
  </w:num>
  <w:num w:numId="130" w16cid:durableId="45183062">
    <w:abstractNumId w:val="35"/>
  </w:num>
  <w:num w:numId="131" w16cid:durableId="1860851734">
    <w:abstractNumId w:val="43"/>
  </w:num>
  <w:num w:numId="132" w16cid:durableId="416678501">
    <w:abstractNumId w:val="17"/>
  </w:num>
  <w:num w:numId="133" w16cid:durableId="299269900">
    <w:abstractNumId w:val="16"/>
  </w:num>
  <w:num w:numId="134" w16cid:durableId="1164396006">
    <w:abstractNumId w:val="26"/>
  </w:num>
  <w:num w:numId="135" w16cid:durableId="1464926413">
    <w:abstractNumId w:val="116"/>
  </w:num>
  <w:num w:numId="136" w16cid:durableId="1557425316">
    <w:abstractNumId w:val="45"/>
  </w:num>
  <w:num w:numId="137" w16cid:durableId="736394668">
    <w:abstractNumId w:val="119"/>
  </w:num>
  <w:num w:numId="138" w16cid:durableId="257447420">
    <w:abstractNumId w:val="38"/>
  </w:num>
  <w:num w:numId="139" w16cid:durableId="1551377045">
    <w:abstractNumId w:val="181"/>
  </w:num>
  <w:num w:numId="140" w16cid:durableId="1529875949">
    <w:abstractNumId w:val="20"/>
  </w:num>
  <w:num w:numId="141" w16cid:durableId="1723552180">
    <w:abstractNumId w:val="111"/>
  </w:num>
  <w:num w:numId="142" w16cid:durableId="1012147839">
    <w:abstractNumId w:val="149"/>
  </w:num>
  <w:num w:numId="143" w16cid:durableId="245041777">
    <w:abstractNumId w:val="139"/>
  </w:num>
  <w:num w:numId="144" w16cid:durableId="1298946822">
    <w:abstractNumId w:val="166"/>
  </w:num>
  <w:num w:numId="145" w16cid:durableId="1353260719">
    <w:abstractNumId w:val="218"/>
  </w:num>
  <w:num w:numId="146" w16cid:durableId="1769041185">
    <w:abstractNumId w:val="18"/>
  </w:num>
  <w:num w:numId="147" w16cid:durableId="1373920140">
    <w:abstractNumId w:val="80"/>
  </w:num>
  <w:num w:numId="148" w16cid:durableId="1188981346">
    <w:abstractNumId w:val="141"/>
  </w:num>
  <w:num w:numId="149" w16cid:durableId="1845893351">
    <w:abstractNumId w:val="72"/>
  </w:num>
  <w:num w:numId="150" w16cid:durableId="2085029204">
    <w:abstractNumId w:val="46"/>
  </w:num>
  <w:num w:numId="151" w16cid:durableId="187985523">
    <w:abstractNumId w:val="58"/>
  </w:num>
  <w:num w:numId="152" w16cid:durableId="112863983">
    <w:abstractNumId w:val="27"/>
  </w:num>
  <w:num w:numId="153" w16cid:durableId="1449541347">
    <w:abstractNumId w:val="212"/>
  </w:num>
  <w:num w:numId="154" w16cid:durableId="1412923063">
    <w:abstractNumId w:val="152"/>
  </w:num>
  <w:num w:numId="155" w16cid:durableId="407112978">
    <w:abstractNumId w:val="25"/>
  </w:num>
  <w:num w:numId="156" w16cid:durableId="320545533">
    <w:abstractNumId w:val="56"/>
  </w:num>
  <w:num w:numId="157" w16cid:durableId="216818586">
    <w:abstractNumId w:val="118"/>
  </w:num>
  <w:num w:numId="158" w16cid:durableId="1448504260">
    <w:abstractNumId w:val="50"/>
  </w:num>
  <w:num w:numId="159" w16cid:durableId="257294583">
    <w:abstractNumId w:val="103"/>
  </w:num>
  <w:num w:numId="160" w16cid:durableId="759377672">
    <w:abstractNumId w:val="108"/>
  </w:num>
  <w:num w:numId="161" w16cid:durableId="2131632720">
    <w:abstractNumId w:val="169"/>
  </w:num>
  <w:num w:numId="162" w16cid:durableId="490484565">
    <w:abstractNumId w:val="151"/>
  </w:num>
  <w:num w:numId="163" w16cid:durableId="2116364062">
    <w:abstractNumId w:val="23"/>
  </w:num>
  <w:num w:numId="164" w16cid:durableId="1508523212">
    <w:abstractNumId w:val="170"/>
  </w:num>
  <w:num w:numId="165" w16cid:durableId="534150469">
    <w:abstractNumId w:val="140"/>
  </w:num>
  <w:num w:numId="166" w16cid:durableId="138544302">
    <w:abstractNumId w:val="96"/>
  </w:num>
  <w:num w:numId="167" w16cid:durableId="1010567142">
    <w:abstractNumId w:val="81"/>
  </w:num>
  <w:num w:numId="168" w16cid:durableId="1151824509">
    <w:abstractNumId w:val="69"/>
  </w:num>
  <w:num w:numId="169" w16cid:durableId="1817800173">
    <w:abstractNumId w:val="186"/>
  </w:num>
  <w:num w:numId="170" w16cid:durableId="2085640908">
    <w:abstractNumId w:val="158"/>
  </w:num>
  <w:num w:numId="171" w16cid:durableId="436632848">
    <w:abstractNumId w:val="113"/>
  </w:num>
  <w:num w:numId="172" w16cid:durableId="366761875">
    <w:abstractNumId w:val="196"/>
  </w:num>
  <w:num w:numId="173" w16cid:durableId="1594783141">
    <w:abstractNumId w:val="217"/>
  </w:num>
  <w:num w:numId="174" w16cid:durableId="365983127">
    <w:abstractNumId w:val="78"/>
  </w:num>
  <w:num w:numId="175" w16cid:durableId="1857187354">
    <w:abstractNumId w:val="142"/>
  </w:num>
  <w:num w:numId="176" w16cid:durableId="500242953">
    <w:abstractNumId w:val="55"/>
  </w:num>
  <w:num w:numId="177" w16cid:durableId="2116829447">
    <w:abstractNumId w:val="91"/>
  </w:num>
  <w:num w:numId="178" w16cid:durableId="1840269946">
    <w:abstractNumId w:val="145"/>
  </w:num>
  <w:num w:numId="179" w16cid:durableId="1769152639">
    <w:abstractNumId w:val="171"/>
  </w:num>
  <w:num w:numId="180" w16cid:durableId="1558588215">
    <w:abstractNumId w:val="125"/>
  </w:num>
  <w:num w:numId="181" w16cid:durableId="416290665">
    <w:abstractNumId w:val="182"/>
  </w:num>
  <w:num w:numId="182" w16cid:durableId="1128165492">
    <w:abstractNumId w:val="94"/>
  </w:num>
  <w:num w:numId="183" w16cid:durableId="1585187064">
    <w:abstractNumId w:val="177"/>
  </w:num>
  <w:num w:numId="184" w16cid:durableId="1394155162">
    <w:abstractNumId w:val="133"/>
  </w:num>
  <w:num w:numId="185" w16cid:durableId="765077629">
    <w:abstractNumId w:val="114"/>
  </w:num>
  <w:num w:numId="186" w16cid:durableId="68961452">
    <w:abstractNumId w:val="153"/>
  </w:num>
  <w:num w:numId="187" w16cid:durableId="966082185">
    <w:abstractNumId w:val="215"/>
  </w:num>
  <w:num w:numId="188" w16cid:durableId="1532499314">
    <w:abstractNumId w:val="200"/>
  </w:num>
  <w:num w:numId="189" w16cid:durableId="2036496689">
    <w:abstractNumId w:val="71"/>
  </w:num>
  <w:num w:numId="190" w16cid:durableId="208080650">
    <w:abstractNumId w:val="77"/>
  </w:num>
  <w:num w:numId="191" w16cid:durableId="325934607">
    <w:abstractNumId w:val="95"/>
  </w:num>
  <w:num w:numId="192" w16cid:durableId="482237497">
    <w:abstractNumId w:val="164"/>
  </w:num>
  <w:num w:numId="193" w16cid:durableId="796803040">
    <w:abstractNumId w:val="42"/>
  </w:num>
  <w:num w:numId="194" w16cid:durableId="1095131560">
    <w:abstractNumId w:val="73"/>
  </w:num>
  <w:num w:numId="195" w16cid:durableId="776482188">
    <w:abstractNumId w:val="102"/>
  </w:num>
  <w:num w:numId="196" w16cid:durableId="575669600">
    <w:abstractNumId w:val="147"/>
  </w:num>
  <w:num w:numId="197" w16cid:durableId="1806073425">
    <w:abstractNumId w:val="148"/>
  </w:num>
  <w:num w:numId="198" w16cid:durableId="1282570016">
    <w:abstractNumId w:val="120"/>
  </w:num>
  <w:num w:numId="199" w16cid:durableId="1662852446">
    <w:abstractNumId w:val="59"/>
  </w:num>
  <w:num w:numId="200" w16cid:durableId="1188522890">
    <w:abstractNumId w:val="144"/>
  </w:num>
  <w:num w:numId="201" w16cid:durableId="1324167524">
    <w:abstractNumId w:val="206"/>
  </w:num>
  <w:num w:numId="202" w16cid:durableId="87429262">
    <w:abstractNumId w:val="130"/>
  </w:num>
  <w:num w:numId="203" w16cid:durableId="957293380">
    <w:abstractNumId w:val="84"/>
  </w:num>
  <w:num w:numId="204" w16cid:durableId="729772514">
    <w:abstractNumId w:val="179"/>
  </w:num>
  <w:num w:numId="205" w16cid:durableId="721490523">
    <w:abstractNumId w:val="154"/>
  </w:num>
  <w:num w:numId="206" w16cid:durableId="1660959343">
    <w:abstractNumId w:val="92"/>
  </w:num>
  <w:num w:numId="207" w16cid:durableId="2084062501">
    <w:abstractNumId w:val="162"/>
  </w:num>
  <w:num w:numId="208" w16cid:durableId="1872717602">
    <w:abstractNumId w:val="199"/>
  </w:num>
  <w:num w:numId="209" w16cid:durableId="1544244213">
    <w:abstractNumId w:val="64"/>
  </w:num>
  <w:num w:numId="210" w16cid:durableId="939989455">
    <w:abstractNumId w:val="117"/>
  </w:num>
  <w:num w:numId="211" w16cid:durableId="1490634528">
    <w:abstractNumId w:val="135"/>
  </w:num>
  <w:num w:numId="212" w16cid:durableId="1471821257">
    <w:abstractNumId w:val="161"/>
  </w:num>
  <w:num w:numId="213" w16cid:durableId="236061132">
    <w:abstractNumId w:val="146"/>
  </w:num>
  <w:num w:numId="214" w16cid:durableId="822048304">
    <w:abstractNumId w:val="105"/>
    <w:lvlOverride w:ilvl="0">
      <w:startOverride w:val="32"/>
      <w:lvl w:ilvl="0">
        <w:start w:val="32"/>
        <w:numFmt w:val="decimal"/>
        <w:suff w:val="nothing"/>
        <w:lvlText w:val="Članak %1."/>
        <w:lvlJc w:val="center"/>
        <w:pPr>
          <w:ind w:left="646" w:hanging="362"/>
        </w:pPr>
        <w:rPr>
          <w:rFonts w:ascii="Arial" w:hAnsi="Arial"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lowerLetter"/>
        <w:lvlText w:val="%2."/>
        <w:lvlJc w:val="left"/>
        <w:pPr>
          <w:ind w:left="1724" w:hanging="360"/>
        </w:pPr>
        <w:rPr>
          <w:rFonts w:hint="default"/>
        </w:rPr>
      </w:lvl>
    </w:lvlOverride>
    <w:lvlOverride w:ilvl="2">
      <w:startOverride w:val="1"/>
      <w:lvl w:ilvl="2">
        <w:start w:val="1"/>
        <w:numFmt w:val="lowerRoman"/>
        <w:lvlText w:val="%3."/>
        <w:lvlJc w:val="right"/>
        <w:pPr>
          <w:ind w:left="2444" w:hanging="180"/>
        </w:pPr>
        <w:rPr>
          <w:rFonts w:hint="default"/>
        </w:rPr>
      </w:lvl>
    </w:lvlOverride>
    <w:lvlOverride w:ilvl="3">
      <w:startOverride w:val="1"/>
      <w:lvl w:ilvl="3">
        <w:start w:val="1"/>
        <w:numFmt w:val="decimal"/>
        <w:lvlText w:val="%4."/>
        <w:lvlJc w:val="left"/>
        <w:pPr>
          <w:ind w:left="3164" w:hanging="360"/>
        </w:pPr>
        <w:rPr>
          <w:rFonts w:hint="default"/>
        </w:rPr>
      </w:lvl>
    </w:lvlOverride>
    <w:lvlOverride w:ilvl="4">
      <w:startOverride w:val="1"/>
      <w:lvl w:ilvl="4">
        <w:start w:val="1"/>
        <w:numFmt w:val="lowerLetter"/>
        <w:lvlText w:val="%5."/>
        <w:lvlJc w:val="left"/>
        <w:pPr>
          <w:ind w:left="3884" w:hanging="360"/>
        </w:pPr>
        <w:rPr>
          <w:rFonts w:hint="default"/>
        </w:rPr>
      </w:lvl>
    </w:lvlOverride>
    <w:lvlOverride w:ilvl="5">
      <w:startOverride w:val="1"/>
      <w:lvl w:ilvl="5">
        <w:start w:val="1"/>
        <w:numFmt w:val="lowerRoman"/>
        <w:lvlText w:val="%6."/>
        <w:lvlJc w:val="right"/>
        <w:pPr>
          <w:ind w:left="4604" w:hanging="180"/>
        </w:pPr>
        <w:rPr>
          <w:rFonts w:hint="default"/>
        </w:rPr>
      </w:lvl>
    </w:lvlOverride>
    <w:lvlOverride w:ilvl="6">
      <w:startOverride w:val="1"/>
      <w:lvl w:ilvl="6">
        <w:start w:val="1"/>
        <w:numFmt w:val="decimal"/>
        <w:lvlText w:val="%7."/>
        <w:lvlJc w:val="left"/>
        <w:pPr>
          <w:ind w:left="5324" w:hanging="360"/>
        </w:pPr>
        <w:rPr>
          <w:rFonts w:hint="default"/>
        </w:rPr>
      </w:lvl>
    </w:lvlOverride>
    <w:lvlOverride w:ilvl="7">
      <w:startOverride w:val="1"/>
      <w:lvl w:ilvl="7">
        <w:start w:val="1"/>
        <w:numFmt w:val="lowerLetter"/>
        <w:lvlText w:val="%8."/>
        <w:lvlJc w:val="left"/>
        <w:pPr>
          <w:ind w:left="6044" w:hanging="360"/>
        </w:pPr>
        <w:rPr>
          <w:rFonts w:hint="default"/>
        </w:rPr>
      </w:lvl>
    </w:lvlOverride>
    <w:lvlOverride w:ilvl="8">
      <w:startOverride w:val="1"/>
      <w:lvl w:ilvl="8">
        <w:start w:val="1"/>
        <w:numFmt w:val="lowerRoman"/>
        <w:lvlText w:val="%9."/>
        <w:lvlJc w:val="right"/>
        <w:pPr>
          <w:ind w:left="6764" w:hanging="180"/>
        </w:pPr>
        <w:rPr>
          <w:rFonts w:hint="default"/>
        </w:rPr>
      </w:lvl>
    </w:lvlOverride>
  </w:num>
  <w:num w:numId="215" w16cid:durableId="1456362239">
    <w:abstractNumId w:val="143"/>
  </w:num>
  <w:num w:numId="216" w16cid:durableId="1173571671">
    <w:abstractNumId w:val="219"/>
  </w:num>
  <w:num w:numId="217" w16cid:durableId="863058470">
    <w:abstractNumId w:val="100"/>
  </w:num>
  <w:numIdMacAtCleanup w:val="2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0"/>
  <w:displayHorizontalDrawingGridEvery w:val="0"/>
  <w:displayVerticalDrawingGridEvery w:val="0"/>
  <w:noPunctuationKerning/>
  <w:characterSpacingControl w:val="doNotCompress"/>
  <w:hdrShapeDefaults>
    <o:shapedefaults v:ext="edit" spidmax="2050">
      <o:colormru v:ext="edit" colors="#c6d3f1,#c6d9f1"/>
    </o:shapedefaults>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430"/>
    <w:rsid w:val="0000064B"/>
    <w:rsid w:val="000032F7"/>
    <w:rsid w:val="000046BD"/>
    <w:rsid w:val="00006A34"/>
    <w:rsid w:val="00006C8D"/>
    <w:rsid w:val="0000729B"/>
    <w:rsid w:val="0000783E"/>
    <w:rsid w:val="000078FD"/>
    <w:rsid w:val="000102F4"/>
    <w:rsid w:val="00010B80"/>
    <w:rsid w:val="00013342"/>
    <w:rsid w:val="00013BA0"/>
    <w:rsid w:val="0001401A"/>
    <w:rsid w:val="00016A11"/>
    <w:rsid w:val="00017EEE"/>
    <w:rsid w:val="0002054A"/>
    <w:rsid w:val="00020B59"/>
    <w:rsid w:val="00022BA1"/>
    <w:rsid w:val="00023F65"/>
    <w:rsid w:val="00025EA3"/>
    <w:rsid w:val="000262DF"/>
    <w:rsid w:val="0002631B"/>
    <w:rsid w:val="000263EF"/>
    <w:rsid w:val="00030AEF"/>
    <w:rsid w:val="00030DC5"/>
    <w:rsid w:val="00031D58"/>
    <w:rsid w:val="00032DC5"/>
    <w:rsid w:val="00033151"/>
    <w:rsid w:val="00033DD3"/>
    <w:rsid w:val="00034E12"/>
    <w:rsid w:val="00035084"/>
    <w:rsid w:val="0004075E"/>
    <w:rsid w:val="00042039"/>
    <w:rsid w:val="00045F69"/>
    <w:rsid w:val="00046AF0"/>
    <w:rsid w:val="00046BA2"/>
    <w:rsid w:val="00046F97"/>
    <w:rsid w:val="00047FD0"/>
    <w:rsid w:val="00050A5B"/>
    <w:rsid w:val="000511AF"/>
    <w:rsid w:val="0005415D"/>
    <w:rsid w:val="000554AE"/>
    <w:rsid w:val="0005560E"/>
    <w:rsid w:val="00056188"/>
    <w:rsid w:val="00061F3D"/>
    <w:rsid w:val="00063680"/>
    <w:rsid w:val="0006371C"/>
    <w:rsid w:val="0007107A"/>
    <w:rsid w:val="0007273B"/>
    <w:rsid w:val="00072C44"/>
    <w:rsid w:val="00073C61"/>
    <w:rsid w:val="000748EF"/>
    <w:rsid w:val="00074F84"/>
    <w:rsid w:val="00075504"/>
    <w:rsid w:val="00076476"/>
    <w:rsid w:val="00077197"/>
    <w:rsid w:val="000773C0"/>
    <w:rsid w:val="000814D3"/>
    <w:rsid w:val="00081E7B"/>
    <w:rsid w:val="000826DB"/>
    <w:rsid w:val="00082847"/>
    <w:rsid w:val="000841A5"/>
    <w:rsid w:val="00085221"/>
    <w:rsid w:val="00085CC1"/>
    <w:rsid w:val="00090A5E"/>
    <w:rsid w:val="00090EC2"/>
    <w:rsid w:val="00091ED4"/>
    <w:rsid w:val="00094FA2"/>
    <w:rsid w:val="00095BBE"/>
    <w:rsid w:val="000969CF"/>
    <w:rsid w:val="000A0513"/>
    <w:rsid w:val="000A0923"/>
    <w:rsid w:val="000A160F"/>
    <w:rsid w:val="000A3343"/>
    <w:rsid w:val="000A345E"/>
    <w:rsid w:val="000A4E23"/>
    <w:rsid w:val="000A65A6"/>
    <w:rsid w:val="000B05C5"/>
    <w:rsid w:val="000B0830"/>
    <w:rsid w:val="000B101B"/>
    <w:rsid w:val="000B107D"/>
    <w:rsid w:val="000B2C05"/>
    <w:rsid w:val="000B2EB3"/>
    <w:rsid w:val="000B417D"/>
    <w:rsid w:val="000B5029"/>
    <w:rsid w:val="000B58C7"/>
    <w:rsid w:val="000B78D6"/>
    <w:rsid w:val="000B7B89"/>
    <w:rsid w:val="000C0951"/>
    <w:rsid w:val="000C13EE"/>
    <w:rsid w:val="000C17A7"/>
    <w:rsid w:val="000C610F"/>
    <w:rsid w:val="000D048E"/>
    <w:rsid w:val="000D1012"/>
    <w:rsid w:val="000D2BC2"/>
    <w:rsid w:val="000D392C"/>
    <w:rsid w:val="000D6018"/>
    <w:rsid w:val="000D608B"/>
    <w:rsid w:val="000D732A"/>
    <w:rsid w:val="000D7957"/>
    <w:rsid w:val="000D7DBA"/>
    <w:rsid w:val="000E3A1A"/>
    <w:rsid w:val="000E593B"/>
    <w:rsid w:val="000E5CBA"/>
    <w:rsid w:val="000E73A5"/>
    <w:rsid w:val="000F039C"/>
    <w:rsid w:val="000F0911"/>
    <w:rsid w:val="000F38E8"/>
    <w:rsid w:val="000F4A73"/>
    <w:rsid w:val="000F700B"/>
    <w:rsid w:val="000F7305"/>
    <w:rsid w:val="000F7916"/>
    <w:rsid w:val="000F7AFC"/>
    <w:rsid w:val="001015B5"/>
    <w:rsid w:val="00101E28"/>
    <w:rsid w:val="00102474"/>
    <w:rsid w:val="001044E9"/>
    <w:rsid w:val="00104A35"/>
    <w:rsid w:val="00106226"/>
    <w:rsid w:val="00110D0B"/>
    <w:rsid w:val="00111638"/>
    <w:rsid w:val="00111665"/>
    <w:rsid w:val="00111E3F"/>
    <w:rsid w:val="00112698"/>
    <w:rsid w:val="00113D09"/>
    <w:rsid w:val="00115E65"/>
    <w:rsid w:val="00116190"/>
    <w:rsid w:val="00116869"/>
    <w:rsid w:val="00116BE7"/>
    <w:rsid w:val="00117E4C"/>
    <w:rsid w:val="0012116D"/>
    <w:rsid w:val="00124685"/>
    <w:rsid w:val="00125D28"/>
    <w:rsid w:val="00126959"/>
    <w:rsid w:val="0012732D"/>
    <w:rsid w:val="00130D1F"/>
    <w:rsid w:val="00130F74"/>
    <w:rsid w:val="001314ED"/>
    <w:rsid w:val="001348F8"/>
    <w:rsid w:val="00136893"/>
    <w:rsid w:val="00137825"/>
    <w:rsid w:val="00140C4E"/>
    <w:rsid w:val="00141039"/>
    <w:rsid w:val="00142BB7"/>
    <w:rsid w:val="0014349D"/>
    <w:rsid w:val="0014524D"/>
    <w:rsid w:val="001474FB"/>
    <w:rsid w:val="00147970"/>
    <w:rsid w:val="00147A25"/>
    <w:rsid w:val="00147BE7"/>
    <w:rsid w:val="0015112B"/>
    <w:rsid w:val="0015155E"/>
    <w:rsid w:val="00151AEE"/>
    <w:rsid w:val="001521C2"/>
    <w:rsid w:val="001527EF"/>
    <w:rsid w:val="00153084"/>
    <w:rsid w:val="00153D95"/>
    <w:rsid w:val="00154401"/>
    <w:rsid w:val="001545AC"/>
    <w:rsid w:val="001548E9"/>
    <w:rsid w:val="001552C5"/>
    <w:rsid w:val="00156E9F"/>
    <w:rsid w:val="0015778D"/>
    <w:rsid w:val="00157E4E"/>
    <w:rsid w:val="001603A2"/>
    <w:rsid w:val="001638EA"/>
    <w:rsid w:val="00165442"/>
    <w:rsid w:val="00166A24"/>
    <w:rsid w:val="00166DB3"/>
    <w:rsid w:val="00171B20"/>
    <w:rsid w:val="00171D08"/>
    <w:rsid w:val="001726D6"/>
    <w:rsid w:val="00172F16"/>
    <w:rsid w:val="00172F8F"/>
    <w:rsid w:val="001736A8"/>
    <w:rsid w:val="00174058"/>
    <w:rsid w:val="00175DE3"/>
    <w:rsid w:val="001812BB"/>
    <w:rsid w:val="00183481"/>
    <w:rsid w:val="00183E5E"/>
    <w:rsid w:val="001843AF"/>
    <w:rsid w:val="00184BB0"/>
    <w:rsid w:val="00186BB4"/>
    <w:rsid w:val="00187BE4"/>
    <w:rsid w:val="00187D9D"/>
    <w:rsid w:val="00190870"/>
    <w:rsid w:val="001909C5"/>
    <w:rsid w:val="0019212F"/>
    <w:rsid w:val="001921CA"/>
    <w:rsid w:val="001922A9"/>
    <w:rsid w:val="00194CBC"/>
    <w:rsid w:val="001952C1"/>
    <w:rsid w:val="00195397"/>
    <w:rsid w:val="001A0699"/>
    <w:rsid w:val="001A0722"/>
    <w:rsid w:val="001A0FAE"/>
    <w:rsid w:val="001A26D7"/>
    <w:rsid w:val="001A3B39"/>
    <w:rsid w:val="001B2383"/>
    <w:rsid w:val="001B3DCF"/>
    <w:rsid w:val="001B4223"/>
    <w:rsid w:val="001B510D"/>
    <w:rsid w:val="001B766E"/>
    <w:rsid w:val="001C0C12"/>
    <w:rsid w:val="001C0C89"/>
    <w:rsid w:val="001C456F"/>
    <w:rsid w:val="001C465D"/>
    <w:rsid w:val="001C6350"/>
    <w:rsid w:val="001D06AA"/>
    <w:rsid w:val="001D1794"/>
    <w:rsid w:val="001D20EE"/>
    <w:rsid w:val="001D4B48"/>
    <w:rsid w:val="001D58D6"/>
    <w:rsid w:val="001D6EE7"/>
    <w:rsid w:val="001D743B"/>
    <w:rsid w:val="001D7A17"/>
    <w:rsid w:val="001E0856"/>
    <w:rsid w:val="001E2990"/>
    <w:rsid w:val="001E2A2A"/>
    <w:rsid w:val="001E4666"/>
    <w:rsid w:val="001E5BC5"/>
    <w:rsid w:val="001F1D3C"/>
    <w:rsid w:val="001F211B"/>
    <w:rsid w:val="001F2C22"/>
    <w:rsid w:val="001F49DD"/>
    <w:rsid w:val="001F53A7"/>
    <w:rsid w:val="001F5A66"/>
    <w:rsid w:val="001F5B71"/>
    <w:rsid w:val="001F74BC"/>
    <w:rsid w:val="001F77CC"/>
    <w:rsid w:val="0020048F"/>
    <w:rsid w:val="00200834"/>
    <w:rsid w:val="00200AE2"/>
    <w:rsid w:val="002027D6"/>
    <w:rsid w:val="0020333E"/>
    <w:rsid w:val="00206270"/>
    <w:rsid w:val="00207B93"/>
    <w:rsid w:val="0021070C"/>
    <w:rsid w:val="0021224A"/>
    <w:rsid w:val="002122F4"/>
    <w:rsid w:val="002125DB"/>
    <w:rsid w:val="00212867"/>
    <w:rsid w:val="00213855"/>
    <w:rsid w:val="0021517E"/>
    <w:rsid w:val="00215738"/>
    <w:rsid w:val="002161FF"/>
    <w:rsid w:val="00216C80"/>
    <w:rsid w:val="002200C7"/>
    <w:rsid w:val="00220298"/>
    <w:rsid w:val="00221206"/>
    <w:rsid w:val="00222FA3"/>
    <w:rsid w:val="00225C6B"/>
    <w:rsid w:val="002309F9"/>
    <w:rsid w:val="00231590"/>
    <w:rsid w:val="00231AB8"/>
    <w:rsid w:val="002323CC"/>
    <w:rsid w:val="0023252B"/>
    <w:rsid w:val="00232D7A"/>
    <w:rsid w:val="00234042"/>
    <w:rsid w:val="002344CE"/>
    <w:rsid w:val="002346E8"/>
    <w:rsid w:val="00236A8D"/>
    <w:rsid w:val="00237170"/>
    <w:rsid w:val="0023732F"/>
    <w:rsid w:val="0024002C"/>
    <w:rsid w:val="002421E4"/>
    <w:rsid w:val="00243CDC"/>
    <w:rsid w:val="00244A6C"/>
    <w:rsid w:val="00244E30"/>
    <w:rsid w:val="00246982"/>
    <w:rsid w:val="00247761"/>
    <w:rsid w:val="00247FF6"/>
    <w:rsid w:val="0025033E"/>
    <w:rsid w:val="00250B6D"/>
    <w:rsid w:val="00250D1D"/>
    <w:rsid w:val="00250E13"/>
    <w:rsid w:val="00252BD9"/>
    <w:rsid w:val="002546BF"/>
    <w:rsid w:val="00255A23"/>
    <w:rsid w:val="00255E1B"/>
    <w:rsid w:val="00256794"/>
    <w:rsid w:val="00260B09"/>
    <w:rsid w:val="00262273"/>
    <w:rsid w:val="002634A1"/>
    <w:rsid w:val="00264337"/>
    <w:rsid w:val="0026548A"/>
    <w:rsid w:val="00266B68"/>
    <w:rsid w:val="00270131"/>
    <w:rsid w:val="00270C25"/>
    <w:rsid w:val="00271C67"/>
    <w:rsid w:val="0027254E"/>
    <w:rsid w:val="00272704"/>
    <w:rsid w:val="00272BC4"/>
    <w:rsid w:val="0027376A"/>
    <w:rsid w:val="00273A14"/>
    <w:rsid w:val="002768E7"/>
    <w:rsid w:val="00276B73"/>
    <w:rsid w:val="0027766A"/>
    <w:rsid w:val="0028246D"/>
    <w:rsid w:val="00282784"/>
    <w:rsid w:val="00282E05"/>
    <w:rsid w:val="00283CC2"/>
    <w:rsid w:val="002844C5"/>
    <w:rsid w:val="0028465B"/>
    <w:rsid w:val="00284742"/>
    <w:rsid w:val="00284921"/>
    <w:rsid w:val="00285FAB"/>
    <w:rsid w:val="00286348"/>
    <w:rsid w:val="00287AB6"/>
    <w:rsid w:val="00287E6F"/>
    <w:rsid w:val="00290102"/>
    <w:rsid w:val="00290706"/>
    <w:rsid w:val="00290D62"/>
    <w:rsid w:val="00291335"/>
    <w:rsid w:val="002913EC"/>
    <w:rsid w:val="002929A3"/>
    <w:rsid w:val="0029386D"/>
    <w:rsid w:val="002952DF"/>
    <w:rsid w:val="0029733D"/>
    <w:rsid w:val="002974F0"/>
    <w:rsid w:val="002A1BE2"/>
    <w:rsid w:val="002A40CC"/>
    <w:rsid w:val="002A5A65"/>
    <w:rsid w:val="002A65E0"/>
    <w:rsid w:val="002A6F13"/>
    <w:rsid w:val="002A7383"/>
    <w:rsid w:val="002B4C1F"/>
    <w:rsid w:val="002B69F5"/>
    <w:rsid w:val="002C0BCD"/>
    <w:rsid w:val="002C0C7B"/>
    <w:rsid w:val="002C2524"/>
    <w:rsid w:val="002C698D"/>
    <w:rsid w:val="002D0097"/>
    <w:rsid w:val="002D09B3"/>
    <w:rsid w:val="002D365E"/>
    <w:rsid w:val="002D3ACE"/>
    <w:rsid w:val="002D566C"/>
    <w:rsid w:val="002D58E4"/>
    <w:rsid w:val="002D627D"/>
    <w:rsid w:val="002D6768"/>
    <w:rsid w:val="002D6984"/>
    <w:rsid w:val="002E0641"/>
    <w:rsid w:val="002E11BD"/>
    <w:rsid w:val="002E1B24"/>
    <w:rsid w:val="002E1E51"/>
    <w:rsid w:val="002E219F"/>
    <w:rsid w:val="002E28D5"/>
    <w:rsid w:val="002E4B97"/>
    <w:rsid w:val="002E673C"/>
    <w:rsid w:val="002E7F78"/>
    <w:rsid w:val="002F094C"/>
    <w:rsid w:val="002F283D"/>
    <w:rsid w:val="002F3655"/>
    <w:rsid w:val="002F5BE3"/>
    <w:rsid w:val="002F5D90"/>
    <w:rsid w:val="002F6AC9"/>
    <w:rsid w:val="002F7120"/>
    <w:rsid w:val="002F7758"/>
    <w:rsid w:val="002F7B07"/>
    <w:rsid w:val="003027F3"/>
    <w:rsid w:val="00304149"/>
    <w:rsid w:val="0030587F"/>
    <w:rsid w:val="00307742"/>
    <w:rsid w:val="003077E9"/>
    <w:rsid w:val="00310046"/>
    <w:rsid w:val="00311387"/>
    <w:rsid w:val="00311A36"/>
    <w:rsid w:val="00312064"/>
    <w:rsid w:val="00312602"/>
    <w:rsid w:val="00313E6F"/>
    <w:rsid w:val="00315AB3"/>
    <w:rsid w:val="00316354"/>
    <w:rsid w:val="0031749D"/>
    <w:rsid w:val="003201F8"/>
    <w:rsid w:val="00320475"/>
    <w:rsid w:val="0032083E"/>
    <w:rsid w:val="00322625"/>
    <w:rsid w:val="00322963"/>
    <w:rsid w:val="00324667"/>
    <w:rsid w:val="00324C06"/>
    <w:rsid w:val="00326DE4"/>
    <w:rsid w:val="00327804"/>
    <w:rsid w:val="00327876"/>
    <w:rsid w:val="00330A11"/>
    <w:rsid w:val="00332684"/>
    <w:rsid w:val="00333CC7"/>
    <w:rsid w:val="003340C3"/>
    <w:rsid w:val="00335ADB"/>
    <w:rsid w:val="00335BEF"/>
    <w:rsid w:val="00337E4F"/>
    <w:rsid w:val="00343DAF"/>
    <w:rsid w:val="00347FD6"/>
    <w:rsid w:val="00350EF1"/>
    <w:rsid w:val="00351ED6"/>
    <w:rsid w:val="003542E2"/>
    <w:rsid w:val="003550D3"/>
    <w:rsid w:val="00356961"/>
    <w:rsid w:val="00357031"/>
    <w:rsid w:val="003573BC"/>
    <w:rsid w:val="00357F2A"/>
    <w:rsid w:val="0036020E"/>
    <w:rsid w:val="003628E4"/>
    <w:rsid w:val="00362B8E"/>
    <w:rsid w:val="00362E8D"/>
    <w:rsid w:val="00362FA7"/>
    <w:rsid w:val="0036329C"/>
    <w:rsid w:val="0036386B"/>
    <w:rsid w:val="00366645"/>
    <w:rsid w:val="00370A6A"/>
    <w:rsid w:val="00372BB3"/>
    <w:rsid w:val="00373B17"/>
    <w:rsid w:val="00375D8B"/>
    <w:rsid w:val="003766B0"/>
    <w:rsid w:val="00376908"/>
    <w:rsid w:val="003774CF"/>
    <w:rsid w:val="00382587"/>
    <w:rsid w:val="003828E9"/>
    <w:rsid w:val="00383693"/>
    <w:rsid w:val="00383A1E"/>
    <w:rsid w:val="00383AFA"/>
    <w:rsid w:val="003842E8"/>
    <w:rsid w:val="003858C3"/>
    <w:rsid w:val="00386AB5"/>
    <w:rsid w:val="00386F6C"/>
    <w:rsid w:val="00390D25"/>
    <w:rsid w:val="0039118B"/>
    <w:rsid w:val="0039298D"/>
    <w:rsid w:val="00396985"/>
    <w:rsid w:val="00396D04"/>
    <w:rsid w:val="00397F26"/>
    <w:rsid w:val="003A033E"/>
    <w:rsid w:val="003A1485"/>
    <w:rsid w:val="003A215A"/>
    <w:rsid w:val="003A31CC"/>
    <w:rsid w:val="003A33B7"/>
    <w:rsid w:val="003A4DC1"/>
    <w:rsid w:val="003A60BB"/>
    <w:rsid w:val="003A6164"/>
    <w:rsid w:val="003A78A7"/>
    <w:rsid w:val="003B3FFE"/>
    <w:rsid w:val="003B418C"/>
    <w:rsid w:val="003B4B20"/>
    <w:rsid w:val="003B4C15"/>
    <w:rsid w:val="003B72E3"/>
    <w:rsid w:val="003B7CB7"/>
    <w:rsid w:val="003C13AA"/>
    <w:rsid w:val="003C1DA6"/>
    <w:rsid w:val="003C219E"/>
    <w:rsid w:val="003C7495"/>
    <w:rsid w:val="003C7B4C"/>
    <w:rsid w:val="003D06FE"/>
    <w:rsid w:val="003D1749"/>
    <w:rsid w:val="003D2B33"/>
    <w:rsid w:val="003D4149"/>
    <w:rsid w:val="003D52B1"/>
    <w:rsid w:val="003E0A66"/>
    <w:rsid w:val="003E1631"/>
    <w:rsid w:val="003E223D"/>
    <w:rsid w:val="003E2E92"/>
    <w:rsid w:val="003E395A"/>
    <w:rsid w:val="003E4DF8"/>
    <w:rsid w:val="003F2705"/>
    <w:rsid w:val="003F2860"/>
    <w:rsid w:val="003F2BFD"/>
    <w:rsid w:val="003F32AB"/>
    <w:rsid w:val="003F5AD2"/>
    <w:rsid w:val="003F6A9D"/>
    <w:rsid w:val="003F75C7"/>
    <w:rsid w:val="004001CA"/>
    <w:rsid w:val="00401185"/>
    <w:rsid w:val="004019BE"/>
    <w:rsid w:val="0040206B"/>
    <w:rsid w:val="0040208E"/>
    <w:rsid w:val="00403FA8"/>
    <w:rsid w:val="00405E9E"/>
    <w:rsid w:val="00410F14"/>
    <w:rsid w:val="00412B76"/>
    <w:rsid w:val="0041487D"/>
    <w:rsid w:val="00414F93"/>
    <w:rsid w:val="00415C2D"/>
    <w:rsid w:val="004166A8"/>
    <w:rsid w:val="004206A5"/>
    <w:rsid w:val="00421849"/>
    <w:rsid w:val="00421875"/>
    <w:rsid w:val="00423F25"/>
    <w:rsid w:val="0042431C"/>
    <w:rsid w:val="004247D4"/>
    <w:rsid w:val="004259BB"/>
    <w:rsid w:val="00426F7B"/>
    <w:rsid w:val="004274FE"/>
    <w:rsid w:val="00427C90"/>
    <w:rsid w:val="004300CE"/>
    <w:rsid w:val="00430B9D"/>
    <w:rsid w:val="00431A0F"/>
    <w:rsid w:val="0043351C"/>
    <w:rsid w:val="00433B91"/>
    <w:rsid w:val="00434D84"/>
    <w:rsid w:val="00435A36"/>
    <w:rsid w:val="0043698B"/>
    <w:rsid w:val="00436DAF"/>
    <w:rsid w:val="00440FF4"/>
    <w:rsid w:val="00443252"/>
    <w:rsid w:val="004435BA"/>
    <w:rsid w:val="0044473D"/>
    <w:rsid w:val="00444A0D"/>
    <w:rsid w:val="004462CE"/>
    <w:rsid w:val="004479E1"/>
    <w:rsid w:val="00450291"/>
    <w:rsid w:val="00450D6E"/>
    <w:rsid w:val="0045200E"/>
    <w:rsid w:val="00452416"/>
    <w:rsid w:val="00452506"/>
    <w:rsid w:val="00452E92"/>
    <w:rsid w:val="004532C2"/>
    <w:rsid w:val="00453492"/>
    <w:rsid w:val="00456247"/>
    <w:rsid w:val="00457736"/>
    <w:rsid w:val="00463C6A"/>
    <w:rsid w:val="004640F9"/>
    <w:rsid w:val="00464221"/>
    <w:rsid w:val="00464B6F"/>
    <w:rsid w:val="00467DCE"/>
    <w:rsid w:val="004702C5"/>
    <w:rsid w:val="00470B15"/>
    <w:rsid w:val="00472579"/>
    <w:rsid w:val="004740EF"/>
    <w:rsid w:val="00474BCA"/>
    <w:rsid w:val="0047596D"/>
    <w:rsid w:val="00480AEA"/>
    <w:rsid w:val="00481378"/>
    <w:rsid w:val="00482DD7"/>
    <w:rsid w:val="0048370D"/>
    <w:rsid w:val="00484296"/>
    <w:rsid w:val="00484319"/>
    <w:rsid w:val="00486CBD"/>
    <w:rsid w:val="00487C35"/>
    <w:rsid w:val="00490DA4"/>
    <w:rsid w:val="004929EB"/>
    <w:rsid w:val="00492C41"/>
    <w:rsid w:val="0049342C"/>
    <w:rsid w:val="00493794"/>
    <w:rsid w:val="00494744"/>
    <w:rsid w:val="00494E06"/>
    <w:rsid w:val="00496051"/>
    <w:rsid w:val="004961FC"/>
    <w:rsid w:val="00496984"/>
    <w:rsid w:val="00497562"/>
    <w:rsid w:val="00497E80"/>
    <w:rsid w:val="00497F78"/>
    <w:rsid w:val="004A00E1"/>
    <w:rsid w:val="004A0695"/>
    <w:rsid w:val="004A0938"/>
    <w:rsid w:val="004A1C7C"/>
    <w:rsid w:val="004A4322"/>
    <w:rsid w:val="004A43EF"/>
    <w:rsid w:val="004A4B8D"/>
    <w:rsid w:val="004A4BEF"/>
    <w:rsid w:val="004A6FC0"/>
    <w:rsid w:val="004A76FE"/>
    <w:rsid w:val="004A7A62"/>
    <w:rsid w:val="004A7B37"/>
    <w:rsid w:val="004B0BA5"/>
    <w:rsid w:val="004B1249"/>
    <w:rsid w:val="004B1C6D"/>
    <w:rsid w:val="004B2152"/>
    <w:rsid w:val="004B2603"/>
    <w:rsid w:val="004B39A0"/>
    <w:rsid w:val="004B4EF6"/>
    <w:rsid w:val="004B583C"/>
    <w:rsid w:val="004B6A05"/>
    <w:rsid w:val="004B792E"/>
    <w:rsid w:val="004C12D3"/>
    <w:rsid w:val="004C23F1"/>
    <w:rsid w:val="004C2582"/>
    <w:rsid w:val="004C3135"/>
    <w:rsid w:val="004C53E1"/>
    <w:rsid w:val="004C688B"/>
    <w:rsid w:val="004C6A76"/>
    <w:rsid w:val="004C72FD"/>
    <w:rsid w:val="004C7758"/>
    <w:rsid w:val="004D03C1"/>
    <w:rsid w:val="004D6C3C"/>
    <w:rsid w:val="004D6C6F"/>
    <w:rsid w:val="004E0A98"/>
    <w:rsid w:val="004E0D21"/>
    <w:rsid w:val="004E250D"/>
    <w:rsid w:val="004E27A5"/>
    <w:rsid w:val="004E3DEE"/>
    <w:rsid w:val="004E68B4"/>
    <w:rsid w:val="004E784A"/>
    <w:rsid w:val="004F10FF"/>
    <w:rsid w:val="004F17CE"/>
    <w:rsid w:val="004F22EC"/>
    <w:rsid w:val="004F3060"/>
    <w:rsid w:val="004F3AA1"/>
    <w:rsid w:val="004F4F78"/>
    <w:rsid w:val="004F564E"/>
    <w:rsid w:val="004F68F8"/>
    <w:rsid w:val="004F7E81"/>
    <w:rsid w:val="00500398"/>
    <w:rsid w:val="005003B9"/>
    <w:rsid w:val="005039A6"/>
    <w:rsid w:val="005056B0"/>
    <w:rsid w:val="00505828"/>
    <w:rsid w:val="005078FE"/>
    <w:rsid w:val="0051071C"/>
    <w:rsid w:val="0051123B"/>
    <w:rsid w:val="00515655"/>
    <w:rsid w:val="00515AFE"/>
    <w:rsid w:val="00517E2A"/>
    <w:rsid w:val="00522044"/>
    <w:rsid w:val="00522F91"/>
    <w:rsid w:val="00523E1A"/>
    <w:rsid w:val="005243D4"/>
    <w:rsid w:val="0052499A"/>
    <w:rsid w:val="00524A79"/>
    <w:rsid w:val="00525973"/>
    <w:rsid w:val="0053009B"/>
    <w:rsid w:val="00530707"/>
    <w:rsid w:val="00531545"/>
    <w:rsid w:val="00532A19"/>
    <w:rsid w:val="00532C69"/>
    <w:rsid w:val="00533530"/>
    <w:rsid w:val="005352A5"/>
    <w:rsid w:val="00535A1C"/>
    <w:rsid w:val="00535A82"/>
    <w:rsid w:val="005360EE"/>
    <w:rsid w:val="00536629"/>
    <w:rsid w:val="00537E7D"/>
    <w:rsid w:val="005425EF"/>
    <w:rsid w:val="00543B2C"/>
    <w:rsid w:val="0054405B"/>
    <w:rsid w:val="005447D7"/>
    <w:rsid w:val="00545B04"/>
    <w:rsid w:val="00547AB0"/>
    <w:rsid w:val="00547CB2"/>
    <w:rsid w:val="00550774"/>
    <w:rsid w:val="005512F9"/>
    <w:rsid w:val="00552A43"/>
    <w:rsid w:val="0055311A"/>
    <w:rsid w:val="00553B10"/>
    <w:rsid w:val="00555087"/>
    <w:rsid w:val="00555121"/>
    <w:rsid w:val="00555956"/>
    <w:rsid w:val="005559F9"/>
    <w:rsid w:val="0055669E"/>
    <w:rsid w:val="00560086"/>
    <w:rsid w:val="005606B4"/>
    <w:rsid w:val="00560AD9"/>
    <w:rsid w:val="005617D5"/>
    <w:rsid w:val="0056252A"/>
    <w:rsid w:val="0056492E"/>
    <w:rsid w:val="00565178"/>
    <w:rsid w:val="005652C4"/>
    <w:rsid w:val="00565524"/>
    <w:rsid w:val="00567665"/>
    <w:rsid w:val="0057002C"/>
    <w:rsid w:val="005722A9"/>
    <w:rsid w:val="00574696"/>
    <w:rsid w:val="00575532"/>
    <w:rsid w:val="00575F65"/>
    <w:rsid w:val="005775A2"/>
    <w:rsid w:val="00577BA2"/>
    <w:rsid w:val="00577CC2"/>
    <w:rsid w:val="00577F82"/>
    <w:rsid w:val="00580468"/>
    <w:rsid w:val="0058119C"/>
    <w:rsid w:val="00582924"/>
    <w:rsid w:val="005849A1"/>
    <w:rsid w:val="00584F02"/>
    <w:rsid w:val="005867A5"/>
    <w:rsid w:val="00586BEE"/>
    <w:rsid w:val="00587BF1"/>
    <w:rsid w:val="00591400"/>
    <w:rsid w:val="00592BFC"/>
    <w:rsid w:val="00596D5E"/>
    <w:rsid w:val="0059746D"/>
    <w:rsid w:val="0059769C"/>
    <w:rsid w:val="005978F3"/>
    <w:rsid w:val="00597AB2"/>
    <w:rsid w:val="005A0592"/>
    <w:rsid w:val="005A1452"/>
    <w:rsid w:val="005A1551"/>
    <w:rsid w:val="005A169E"/>
    <w:rsid w:val="005A256A"/>
    <w:rsid w:val="005A7C67"/>
    <w:rsid w:val="005B08F7"/>
    <w:rsid w:val="005B0992"/>
    <w:rsid w:val="005B0C13"/>
    <w:rsid w:val="005B2934"/>
    <w:rsid w:val="005B2B81"/>
    <w:rsid w:val="005B3870"/>
    <w:rsid w:val="005B4072"/>
    <w:rsid w:val="005B73D2"/>
    <w:rsid w:val="005B7DA5"/>
    <w:rsid w:val="005C294A"/>
    <w:rsid w:val="005C32BB"/>
    <w:rsid w:val="005C4329"/>
    <w:rsid w:val="005C450E"/>
    <w:rsid w:val="005C553A"/>
    <w:rsid w:val="005C5C7E"/>
    <w:rsid w:val="005C6F93"/>
    <w:rsid w:val="005C70C0"/>
    <w:rsid w:val="005D04ED"/>
    <w:rsid w:val="005D0EBD"/>
    <w:rsid w:val="005D2C22"/>
    <w:rsid w:val="005D3F56"/>
    <w:rsid w:val="005D4458"/>
    <w:rsid w:val="005D5ACA"/>
    <w:rsid w:val="005D778E"/>
    <w:rsid w:val="005D7976"/>
    <w:rsid w:val="005E0345"/>
    <w:rsid w:val="005E0CB1"/>
    <w:rsid w:val="005E134B"/>
    <w:rsid w:val="005E2083"/>
    <w:rsid w:val="005E2622"/>
    <w:rsid w:val="005E3A41"/>
    <w:rsid w:val="005E3D24"/>
    <w:rsid w:val="005E4E3D"/>
    <w:rsid w:val="005E7340"/>
    <w:rsid w:val="005F0632"/>
    <w:rsid w:val="005F06CC"/>
    <w:rsid w:val="005F3590"/>
    <w:rsid w:val="005F4308"/>
    <w:rsid w:val="005F4A17"/>
    <w:rsid w:val="005F5E99"/>
    <w:rsid w:val="005F7967"/>
    <w:rsid w:val="006023E1"/>
    <w:rsid w:val="0060472B"/>
    <w:rsid w:val="00604A04"/>
    <w:rsid w:val="00605CA3"/>
    <w:rsid w:val="00611C8A"/>
    <w:rsid w:val="00612B59"/>
    <w:rsid w:val="00613E8F"/>
    <w:rsid w:val="0061432C"/>
    <w:rsid w:val="006147F7"/>
    <w:rsid w:val="00615755"/>
    <w:rsid w:val="00615AEF"/>
    <w:rsid w:val="00615CEF"/>
    <w:rsid w:val="006167B4"/>
    <w:rsid w:val="0062057C"/>
    <w:rsid w:val="00620F8D"/>
    <w:rsid w:val="0062182C"/>
    <w:rsid w:val="00622FA0"/>
    <w:rsid w:val="00623076"/>
    <w:rsid w:val="00623680"/>
    <w:rsid w:val="00623B0A"/>
    <w:rsid w:val="00627393"/>
    <w:rsid w:val="00627D17"/>
    <w:rsid w:val="00632AF4"/>
    <w:rsid w:val="00632B03"/>
    <w:rsid w:val="006337F9"/>
    <w:rsid w:val="00641230"/>
    <w:rsid w:val="00641339"/>
    <w:rsid w:val="006440EE"/>
    <w:rsid w:val="0064455C"/>
    <w:rsid w:val="00644B29"/>
    <w:rsid w:val="00646C68"/>
    <w:rsid w:val="0064706B"/>
    <w:rsid w:val="00647E5A"/>
    <w:rsid w:val="006518EC"/>
    <w:rsid w:val="0065190D"/>
    <w:rsid w:val="00651FAE"/>
    <w:rsid w:val="00652778"/>
    <w:rsid w:val="00653155"/>
    <w:rsid w:val="0065365D"/>
    <w:rsid w:val="006541CA"/>
    <w:rsid w:val="00655B51"/>
    <w:rsid w:val="006562D7"/>
    <w:rsid w:val="0065653F"/>
    <w:rsid w:val="00656B54"/>
    <w:rsid w:val="006574F3"/>
    <w:rsid w:val="00657CC0"/>
    <w:rsid w:val="006600F0"/>
    <w:rsid w:val="00660884"/>
    <w:rsid w:val="0066093A"/>
    <w:rsid w:val="0066190B"/>
    <w:rsid w:val="00662A8D"/>
    <w:rsid w:val="00663260"/>
    <w:rsid w:val="0066416E"/>
    <w:rsid w:val="006656E8"/>
    <w:rsid w:val="00665BCF"/>
    <w:rsid w:val="006664F2"/>
    <w:rsid w:val="006665FD"/>
    <w:rsid w:val="006669BC"/>
    <w:rsid w:val="00671017"/>
    <w:rsid w:val="00672215"/>
    <w:rsid w:val="00672D39"/>
    <w:rsid w:val="006750DC"/>
    <w:rsid w:val="006759F4"/>
    <w:rsid w:val="006763EB"/>
    <w:rsid w:val="00676AEF"/>
    <w:rsid w:val="00677355"/>
    <w:rsid w:val="00677E6B"/>
    <w:rsid w:val="00682296"/>
    <w:rsid w:val="0068297C"/>
    <w:rsid w:val="00683F36"/>
    <w:rsid w:val="00685565"/>
    <w:rsid w:val="006878B5"/>
    <w:rsid w:val="00690B4B"/>
    <w:rsid w:val="0069373F"/>
    <w:rsid w:val="00697CBA"/>
    <w:rsid w:val="006A0713"/>
    <w:rsid w:val="006A231B"/>
    <w:rsid w:val="006A3907"/>
    <w:rsid w:val="006A40BE"/>
    <w:rsid w:val="006A4C30"/>
    <w:rsid w:val="006A5616"/>
    <w:rsid w:val="006A5A2D"/>
    <w:rsid w:val="006A6278"/>
    <w:rsid w:val="006A643C"/>
    <w:rsid w:val="006B0724"/>
    <w:rsid w:val="006B236F"/>
    <w:rsid w:val="006B27B7"/>
    <w:rsid w:val="006B3532"/>
    <w:rsid w:val="006B3901"/>
    <w:rsid w:val="006B3990"/>
    <w:rsid w:val="006B3C3D"/>
    <w:rsid w:val="006B3E47"/>
    <w:rsid w:val="006B49CC"/>
    <w:rsid w:val="006B500E"/>
    <w:rsid w:val="006B56ED"/>
    <w:rsid w:val="006B60FA"/>
    <w:rsid w:val="006B6DD2"/>
    <w:rsid w:val="006B7357"/>
    <w:rsid w:val="006B7AAD"/>
    <w:rsid w:val="006C13B6"/>
    <w:rsid w:val="006C1EE7"/>
    <w:rsid w:val="006C24CA"/>
    <w:rsid w:val="006C25A2"/>
    <w:rsid w:val="006C2B07"/>
    <w:rsid w:val="006C41CF"/>
    <w:rsid w:val="006C58F3"/>
    <w:rsid w:val="006C5FC7"/>
    <w:rsid w:val="006C626E"/>
    <w:rsid w:val="006C7651"/>
    <w:rsid w:val="006D056B"/>
    <w:rsid w:val="006D159B"/>
    <w:rsid w:val="006D1FF7"/>
    <w:rsid w:val="006D32FA"/>
    <w:rsid w:val="006D4327"/>
    <w:rsid w:val="006D44F2"/>
    <w:rsid w:val="006D4AFC"/>
    <w:rsid w:val="006D6829"/>
    <w:rsid w:val="006D733A"/>
    <w:rsid w:val="006E01E3"/>
    <w:rsid w:val="006E073C"/>
    <w:rsid w:val="006E234B"/>
    <w:rsid w:val="006E316B"/>
    <w:rsid w:val="006E34F4"/>
    <w:rsid w:val="006E487E"/>
    <w:rsid w:val="006E7C29"/>
    <w:rsid w:val="006E7F12"/>
    <w:rsid w:val="006F02B6"/>
    <w:rsid w:val="006F4660"/>
    <w:rsid w:val="006F5AC7"/>
    <w:rsid w:val="006F5C62"/>
    <w:rsid w:val="006F6CA2"/>
    <w:rsid w:val="0070103C"/>
    <w:rsid w:val="007013BF"/>
    <w:rsid w:val="00702A10"/>
    <w:rsid w:val="00704B5C"/>
    <w:rsid w:val="0070510E"/>
    <w:rsid w:val="0071047E"/>
    <w:rsid w:val="007119E5"/>
    <w:rsid w:val="00713950"/>
    <w:rsid w:val="00713A1E"/>
    <w:rsid w:val="007141D0"/>
    <w:rsid w:val="0071562C"/>
    <w:rsid w:val="00716431"/>
    <w:rsid w:val="00716603"/>
    <w:rsid w:val="0071674D"/>
    <w:rsid w:val="007211EB"/>
    <w:rsid w:val="00723F12"/>
    <w:rsid w:val="00723FCA"/>
    <w:rsid w:val="00725E3D"/>
    <w:rsid w:val="00727574"/>
    <w:rsid w:val="00730383"/>
    <w:rsid w:val="00730513"/>
    <w:rsid w:val="00730612"/>
    <w:rsid w:val="00733596"/>
    <w:rsid w:val="00733AE5"/>
    <w:rsid w:val="0073727F"/>
    <w:rsid w:val="00737A16"/>
    <w:rsid w:val="0074007E"/>
    <w:rsid w:val="007418E9"/>
    <w:rsid w:val="00741E5E"/>
    <w:rsid w:val="00743206"/>
    <w:rsid w:val="00743220"/>
    <w:rsid w:val="0074496E"/>
    <w:rsid w:val="00744EAE"/>
    <w:rsid w:val="0074784C"/>
    <w:rsid w:val="00747A0C"/>
    <w:rsid w:val="00747AB7"/>
    <w:rsid w:val="00747F26"/>
    <w:rsid w:val="00751CBE"/>
    <w:rsid w:val="007523AF"/>
    <w:rsid w:val="007531DF"/>
    <w:rsid w:val="00753812"/>
    <w:rsid w:val="00753850"/>
    <w:rsid w:val="00754263"/>
    <w:rsid w:val="00755A4B"/>
    <w:rsid w:val="00756208"/>
    <w:rsid w:val="00761EB8"/>
    <w:rsid w:val="00762CD5"/>
    <w:rsid w:val="00763711"/>
    <w:rsid w:val="00763E7C"/>
    <w:rsid w:val="00764DBF"/>
    <w:rsid w:val="0076728B"/>
    <w:rsid w:val="00767507"/>
    <w:rsid w:val="00770C4C"/>
    <w:rsid w:val="007713CE"/>
    <w:rsid w:val="00772F5B"/>
    <w:rsid w:val="00773949"/>
    <w:rsid w:val="00773C15"/>
    <w:rsid w:val="007742B1"/>
    <w:rsid w:val="007744A4"/>
    <w:rsid w:val="00775631"/>
    <w:rsid w:val="0077603D"/>
    <w:rsid w:val="00781AAC"/>
    <w:rsid w:val="007827F5"/>
    <w:rsid w:val="00783D22"/>
    <w:rsid w:val="00785B50"/>
    <w:rsid w:val="0078679A"/>
    <w:rsid w:val="007869AB"/>
    <w:rsid w:val="00787034"/>
    <w:rsid w:val="00790E0F"/>
    <w:rsid w:val="007916EE"/>
    <w:rsid w:val="007934C2"/>
    <w:rsid w:val="0079372A"/>
    <w:rsid w:val="00793883"/>
    <w:rsid w:val="00793AD4"/>
    <w:rsid w:val="00794118"/>
    <w:rsid w:val="00794502"/>
    <w:rsid w:val="007962D6"/>
    <w:rsid w:val="00797426"/>
    <w:rsid w:val="007A2B1C"/>
    <w:rsid w:val="007A4B90"/>
    <w:rsid w:val="007A55B9"/>
    <w:rsid w:val="007A561E"/>
    <w:rsid w:val="007A5B1E"/>
    <w:rsid w:val="007A5CA1"/>
    <w:rsid w:val="007A61BD"/>
    <w:rsid w:val="007A7201"/>
    <w:rsid w:val="007A7BF8"/>
    <w:rsid w:val="007A7F23"/>
    <w:rsid w:val="007B0371"/>
    <w:rsid w:val="007B2312"/>
    <w:rsid w:val="007B2624"/>
    <w:rsid w:val="007B29B4"/>
    <w:rsid w:val="007B5F90"/>
    <w:rsid w:val="007B654A"/>
    <w:rsid w:val="007C0CDC"/>
    <w:rsid w:val="007C26CF"/>
    <w:rsid w:val="007C2C76"/>
    <w:rsid w:val="007C4C3D"/>
    <w:rsid w:val="007C532A"/>
    <w:rsid w:val="007C5AEB"/>
    <w:rsid w:val="007D0844"/>
    <w:rsid w:val="007D1072"/>
    <w:rsid w:val="007D1728"/>
    <w:rsid w:val="007D2029"/>
    <w:rsid w:val="007D2163"/>
    <w:rsid w:val="007D2707"/>
    <w:rsid w:val="007D2F9B"/>
    <w:rsid w:val="007D4026"/>
    <w:rsid w:val="007D48CD"/>
    <w:rsid w:val="007D617F"/>
    <w:rsid w:val="007D7D3F"/>
    <w:rsid w:val="007E0039"/>
    <w:rsid w:val="007E00BD"/>
    <w:rsid w:val="007E05E7"/>
    <w:rsid w:val="007E11D7"/>
    <w:rsid w:val="007E55E1"/>
    <w:rsid w:val="007E59EE"/>
    <w:rsid w:val="007E68A3"/>
    <w:rsid w:val="007E7441"/>
    <w:rsid w:val="007E7976"/>
    <w:rsid w:val="007F04D4"/>
    <w:rsid w:val="007F0C02"/>
    <w:rsid w:val="007F0CA9"/>
    <w:rsid w:val="007F21E0"/>
    <w:rsid w:val="007F3EFD"/>
    <w:rsid w:val="007F4B11"/>
    <w:rsid w:val="007F4C5B"/>
    <w:rsid w:val="007F4F7D"/>
    <w:rsid w:val="007F51D4"/>
    <w:rsid w:val="00800FCA"/>
    <w:rsid w:val="00802A1D"/>
    <w:rsid w:val="008032AB"/>
    <w:rsid w:val="00803609"/>
    <w:rsid w:val="00803664"/>
    <w:rsid w:val="0080399F"/>
    <w:rsid w:val="008047F0"/>
    <w:rsid w:val="00804B21"/>
    <w:rsid w:val="00805987"/>
    <w:rsid w:val="008111D9"/>
    <w:rsid w:val="008119DF"/>
    <w:rsid w:val="008120A8"/>
    <w:rsid w:val="00812643"/>
    <w:rsid w:val="0081371C"/>
    <w:rsid w:val="00815ACE"/>
    <w:rsid w:val="00815F83"/>
    <w:rsid w:val="00816A1C"/>
    <w:rsid w:val="00817BB6"/>
    <w:rsid w:val="008205AD"/>
    <w:rsid w:val="00820ADC"/>
    <w:rsid w:val="00820C4E"/>
    <w:rsid w:val="00820EA0"/>
    <w:rsid w:val="00821111"/>
    <w:rsid w:val="00821B22"/>
    <w:rsid w:val="008220FA"/>
    <w:rsid w:val="00824899"/>
    <w:rsid w:val="00826892"/>
    <w:rsid w:val="00827D63"/>
    <w:rsid w:val="00830BD2"/>
    <w:rsid w:val="00830E2B"/>
    <w:rsid w:val="00835926"/>
    <w:rsid w:val="00835E7A"/>
    <w:rsid w:val="008369DE"/>
    <w:rsid w:val="00837C5C"/>
    <w:rsid w:val="00840E0A"/>
    <w:rsid w:val="00841A80"/>
    <w:rsid w:val="008447F8"/>
    <w:rsid w:val="00844A21"/>
    <w:rsid w:val="00846633"/>
    <w:rsid w:val="0084673B"/>
    <w:rsid w:val="00846875"/>
    <w:rsid w:val="00847370"/>
    <w:rsid w:val="00847B10"/>
    <w:rsid w:val="00847CD2"/>
    <w:rsid w:val="00851850"/>
    <w:rsid w:val="008529B7"/>
    <w:rsid w:val="00853F1E"/>
    <w:rsid w:val="008544F4"/>
    <w:rsid w:val="00854BCC"/>
    <w:rsid w:val="00856AA8"/>
    <w:rsid w:val="008570EA"/>
    <w:rsid w:val="00857AAC"/>
    <w:rsid w:val="00857ADC"/>
    <w:rsid w:val="00857BDB"/>
    <w:rsid w:val="00860683"/>
    <w:rsid w:val="00860E82"/>
    <w:rsid w:val="00860F2B"/>
    <w:rsid w:val="008628BD"/>
    <w:rsid w:val="00863369"/>
    <w:rsid w:val="00864C92"/>
    <w:rsid w:val="00865BAE"/>
    <w:rsid w:val="00870DD9"/>
    <w:rsid w:val="0087326B"/>
    <w:rsid w:val="00873A67"/>
    <w:rsid w:val="00874F4D"/>
    <w:rsid w:val="00877758"/>
    <w:rsid w:val="0088181E"/>
    <w:rsid w:val="00883768"/>
    <w:rsid w:val="0088415B"/>
    <w:rsid w:val="00884846"/>
    <w:rsid w:val="008907E8"/>
    <w:rsid w:val="00890A95"/>
    <w:rsid w:val="00890D9B"/>
    <w:rsid w:val="00890DB4"/>
    <w:rsid w:val="00892451"/>
    <w:rsid w:val="00893E72"/>
    <w:rsid w:val="00894447"/>
    <w:rsid w:val="00894A76"/>
    <w:rsid w:val="00894AD1"/>
    <w:rsid w:val="0089740F"/>
    <w:rsid w:val="0089769F"/>
    <w:rsid w:val="008A04AC"/>
    <w:rsid w:val="008A05A2"/>
    <w:rsid w:val="008A6977"/>
    <w:rsid w:val="008A7539"/>
    <w:rsid w:val="008B0681"/>
    <w:rsid w:val="008B0905"/>
    <w:rsid w:val="008B1185"/>
    <w:rsid w:val="008B4EFD"/>
    <w:rsid w:val="008B64D7"/>
    <w:rsid w:val="008B6C14"/>
    <w:rsid w:val="008B723C"/>
    <w:rsid w:val="008B7442"/>
    <w:rsid w:val="008B7FC1"/>
    <w:rsid w:val="008C14E4"/>
    <w:rsid w:val="008C3695"/>
    <w:rsid w:val="008C5830"/>
    <w:rsid w:val="008C5FB9"/>
    <w:rsid w:val="008C63DB"/>
    <w:rsid w:val="008C6488"/>
    <w:rsid w:val="008C7677"/>
    <w:rsid w:val="008D0774"/>
    <w:rsid w:val="008D3E16"/>
    <w:rsid w:val="008D5111"/>
    <w:rsid w:val="008D5A89"/>
    <w:rsid w:val="008D6121"/>
    <w:rsid w:val="008D68C5"/>
    <w:rsid w:val="008E1291"/>
    <w:rsid w:val="008E3EF5"/>
    <w:rsid w:val="008E4492"/>
    <w:rsid w:val="008E5FCF"/>
    <w:rsid w:val="008E640E"/>
    <w:rsid w:val="008E7B20"/>
    <w:rsid w:val="008F1CEA"/>
    <w:rsid w:val="008F34D9"/>
    <w:rsid w:val="008F542A"/>
    <w:rsid w:val="008F6200"/>
    <w:rsid w:val="008F662A"/>
    <w:rsid w:val="008F77E8"/>
    <w:rsid w:val="008F7C4C"/>
    <w:rsid w:val="00901EF2"/>
    <w:rsid w:val="0090237C"/>
    <w:rsid w:val="00903C43"/>
    <w:rsid w:val="00905481"/>
    <w:rsid w:val="00905CF8"/>
    <w:rsid w:val="009066BF"/>
    <w:rsid w:val="009076B6"/>
    <w:rsid w:val="00910361"/>
    <w:rsid w:val="00910CB5"/>
    <w:rsid w:val="00911E78"/>
    <w:rsid w:val="0091239E"/>
    <w:rsid w:val="009128D8"/>
    <w:rsid w:val="00912D90"/>
    <w:rsid w:val="009135A7"/>
    <w:rsid w:val="00915B4E"/>
    <w:rsid w:val="009160BF"/>
    <w:rsid w:val="009160E3"/>
    <w:rsid w:val="0091624A"/>
    <w:rsid w:val="009218A4"/>
    <w:rsid w:val="00922707"/>
    <w:rsid w:val="00922A51"/>
    <w:rsid w:val="00924DFE"/>
    <w:rsid w:val="009253AE"/>
    <w:rsid w:val="009258EC"/>
    <w:rsid w:val="00925AB0"/>
    <w:rsid w:val="00925F48"/>
    <w:rsid w:val="009260B7"/>
    <w:rsid w:val="00927754"/>
    <w:rsid w:val="009301DB"/>
    <w:rsid w:val="009323A7"/>
    <w:rsid w:val="009331A1"/>
    <w:rsid w:val="009332DA"/>
    <w:rsid w:val="00933734"/>
    <w:rsid w:val="00933CB8"/>
    <w:rsid w:val="009343DB"/>
    <w:rsid w:val="00936388"/>
    <w:rsid w:val="00936E50"/>
    <w:rsid w:val="00940726"/>
    <w:rsid w:val="00942388"/>
    <w:rsid w:val="00942E1B"/>
    <w:rsid w:val="00944617"/>
    <w:rsid w:val="00944EB5"/>
    <w:rsid w:val="009477F5"/>
    <w:rsid w:val="00947973"/>
    <w:rsid w:val="00947E2C"/>
    <w:rsid w:val="00950091"/>
    <w:rsid w:val="009508BF"/>
    <w:rsid w:val="0095361F"/>
    <w:rsid w:val="00955173"/>
    <w:rsid w:val="009562DC"/>
    <w:rsid w:val="00956A3E"/>
    <w:rsid w:val="00957372"/>
    <w:rsid w:val="00957843"/>
    <w:rsid w:val="00960243"/>
    <w:rsid w:val="00960BC2"/>
    <w:rsid w:val="00963739"/>
    <w:rsid w:val="00964B75"/>
    <w:rsid w:val="0096699D"/>
    <w:rsid w:val="00966F3E"/>
    <w:rsid w:val="00970C22"/>
    <w:rsid w:val="00971822"/>
    <w:rsid w:val="00971A2D"/>
    <w:rsid w:val="00971CD6"/>
    <w:rsid w:val="00972951"/>
    <w:rsid w:val="00972B06"/>
    <w:rsid w:val="00973C03"/>
    <w:rsid w:val="00973C72"/>
    <w:rsid w:val="009743D1"/>
    <w:rsid w:val="009744E2"/>
    <w:rsid w:val="00975C46"/>
    <w:rsid w:val="00976A02"/>
    <w:rsid w:val="009775FE"/>
    <w:rsid w:val="00980D1C"/>
    <w:rsid w:val="0098184D"/>
    <w:rsid w:val="0098199A"/>
    <w:rsid w:val="00981A72"/>
    <w:rsid w:val="00984D5C"/>
    <w:rsid w:val="0098592F"/>
    <w:rsid w:val="00987620"/>
    <w:rsid w:val="00987FF1"/>
    <w:rsid w:val="00990506"/>
    <w:rsid w:val="00991C5F"/>
    <w:rsid w:val="0099346D"/>
    <w:rsid w:val="009937B7"/>
    <w:rsid w:val="009944D9"/>
    <w:rsid w:val="009963D5"/>
    <w:rsid w:val="00996504"/>
    <w:rsid w:val="009969CC"/>
    <w:rsid w:val="00997159"/>
    <w:rsid w:val="009A0578"/>
    <w:rsid w:val="009A1180"/>
    <w:rsid w:val="009A20BE"/>
    <w:rsid w:val="009A2575"/>
    <w:rsid w:val="009A568E"/>
    <w:rsid w:val="009A5EBB"/>
    <w:rsid w:val="009A7D3E"/>
    <w:rsid w:val="009B1AA7"/>
    <w:rsid w:val="009B243A"/>
    <w:rsid w:val="009B43C8"/>
    <w:rsid w:val="009B4939"/>
    <w:rsid w:val="009C162F"/>
    <w:rsid w:val="009C22A2"/>
    <w:rsid w:val="009C55AF"/>
    <w:rsid w:val="009C6620"/>
    <w:rsid w:val="009D11F3"/>
    <w:rsid w:val="009D21B7"/>
    <w:rsid w:val="009D3ACF"/>
    <w:rsid w:val="009D464A"/>
    <w:rsid w:val="009D4FE0"/>
    <w:rsid w:val="009D6E8D"/>
    <w:rsid w:val="009E299D"/>
    <w:rsid w:val="009E3364"/>
    <w:rsid w:val="009E348F"/>
    <w:rsid w:val="009E34F9"/>
    <w:rsid w:val="009E3684"/>
    <w:rsid w:val="009E3B02"/>
    <w:rsid w:val="009E474F"/>
    <w:rsid w:val="009E5B4C"/>
    <w:rsid w:val="009E5BBC"/>
    <w:rsid w:val="009E75EB"/>
    <w:rsid w:val="009F1E35"/>
    <w:rsid w:val="009F201A"/>
    <w:rsid w:val="009F20DF"/>
    <w:rsid w:val="009F4070"/>
    <w:rsid w:val="009F489F"/>
    <w:rsid w:val="009F4F74"/>
    <w:rsid w:val="009F7290"/>
    <w:rsid w:val="00A008E5"/>
    <w:rsid w:val="00A022C3"/>
    <w:rsid w:val="00A03910"/>
    <w:rsid w:val="00A04C8B"/>
    <w:rsid w:val="00A06166"/>
    <w:rsid w:val="00A074BC"/>
    <w:rsid w:val="00A075B6"/>
    <w:rsid w:val="00A10188"/>
    <w:rsid w:val="00A116E7"/>
    <w:rsid w:val="00A11D52"/>
    <w:rsid w:val="00A15D16"/>
    <w:rsid w:val="00A21445"/>
    <w:rsid w:val="00A2162E"/>
    <w:rsid w:val="00A2234D"/>
    <w:rsid w:val="00A24057"/>
    <w:rsid w:val="00A249D2"/>
    <w:rsid w:val="00A254F7"/>
    <w:rsid w:val="00A30B1E"/>
    <w:rsid w:val="00A30BF9"/>
    <w:rsid w:val="00A332D1"/>
    <w:rsid w:val="00A33360"/>
    <w:rsid w:val="00A34020"/>
    <w:rsid w:val="00A34154"/>
    <w:rsid w:val="00A3487B"/>
    <w:rsid w:val="00A3559F"/>
    <w:rsid w:val="00A36F6D"/>
    <w:rsid w:val="00A37EF5"/>
    <w:rsid w:val="00A4040C"/>
    <w:rsid w:val="00A411CA"/>
    <w:rsid w:val="00A41B55"/>
    <w:rsid w:val="00A41DB9"/>
    <w:rsid w:val="00A42E6D"/>
    <w:rsid w:val="00A4327E"/>
    <w:rsid w:val="00A434E6"/>
    <w:rsid w:val="00A43D81"/>
    <w:rsid w:val="00A458F8"/>
    <w:rsid w:val="00A45AD9"/>
    <w:rsid w:val="00A4665C"/>
    <w:rsid w:val="00A47212"/>
    <w:rsid w:val="00A47BC7"/>
    <w:rsid w:val="00A50475"/>
    <w:rsid w:val="00A50F97"/>
    <w:rsid w:val="00A5123F"/>
    <w:rsid w:val="00A51FFC"/>
    <w:rsid w:val="00A53428"/>
    <w:rsid w:val="00A55065"/>
    <w:rsid w:val="00A5693F"/>
    <w:rsid w:val="00A56E19"/>
    <w:rsid w:val="00A57238"/>
    <w:rsid w:val="00A60AD0"/>
    <w:rsid w:val="00A6237D"/>
    <w:rsid w:val="00A62AFF"/>
    <w:rsid w:val="00A64805"/>
    <w:rsid w:val="00A657C3"/>
    <w:rsid w:val="00A67E9B"/>
    <w:rsid w:val="00A70B82"/>
    <w:rsid w:val="00A72AD0"/>
    <w:rsid w:val="00A73152"/>
    <w:rsid w:val="00A747AA"/>
    <w:rsid w:val="00A74D39"/>
    <w:rsid w:val="00A7562F"/>
    <w:rsid w:val="00A75A37"/>
    <w:rsid w:val="00A75B8A"/>
    <w:rsid w:val="00A75E0B"/>
    <w:rsid w:val="00A766EE"/>
    <w:rsid w:val="00A76991"/>
    <w:rsid w:val="00A77920"/>
    <w:rsid w:val="00A80F8C"/>
    <w:rsid w:val="00A82726"/>
    <w:rsid w:val="00A82C3E"/>
    <w:rsid w:val="00A860CA"/>
    <w:rsid w:val="00A90328"/>
    <w:rsid w:val="00A9123A"/>
    <w:rsid w:val="00A929EC"/>
    <w:rsid w:val="00A93C2E"/>
    <w:rsid w:val="00A947BD"/>
    <w:rsid w:val="00A95B8D"/>
    <w:rsid w:val="00A95D66"/>
    <w:rsid w:val="00A961AE"/>
    <w:rsid w:val="00AA1860"/>
    <w:rsid w:val="00AA2F23"/>
    <w:rsid w:val="00AA3A9C"/>
    <w:rsid w:val="00AA48DE"/>
    <w:rsid w:val="00AA4A39"/>
    <w:rsid w:val="00AA5C72"/>
    <w:rsid w:val="00AA5E2C"/>
    <w:rsid w:val="00AA7740"/>
    <w:rsid w:val="00AB0A7A"/>
    <w:rsid w:val="00AB0FA3"/>
    <w:rsid w:val="00AB1653"/>
    <w:rsid w:val="00AB3BCE"/>
    <w:rsid w:val="00AB4559"/>
    <w:rsid w:val="00AB468E"/>
    <w:rsid w:val="00AC0D6F"/>
    <w:rsid w:val="00AC293A"/>
    <w:rsid w:val="00AC3069"/>
    <w:rsid w:val="00AC564C"/>
    <w:rsid w:val="00AC5FCE"/>
    <w:rsid w:val="00AC6944"/>
    <w:rsid w:val="00AD108E"/>
    <w:rsid w:val="00AD2865"/>
    <w:rsid w:val="00AD4985"/>
    <w:rsid w:val="00AD5277"/>
    <w:rsid w:val="00AD55E5"/>
    <w:rsid w:val="00AD58B8"/>
    <w:rsid w:val="00AD7299"/>
    <w:rsid w:val="00AD753D"/>
    <w:rsid w:val="00AD7CE8"/>
    <w:rsid w:val="00AE1393"/>
    <w:rsid w:val="00AE157E"/>
    <w:rsid w:val="00AE1728"/>
    <w:rsid w:val="00AE2103"/>
    <w:rsid w:val="00AE3CFF"/>
    <w:rsid w:val="00AE4338"/>
    <w:rsid w:val="00AE4A51"/>
    <w:rsid w:val="00AE4F36"/>
    <w:rsid w:val="00AE5FB2"/>
    <w:rsid w:val="00AE61F5"/>
    <w:rsid w:val="00AE65A7"/>
    <w:rsid w:val="00AE6F7C"/>
    <w:rsid w:val="00AF307D"/>
    <w:rsid w:val="00AF342B"/>
    <w:rsid w:val="00AF370D"/>
    <w:rsid w:val="00AF3831"/>
    <w:rsid w:val="00AF4C31"/>
    <w:rsid w:val="00AF4CAA"/>
    <w:rsid w:val="00AF555B"/>
    <w:rsid w:val="00AF5A1D"/>
    <w:rsid w:val="00AF6F94"/>
    <w:rsid w:val="00B00B6F"/>
    <w:rsid w:val="00B0193B"/>
    <w:rsid w:val="00B01DCA"/>
    <w:rsid w:val="00B023BB"/>
    <w:rsid w:val="00B0289C"/>
    <w:rsid w:val="00B037D5"/>
    <w:rsid w:val="00B03B52"/>
    <w:rsid w:val="00B04D4E"/>
    <w:rsid w:val="00B057FC"/>
    <w:rsid w:val="00B058FA"/>
    <w:rsid w:val="00B06404"/>
    <w:rsid w:val="00B0674B"/>
    <w:rsid w:val="00B07C64"/>
    <w:rsid w:val="00B101FF"/>
    <w:rsid w:val="00B10704"/>
    <w:rsid w:val="00B11155"/>
    <w:rsid w:val="00B117D4"/>
    <w:rsid w:val="00B1441E"/>
    <w:rsid w:val="00B14531"/>
    <w:rsid w:val="00B151AE"/>
    <w:rsid w:val="00B15B34"/>
    <w:rsid w:val="00B17F0D"/>
    <w:rsid w:val="00B20660"/>
    <w:rsid w:val="00B2088F"/>
    <w:rsid w:val="00B2335F"/>
    <w:rsid w:val="00B25C0D"/>
    <w:rsid w:val="00B268B8"/>
    <w:rsid w:val="00B27756"/>
    <w:rsid w:val="00B2784D"/>
    <w:rsid w:val="00B3093B"/>
    <w:rsid w:val="00B30E11"/>
    <w:rsid w:val="00B325AD"/>
    <w:rsid w:val="00B33F88"/>
    <w:rsid w:val="00B36A84"/>
    <w:rsid w:val="00B36AD1"/>
    <w:rsid w:val="00B36D1B"/>
    <w:rsid w:val="00B407D1"/>
    <w:rsid w:val="00B408B1"/>
    <w:rsid w:val="00B413E6"/>
    <w:rsid w:val="00B4168B"/>
    <w:rsid w:val="00B416C0"/>
    <w:rsid w:val="00B41D03"/>
    <w:rsid w:val="00B46658"/>
    <w:rsid w:val="00B466DF"/>
    <w:rsid w:val="00B50A2E"/>
    <w:rsid w:val="00B510A5"/>
    <w:rsid w:val="00B51171"/>
    <w:rsid w:val="00B52ACE"/>
    <w:rsid w:val="00B5434A"/>
    <w:rsid w:val="00B55730"/>
    <w:rsid w:val="00B5574A"/>
    <w:rsid w:val="00B56E13"/>
    <w:rsid w:val="00B62113"/>
    <w:rsid w:val="00B632DE"/>
    <w:rsid w:val="00B663A0"/>
    <w:rsid w:val="00B665C3"/>
    <w:rsid w:val="00B66619"/>
    <w:rsid w:val="00B673E0"/>
    <w:rsid w:val="00B7031B"/>
    <w:rsid w:val="00B70919"/>
    <w:rsid w:val="00B70B3E"/>
    <w:rsid w:val="00B70B4E"/>
    <w:rsid w:val="00B726D3"/>
    <w:rsid w:val="00B73769"/>
    <w:rsid w:val="00B7398C"/>
    <w:rsid w:val="00B759AE"/>
    <w:rsid w:val="00B771A8"/>
    <w:rsid w:val="00B80E68"/>
    <w:rsid w:val="00B81955"/>
    <w:rsid w:val="00B836A6"/>
    <w:rsid w:val="00B8674A"/>
    <w:rsid w:val="00B86C1D"/>
    <w:rsid w:val="00B877DB"/>
    <w:rsid w:val="00B90209"/>
    <w:rsid w:val="00B90C4E"/>
    <w:rsid w:val="00B92ECE"/>
    <w:rsid w:val="00B937E6"/>
    <w:rsid w:val="00B943C6"/>
    <w:rsid w:val="00B94E17"/>
    <w:rsid w:val="00B9567B"/>
    <w:rsid w:val="00B96364"/>
    <w:rsid w:val="00B966E0"/>
    <w:rsid w:val="00B96A41"/>
    <w:rsid w:val="00BA2086"/>
    <w:rsid w:val="00BA2D9C"/>
    <w:rsid w:val="00BA410F"/>
    <w:rsid w:val="00BA4919"/>
    <w:rsid w:val="00BA6194"/>
    <w:rsid w:val="00BA61A8"/>
    <w:rsid w:val="00BA65A5"/>
    <w:rsid w:val="00BB05C1"/>
    <w:rsid w:val="00BB0993"/>
    <w:rsid w:val="00BB25B5"/>
    <w:rsid w:val="00BB6A87"/>
    <w:rsid w:val="00BB708A"/>
    <w:rsid w:val="00BB7286"/>
    <w:rsid w:val="00BB73D1"/>
    <w:rsid w:val="00BB7959"/>
    <w:rsid w:val="00BC142D"/>
    <w:rsid w:val="00BC1856"/>
    <w:rsid w:val="00BC3B8E"/>
    <w:rsid w:val="00BC3BEA"/>
    <w:rsid w:val="00BC5A65"/>
    <w:rsid w:val="00BC69AC"/>
    <w:rsid w:val="00BD0405"/>
    <w:rsid w:val="00BD498F"/>
    <w:rsid w:val="00BD53E5"/>
    <w:rsid w:val="00BD5BCE"/>
    <w:rsid w:val="00BD5DF2"/>
    <w:rsid w:val="00BD72AB"/>
    <w:rsid w:val="00BD76AC"/>
    <w:rsid w:val="00BD77B0"/>
    <w:rsid w:val="00BE11CE"/>
    <w:rsid w:val="00BE168D"/>
    <w:rsid w:val="00BE238E"/>
    <w:rsid w:val="00BE26AE"/>
    <w:rsid w:val="00BE33FC"/>
    <w:rsid w:val="00BE3765"/>
    <w:rsid w:val="00BE4613"/>
    <w:rsid w:val="00BE4BB0"/>
    <w:rsid w:val="00BE7ED3"/>
    <w:rsid w:val="00BF02FB"/>
    <w:rsid w:val="00BF08C8"/>
    <w:rsid w:val="00BF1321"/>
    <w:rsid w:val="00BF2706"/>
    <w:rsid w:val="00BF4634"/>
    <w:rsid w:val="00BF7221"/>
    <w:rsid w:val="00BF7494"/>
    <w:rsid w:val="00C01E4A"/>
    <w:rsid w:val="00C02A97"/>
    <w:rsid w:val="00C0634F"/>
    <w:rsid w:val="00C06410"/>
    <w:rsid w:val="00C07403"/>
    <w:rsid w:val="00C07A69"/>
    <w:rsid w:val="00C130CF"/>
    <w:rsid w:val="00C1340E"/>
    <w:rsid w:val="00C153F0"/>
    <w:rsid w:val="00C16899"/>
    <w:rsid w:val="00C173C6"/>
    <w:rsid w:val="00C20026"/>
    <w:rsid w:val="00C20B58"/>
    <w:rsid w:val="00C25580"/>
    <w:rsid w:val="00C25E6A"/>
    <w:rsid w:val="00C273F8"/>
    <w:rsid w:val="00C2749F"/>
    <w:rsid w:val="00C27608"/>
    <w:rsid w:val="00C30512"/>
    <w:rsid w:val="00C31791"/>
    <w:rsid w:val="00C3185B"/>
    <w:rsid w:val="00C31BBF"/>
    <w:rsid w:val="00C3255E"/>
    <w:rsid w:val="00C32C0C"/>
    <w:rsid w:val="00C332F0"/>
    <w:rsid w:val="00C3372D"/>
    <w:rsid w:val="00C33E95"/>
    <w:rsid w:val="00C34429"/>
    <w:rsid w:val="00C34F97"/>
    <w:rsid w:val="00C3588B"/>
    <w:rsid w:val="00C35ADE"/>
    <w:rsid w:val="00C36272"/>
    <w:rsid w:val="00C41AB9"/>
    <w:rsid w:val="00C41B95"/>
    <w:rsid w:val="00C42372"/>
    <w:rsid w:val="00C42D24"/>
    <w:rsid w:val="00C45172"/>
    <w:rsid w:val="00C500EB"/>
    <w:rsid w:val="00C50F15"/>
    <w:rsid w:val="00C51CA4"/>
    <w:rsid w:val="00C51E48"/>
    <w:rsid w:val="00C524AE"/>
    <w:rsid w:val="00C53FFF"/>
    <w:rsid w:val="00C54A03"/>
    <w:rsid w:val="00C54B28"/>
    <w:rsid w:val="00C55F13"/>
    <w:rsid w:val="00C57201"/>
    <w:rsid w:val="00C57941"/>
    <w:rsid w:val="00C57D51"/>
    <w:rsid w:val="00C6046F"/>
    <w:rsid w:val="00C61842"/>
    <w:rsid w:val="00C61A15"/>
    <w:rsid w:val="00C6252A"/>
    <w:rsid w:val="00C62D68"/>
    <w:rsid w:val="00C62F84"/>
    <w:rsid w:val="00C637D2"/>
    <w:rsid w:val="00C63B95"/>
    <w:rsid w:val="00C67536"/>
    <w:rsid w:val="00C708CC"/>
    <w:rsid w:val="00C71B7F"/>
    <w:rsid w:val="00C73681"/>
    <w:rsid w:val="00C765D1"/>
    <w:rsid w:val="00C81C37"/>
    <w:rsid w:val="00C82335"/>
    <w:rsid w:val="00C82678"/>
    <w:rsid w:val="00C83111"/>
    <w:rsid w:val="00C84126"/>
    <w:rsid w:val="00C84847"/>
    <w:rsid w:val="00C86CB6"/>
    <w:rsid w:val="00C902D5"/>
    <w:rsid w:val="00C90811"/>
    <w:rsid w:val="00C91B4A"/>
    <w:rsid w:val="00C92D0D"/>
    <w:rsid w:val="00C9338F"/>
    <w:rsid w:val="00C945C0"/>
    <w:rsid w:val="00C9503E"/>
    <w:rsid w:val="00C957EC"/>
    <w:rsid w:val="00C95E3C"/>
    <w:rsid w:val="00C95FA9"/>
    <w:rsid w:val="00C96439"/>
    <w:rsid w:val="00C97579"/>
    <w:rsid w:val="00CA26C2"/>
    <w:rsid w:val="00CA29BE"/>
    <w:rsid w:val="00CA3139"/>
    <w:rsid w:val="00CA6E68"/>
    <w:rsid w:val="00CA714F"/>
    <w:rsid w:val="00CB03F9"/>
    <w:rsid w:val="00CB2539"/>
    <w:rsid w:val="00CB425E"/>
    <w:rsid w:val="00CB6925"/>
    <w:rsid w:val="00CC0315"/>
    <w:rsid w:val="00CC1629"/>
    <w:rsid w:val="00CC2A47"/>
    <w:rsid w:val="00CC4060"/>
    <w:rsid w:val="00CC4181"/>
    <w:rsid w:val="00CC6DD0"/>
    <w:rsid w:val="00CD0288"/>
    <w:rsid w:val="00CD1F90"/>
    <w:rsid w:val="00CD2766"/>
    <w:rsid w:val="00CD36D0"/>
    <w:rsid w:val="00CD654F"/>
    <w:rsid w:val="00CD6FE8"/>
    <w:rsid w:val="00CD734A"/>
    <w:rsid w:val="00CD7A2B"/>
    <w:rsid w:val="00CE04A9"/>
    <w:rsid w:val="00CE050E"/>
    <w:rsid w:val="00CE59B1"/>
    <w:rsid w:val="00CE5D8D"/>
    <w:rsid w:val="00CF0B3B"/>
    <w:rsid w:val="00CF0B58"/>
    <w:rsid w:val="00CF2258"/>
    <w:rsid w:val="00CF2D4D"/>
    <w:rsid w:val="00CF40CB"/>
    <w:rsid w:val="00CF7987"/>
    <w:rsid w:val="00D0152E"/>
    <w:rsid w:val="00D01A62"/>
    <w:rsid w:val="00D01DC6"/>
    <w:rsid w:val="00D0294C"/>
    <w:rsid w:val="00D03554"/>
    <w:rsid w:val="00D04106"/>
    <w:rsid w:val="00D05210"/>
    <w:rsid w:val="00D065FD"/>
    <w:rsid w:val="00D066AA"/>
    <w:rsid w:val="00D074DA"/>
    <w:rsid w:val="00D07F2F"/>
    <w:rsid w:val="00D108D2"/>
    <w:rsid w:val="00D109D9"/>
    <w:rsid w:val="00D11167"/>
    <w:rsid w:val="00D12254"/>
    <w:rsid w:val="00D123C6"/>
    <w:rsid w:val="00D136B6"/>
    <w:rsid w:val="00D13900"/>
    <w:rsid w:val="00D16A16"/>
    <w:rsid w:val="00D17750"/>
    <w:rsid w:val="00D17D9D"/>
    <w:rsid w:val="00D21144"/>
    <w:rsid w:val="00D213D7"/>
    <w:rsid w:val="00D21C2A"/>
    <w:rsid w:val="00D24410"/>
    <w:rsid w:val="00D25A99"/>
    <w:rsid w:val="00D26603"/>
    <w:rsid w:val="00D2671B"/>
    <w:rsid w:val="00D26915"/>
    <w:rsid w:val="00D27224"/>
    <w:rsid w:val="00D3206A"/>
    <w:rsid w:val="00D32071"/>
    <w:rsid w:val="00D32D13"/>
    <w:rsid w:val="00D33913"/>
    <w:rsid w:val="00D34FB3"/>
    <w:rsid w:val="00D3556B"/>
    <w:rsid w:val="00D35D54"/>
    <w:rsid w:val="00D36BC5"/>
    <w:rsid w:val="00D377C1"/>
    <w:rsid w:val="00D41B5F"/>
    <w:rsid w:val="00D4414E"/>
    <w:rsid w:val="00D44162"/>
    <w:rsid w:val="00D460D8"/>
    <w:rsid w:val="00D513C5"/>
    <w:rsid w:val="00D52F22"/>
    <w:rsid w:val="00D53234"/>
    <w:rsid w:val="00D536C9"/>
    <w:rsid w:val="00D53CFB"/>
    <w:rsid w:val="00D555B3"/>
    <w:rsid w:val="00D57136"/>
    <w:rsid w:val="00D61365"/>
    <w:rsid w:val="00D625DC"/>
    <w:rsid w:val="00D629D4"/>
    <w:rsid w:val="00D63142"/>
    <w:rsid w:val="00D64F01"/>
    <w:rsid w:val="00D665D8"/>
    <w:rsid w:val="00D67BB0"/>
    <w:rsid w:val="00D71837"/>
    <w:rsid w:val="00D72D43"/>
    <w:rsid w:val="00D73307"/>
    <w:rsid w:val="00D75D83"/>
    <w:rsid w:val="00D75DC0"/>
    <w:rsid w:val="00D77073"/>
    <w:rsid w:val="00D808BE"/>
    <w:rsid w:val="00D81E41"/>
    <w:rsid w:val="00D82FE5"/>
    <w:rsid w:val="00D83100"/>
    <w:rsid w:val="00D83D83"/>
    <w:rsid w:val="00D8428F"/>
    <w:rsid w:val="00D8433B"/>
    <w:rsid w:val="00D84385"/>
    <w:rsid w:val="00D9003A"/>
    <w:rsid w:val="00D900F3"/>
    <w:rsid w:val="00D90AB1"/>
    <w:rsid w:val="00D920D9"/>
    <w:rsid w:val="00D92F3B"/>
    <w:rsid w:val="00D94E16"/>
    <w:rsid w:val="00D95874"/>
    <w:rsid w:val="00D962A6"/>
    <w:rsid w:val="00D97596"/>
    <w:rsid w:val="00D97EA6"/>
    <w:rsid w:val="00DA0C18"/>
    <w:rsid w:val="00DA3814"/>
    <w:rsid w:val="00DA57F1"/>
    <w:rsid w:val="00DA6456"/>
    <w:rsid w:val="00DA6CD2"/>
    <w:rsid w:val="00DB379A"/>
    <w:rsid w:val="00DB3A31"/>
    <w:rsid w:val="00DB6758"/>
    <w:rsid w:val="00DB675A"/>
    <w:rsid w:val="00DB7826"/>
    <w:rsid w:val="00DB7BF6"/>
    <w:rsid w:val="00DC14B3"/>
    <w:rsid w:val="00DC1977"/>
    <w:rsid w:val="00DC2180"/>
    <w:rsid w:val="00DC2B25"/>
    <w:rsid w:val="00DC4169"/>
    <w:rsid w:val="00DC6031"/>
    <w:rsid w:val="00DC7802"/>
    <w:rsid w:val="00DD260F"/>
    <w:rsid w:val="00DD3BB8"/>
    <w:rsid w:val="00DD3C02"/>
    <w:rsid w:val="00DD5FC8"/>
    <w:rsid w:val="00DD6683"/>
    <w:rsid w:val="00DD766A"/>
    <w:rsid w:val="00DE0DED"/>
    <w:rsid w:val="00DE1B90"/>
    <w:rsid w:val="00DE1B92"/>
    <w:rsid w:val="00DE20A7"/>
    <w:rsid w:val="00DF0509"/>
    <w:rsid w:val="00DF10E0"/>
    <w:rsid w:val="00DF28A9"/>
    <w:rsid w:val="00DF33ED"/>
    <w:rsid w:val="00DF341C"/>
    <w:rsid w:val="00DF450F"/>
    <w:rsid w:val="00DF6ACB"/>
    <w:rsid w:val="00DF6FCB"/>
    <w:rsid w:val="00E00AF1"/>
    <w:rsid w:val="00E03689"/>
    <w:rsid w:val="00E0396E"/>
    <w:rsid w:val="00E046D9"/>
    <w:rsid w:val="00E049E5"/>
    <w:rsid w:val="00E05EF3"/>
    <w:rsid w:val="00E06740"/>
    <w:rsid w:val="00E06A63"/>
    <w:rsid w:val="00E073A2"/>
    <w:rsid w:val="00E115C7"/>
    <w:rsid w:val="00E143F1"/>
    <w:rsid w:val="00E14681"/>
    <w:rsid w:val="00E150BD"/>
    <w:rsid w:val="00E16787"/>
    <w:rsid w:val="00E17387"/>
    <w:rsid w:val="00E17DFA"/>
    <w:rsid w:val="00E218FC"/>
    <w:rsid w:val="00E224FE"/>
    <w:rsid w:val="00E22F49"/>
    <w:rsid w:val="00E23328"/>
    <w:rsid w:val="00E24314"/>
    <w:rsid w:val="00E24440"/>
    <w:rsid w:val="00E2540B"/>
    <w:rsid w:val="00E262D2"/>
    <w:rsid w:val="00E26D14"/>
    <w:rsid w:val="00E27220"/>
    <w:rsid w:val="00E31787"/>
    <w:rsid w:val="00E32CDF"/>
    <w:rsid w:val="00E3317E"/>
    <w:rsid w:val="00E33BC8"/>
    <w:rsid w:val="00E33C1B"/>
    <w:rsid w:val="00E34183"/>
    <w:rsid w:val="00E35AE2"/>
    <w:rsid w:val="00E41204"/>
    <w:rsid w:val="00E435D8"/>
    <w:rsid w:val="00E44199"/>
    <w:rsid w:val="00E44ADA"/>
    <w:rsid w:val="00E4541C"/>
    <w:rsid w:val="00E45CF9"/>
    <w:rsid w:val="00E46EE9"/>
    <w:rsid w:val="00E47E9D"/>
    <w:rsid w:val="00E50C5E"/>
    <w:rsid w:val="00E51C4F"/>
    <w:rsid w:val="00E520C2"/>
    <w:rsid w:val="00E523FA"/>
    <w:rsid w:val="00E529EC"/>
    <w:rsid w:val="00E52CAA"/>
    <w:rsid w:val="00E57235"/>
    <w:rsid w:val="00E60D80"/>
    <w:rsid w:val="00E62B51"/>
    <w:rsid w:val="00E62B6E"/>
    <w:rsid w:val="00E62EBC"/>
    <w:rsid w:val="00E63442"/>
    <w:rsid w:val="00E64529"/>
    <w:rsid w:val="00E64ADA"/>
    <w:rsid w:val="00E65044"/>
    <w:rsid w:val="00E66192"/>
    <w:rsid w:val="00E66750"/>
    <w:rsid w:val="00E70824"/>
    <w:rsid w:val="00E717D1"/>
    <w:rsid w:val="00E726C5"/>
    <w:rsid w:val="00E7307C"/>
    <w:rsid w:val="00E745DC"/>
    <w:rsid w:val="00E75737"/>
    <w:rsid w:val="00E75DEE"/>
    <w:rsid w:val="00E7600F"/>
    <w:rsid w:val="00E814F3"/>
    <w:rsid w:val="00E83EC3"/>
    <w:rsid w:val="00E842CB"/>
    <w:rsid w:val="00E84481"/>
    <w:rsid w:val="00E84E9B"/>
    <w:rsid w:val="00E859BD"/>
    <w:rsid w:val="00E85C81"/>
    <w:rsid w:val="00E865D3"/>
    <w:rsid w:val="00E90CF4"/>
    <w:rsid w:val="00E91A9F"/>
    <w:rsid w:val="00E9277E"/>
    <w:rsid w:val="00E92D5A"/>
    <w:rsid w:val="00E93B81"/>
    <w:rsid w:val="00E93FC6"/>
    <w:rsid w:val="00E941A2"/>
    <w:rsid w:val="00E95845"/>
    <w:rsid w:val="00E9590B"/>
    <w:rsid w:val="00E95D9F"/>
    <w:rsid w:val="00E9696A"/>
    <w:rsid w:val="00E97FFC"/>
    <w:rsid w:val="00EA027A"/>
    <w:rsid w:val="00EA1046"/>
    <w:rsid w:val="00EA1B60"/>
    <w:rsid w:val="00EA1DAA"/>
    <w:rsid w:val="00EA2413"/>
    <w:rsid w:val="00EA2B07"/>
    <w:rsid w:val="00EA31B2"/>
    <w:rsid w:val="00EA38D7"/>
    <w:rsid w:val="00EA505A"/>
    <w:rsid w:val="00EA776C"/>
    <w:rsid w:val="00EB4E7E"/>
    <w:rsid w:val="00EB541B"/>
    <w:rsid w:val="00EB7AB5"/>
    <w:rsid w:val="00EC102F"/>
    <w:rsid w:val="00EC2E6F"/>
    <w:rsid w:val="00EC3AB1"/>
    <w:rsid w:val="00EC3D49"/>
    <w:rsid w:val="00EC417E"/>
    <w:rsid w:val="00EC4901"/>
    <w:rsid w:val="00EC4F03"/>
    <w:rsid w:val="00EC6895"/>
    <w:rsid w:val="00EC6D3B"/>
    <w:rsid w:val="00EC6F06"/>
    <w:rsid w:val="00EC7A71"/>
    <w:rsid w:val="00ED2D8C"/>
    <w:rsid w:val="00ED38CC"/>
    <w:rsid w:val="00ED5778"/>
    <w:rsid w:val="00ED6542"/>
    <w:rsid w:val="00ED704A"/>
    <w:rsid w:val="00EE0884"/>
    <w:rsid w:val="00EE45F4"/>
    <w:rsid w:val="00EE460C"/>
    <w:rsid w:val="00EE4C1A"/>
    <w:rsid w:val="00EE623B"/>
    <w:rsid w:val="00EF017D"/>
    <w:rsid w:val="00EF1DE5"/>
    <w:rsid w:val="00EF238B"/>
    <w:rsid w:val="00EF5A6F"/>
    <w:rsid w:val="00EF60AA"/>
    <w:rsid w:val="00EF60AD"/>
    <w:rsid w:val="00EF6678"/>
    <w:rsid w:val="00EF7E7E"/>
    <w:rsid w:val="00F001CC"/>
    <w:rsid w:val="00F00368"/>
    <w:rsid w:val="00F01E07"/>
    <w:rsid w:val="00F02189"/>
    <w:rsid w:val="00F048AE"/>
    <w:rsid w:val="00F06352"/>
    <w:rsid w:val="00F07B72"/>
    <w:rsid w:val="00F10A4B"/>
    <w:rsid w:val="00F121A4"/>
    <w:rsid w:val="00F12299"/>
    <w:rsid w:val="00F13EEA"/>
    <w:rsid w:val="00F1597E"/>
    <w:rsid w:val="00F16D8F"/>
    <w:rsid w:val="00F171C3"/>
    <w:rsid w:val="00F2038A"/>
    <w:rsid w:val="00F225E9"/>
    <w:rsid w:val="00F23743"/>
    <w:rsid w:val="00F24102"/>
    <w:rsid w:val="00F24F80"/>
    <w:rsid w:val="00F254FA"/>
    <w:rsid w:val="00F26147"/>
    <w:rsid w:val="00F26A0F"/>
    <w:rsid w:val="00F27B35"/>
    <w:rsid w:val="00F306C7"/>
    <w:rsid w:val="00F30954"/>
    <w:rsid w:val="00F30F2F"/>
    <w:rsid w:val="00F3196D"/>
    <w:rsid w:val="00F33E15"/>
    <w:rsid w:val="00F354AF"/>
    <w:rsid w:val="00F3571E"/>
    <w:rsid w:val="00F37F63"/>
    <w:rsid w:val="00F40BC0"/>
    <w:rsid w:val="00F415FB"/>
    <w:rsid w:val="00F433EA"/>
    <w:rsid w:val="00F462CD"/>
    <w:rsid w:val="00F47AEF"/>
    <w:rsid w:val="00F52521"/>
    <w:rsid w:val="00F52DE0"/>
    <w:rsid w:val="00F53D56"/>
    <w:rsid w:val="00F55246"/>
    <w:rsid w:val="00F554B3"/>
    <w:rsid w:val="00F554BB"/>
    <w:rsid w:val="00F5716B"/>
    <w:rsid w:val="00F61991"/>
    <w:rsid w:val="00F62168"/>
    <w:rsid w:val="00F62378"/>
    <w:rsid w:val="00F648E4"/>
    <w:rsid w:val="00F674E8"/>
    <w:rsid w:val="00F67B1A"/>
    <w:rsid w:val="00F72DE0"/>
    <w:rsid w:val="00F72EA0"/>
    <w:rsid w:val="00F746FA"/>
    <w:rsid w:val="00F74AE0"/>
    <w:rsid w:val="00F76B9D"/>
    <w:rsid w:val="00F779B0"/>
    <w:rsid w:val="00F80748"/>
    <w:rsid w:val="00F817AD"/>
    <w:rsid w:val="00F819D4"/>
    <w:rsid w:val="00F81CD2"/>
    <w:rsid w:val="00F82139"/>
    <w:rsid w:val="00F8298A"/>
    <w:rsid w:val="00F85460"/>
    <w:rsid w:val="00F8675B"/>
    <w:rsid w:val="00F90287"/>
    <w:rsid w:val="00F90FF9"/>
    <w:rsid w:val="00F92062"/>
    <w:rsid w:val="00F93862"/>
    <w:rsid w:val="00F93A05"/>
    <w:rsid w:val="00F9464F"/>
    <w:rsid w:val="00F95532"/>
    <w:rsid w:val="00FA1B9A"/>
    <w:rsid w:val="00FA1DEB"/>
    <w:rsid w:val="00FA48F7"/>
    <w:rsid w:val="00FA552D"/>
    <w:rsid w:val="00FA579F"/>
    <w:rsid w:val="00FA6EE0"/>
    <w:rsid w:val="00FA7189"/>
    <w:rsid w:val="00FA7222"/>
    <w:rsid w:val="00FA730E"/>
    <w:rsid w:val="00FA762C"/>
    <w:rsid w:val="00FA7C8F"/>
    <w:rsid w:val="00FB60CF"/>
    <w:rsid w:val="00FB7808"/>
    <w:rsid w:val="00FC0A49"/>
    <w:rsid w:val="00FC25D9"/>
    <w:rsid w:val="00FC2FC1"/>
    <w:rsid w:val="00FC382D"/>
    <w:rsid w:val="00FC4B45"/>
    <w:rsid w:val="00FC4D18"/>
    <w:rsid w:val="00FC6775"/>
    <w:rsid w:val="00FD0B1C"/>
    <w:rsid w:val="00FD1E74"/>
    <w:rsid w:val="00FD2430"/>
    <w:rsid w:val="00FD2816"/>
    <w:rsid w:val="00FD35D9"/>
    <w:rsid w:val="00FD4229"/>
    <w:rsid w:val="00FD4407"/>
    <w:rsid w:val="00FD51A4"/>
    <w:rsid w:val="00FD6B78"/>
    <w:rsid w:val="00FD7839"/>
    <w:rsid w:val="00FD7EB9"/>
    <w:rsid w:val="00FE02E9"/>
    <w:rsid w:val="00FE3D9D"/>
    <w:rsid w:val="00FE3E4C"/>
    <w:rsid w:val="00FE4424"/>
    <w:rsid w:val="00FE5947"/>
    <w:rsid w:val="00FF2056"/>
    <w:rsid w:val="00FF39B1"/>
    <w:rsid w:val="00FF3FFF"/>
    <w:rsid w:val="00FF4207"/>
    <w:rsid w:val="00FF426C"/>
    <w:rsid w:val="00FF722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c6d3f1,#c6d9f1"/>
    </o:shapedefaults>
    <o:shapelayout v:ext="edit">
      <o:idmap v:ext="edit" data="2"/>
    </o:shapelayout>
  </w:shapeDefaults>
  <w:decimalSymbol w:val=","/>
  <w:listSeparator w:val=";"/>
  <w14:docId w14:val="43366A0A"/>
  <w15:chartTrackingRefBased/>
  <w15:docId w15:val="{54FB4CE3-9140-4F5E-A59C-0DBB125D1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99F"/>
    <w:pPr>
      <w:suppressAutoHyphens/>
      <w:spacing w:after="120"/>
    </w:pPr>
    <w:rPr>
      <w:rFonts w:ascii="Arial" w:hAnsi="Arial"/>
      <w:sz w:val="22"/>
    </w:rPr>
  </w:style>
  <w:style w:type="paragraph" w:styleId="Naslov1">
    <w:name w:val="heading 1"/>
    <w:basedOn w:val="Normal"/>
    <w:next w:val="Normal"/>
    <w:link w:val="Naslov1Char"/>
    <w:qFormat/>
    <w:pPr>
      <w:keepNext/>
      <w:jc w:val="center"/>
      <w:outlineLvl w:val="0"/>
    </w:pPr>
    <w:rPr>
      <w:b/>
    </w:rPr>
  </w:style>
  <w:style w:type="paragraph" w:styleId="Naslov2">
    <w:name w:val="heading 2"/>
    <w:basedOn w:val="Normal"/>
    <w:next w:val="Normal"/>
    <w:link w:val="Naslov2Char"/>
    <w:qFormat/>
    <w:pPr>
      <w:keepNext/>
      <w:spacing w:before="120" w:line="360" w:lineRule="auto"/>
      <w:outlineLvl w:val="1"/>
    </w:pPr>
    <w:rPr>
      <w:b/>
      <w:caps/>
      <w:sz w:val="24"/>
      <w:lang w:val="en-US"/>
    </w:rPr>
  </w:style>
  <w:style w:type="paragraph" w:styleId="Naslov3">
    <w:name w:val="heading 3"/>
    <w:basedOn w:val="Normal"/>
    <w:next w:val="Normal"/>
    <w:link w:val="Naslov3Char"/>
    <w:qFormat/>
    <w:pPr>
      <w:keepNext/>
      <w:jc w:val="both"/>
      <w:outlineLvl w:val="2"/>
    </w:pPr>
    <w:rPr>
      <w:b/>
      <w:lang w:val="de-DE"/>
    </w:rPr>
  </w:style>
  <w:style w:type="paragraph" w:styleId="Naslov4">
    <w:name w:val="heading 4"/>
    <w:basedOn w:val="Normal"/>
    <w:next w:val="Normal"/>
    <w:link w:val="Naslov4Char"/>
    <w:qFormat/>
    <w:pPr>
      <w:keepNext/>
      <w:jc w:val="both"/>
      <w:outlineLvl w:val="3"/>
    </w:pPr>
    <w:rPr>
      <w:i/>
      <w:color w:val="000000"/>
      <w:u w:val="single"/>
    </w:rPr>
  </w:style>
  <w:style w:type="paragraph" w:styleId="Naslov5">
    <w:name w:val="heading 5"/>
    <w:basedOn w:val="Normal"/>
    <w:next w:val="Normal"/>
    <w:link w:val="Naslov5Char"/>
    <w:qFormat/>
    <w:pPr>
      <w:keepNext/>
      <w:ind w:left="720"/>
      <w:jc w:val="both"/>
      <w:outlineLvl w:val="4"/>
    </w:pPr>
    <w:rPr>
      <w:b/>
    </w:rPr>
  </w:style>
  <w:style w:type="paragraph" w:styleId="Naslov6">
    <w:name w:val="heading 6"/>
    <w:basedOn w:val="Normal"/>
    <w:next w:val="Normal"/>
    <w:link w:val="Naslov6Char"/>
    <w:qFormat/>
    <w:pPr>
      <w:keepNext/>
      <w:numPr>
        <w:ilvl w:val="5"/>
        <w:numId w:val="1"/>
      </w:numPr>
      <w:spacing w:after="0"/>
      <w:jc w:val="center"/>
      <w:outlineLvl w:val="5"/>
    </w:pPr>
    <w:rPr>
      <w:sz w:val="56"/>
    </w:rPr>
  </w:style>
  <w:style w:type="paragraph" w:styleId="Naslov7">
    <w:name w:val="heading 7"/>
    <w:basedOn w:val="Normal"/>
    <w:next w:val="Normal"/>
    <w:link w:val="Naslov7Char"/>
    <w:qFormat/>
    <w:pPr>
      <w:keepNext/>
      <w:spacing w:line="360" w:lineRule="auto"/>
      <w:jc w:val="center"/>
      <w:outlineLvl w:val="6"/>
    </w:pPr>
    <w:rPr>
      <w:b/>
      <w:caps/>
      <w:sz w:val="20"/>
    </w:rPr>
  </w:style>
  <w:style w:type="paragraph" w:styleId="Naslov8">
    <w:name w:val="heading 8"/>
    <w:basedOn w:val="Normal"/>
    <w:next w:val="Normal"/>
    <w:link w:val="Naslov8Char"/>
    <w:qFormat/>
    <w:pPr>
      <w:keepNext/>
      <w:tabs>
        <w:tab w:val="left" w:pos="1100"/>
      </w:tabs>
      <w:spacing w:after="240"/>
      <w:outlineLvl w:val="7"/>
    </w:pPr>
    <w:rPr>
      <w:b/>
      <w:sz w:val="24"/>
    </w:rPr>
  </w:style>
  <w:style w:type="paragraph" w:styleId="Naslov9">
    <w:name w:val="heading 9"/>
    <w:basedOn w:val="Normal"/>
    <w:next w:val="Normal"/>
    <w:link w:val="Naslov9Char"/>
    <w:qFormat/>
    <w:pPr>
      <w:keepNext/>
      <w:spacing w:after="0" w:line="360" w:lineRule="auto"/>
      <w:jc w:val="center"/>
      <w:outlineLvl w:val="8"/>
    </w:pPr>
    <w:rPr>
      <w:b/>
      <w:sz w:val="5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FootnoteCharacters">
    <w:name w:val="Footnote Characters"/>
  </w:style>
  <w:style w:type="character" w:styleId="Brojstranice">
    <w:name w:val="page number"/>
    <w:rPr>
      <w:sz w:val="16"/>
    </w:rPr>
  </w:style>
  <w:style w:type="character" w:customStyle="1" w:styleId="NumberingSymbols">
    <w:name w:val="Numbering Symbols"/>
  </w:style>
  <w:style w:type="character" w:customStyle="1" w:styleId="BulletSymbols">
    <w:name w:val="Bullet Symbols"/>
    <w:rPr>
      <w:rFonts w:ascii="StarSymbol" w:eastAsia="StarSymbol" w:hAnsi="StarSymbol"/>
      <w:sz w:val="18"/>
    </w:rPr>
  </w:style>
  <w:style w:type="character" w:styleId="Hiperveza">
    <w:name w:val="Hyperlink"/>
    <w:uiPriority w:val="99"/>
    <w:rPr>
      <w:color w:val="0000FF"/>
      <w:u w:val="single"/>
    </w:rPr>
  </w:style>
  <w:style w:type="character" w:customStyle="1" w:styleId="WW-DefaultParagraphFont">
    <w:name w:val="WW-Default Paragraph Font"/>
  </w:style>
  <w:style w:type="character" w:customStyle="1" w:styleId="WW8Num1z0">
    <w:name w:val="WW8Num1z0"/>
    <w:rPr>
      <w:sz w:val="24"/>
    </w:rPr>
  </w:style>
  <w:style w:type="character" w:customStyle="1" w:styleId="WW8Num3z0">
    <w:name w:val="WW8Num3z0"/>
    <w:rPr>
      <w:rFonts w:ascii="Arial" w:hAnsi="Arial"/>
      <w:sz w:val="20"/>
    </w:rPr>
  </w:style>
  <w:style w:type="character" w:customStyle="1" w:styleId="WW8Num4z0">
    <w:name w:val="WW8Num4z0"/>
    <w:rPr>
      <w:rFonts w:ascii="Arial" w:hAnsi="Arial"/>
      <w:sz w:val="20"/>
    </w:rPr>
  </w:style>
  <w:style w:type="character" w:customStyle="1" w:styleId="WW8Num5z0">
    <w:name w:val="WW8Num5z0"/>
    <w:rPr>
      <w:rFonts w:ascii="StarSymbol" w:hAnsi="StarSymbol"/>
      <w:sz w:val="18"/>
    </w:rPr>
  </w:style>
  <w:style w:type="character" w:customStyle="1" w:styleId="WW-Absatz-Standardschriftart">
    <w:name w:val="WW-Absatz-Standardschriftart"/>
  </w:style>
  <w:style w:type="character" w:customStyle="1" w:styleId="WW-WW8Num3z0">
    <w:name w:val="WW-WW8Num3z0"/>
    <w:rPr>
      <w:rFonts w:ascii="Times New Roman" w:eastAsia="Times New Roman" w:hAnsi="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WW8Num4z0">
    <w:name w:val="WW-WW8Num4z0"/>
    <w:rPr>
      <w:i/>
      <w:color w:val="auto"/>
    </w:rPr>
  </w:style>
  <w:style w:type="character" w:customStyle="1" w:styleId="WW-WW8Num5z0">
    <w:name w:val="WW-WW8Num5z0"/>
    <w:rPr>
      <w:rFonts w:ascii="Symbol" w:hAnsi="Symbol"/>
    </w:rPr>
  </w:style>
  <w:style w:type="character" w:customStyle="1" w:styleId="WW8Num7z0">
    <w:name w:val="WW8Num7z0"/>
    <w:rPr>
      <w:rFonts w:ascii="Symbol" w:hAnsi="Symbol"/>
    </w:rPr>
  </w:style>
  <w:style w:type="character" w:customStyle="1" w:styleId="WW8Num8z0">
    <w:name w:val="WW8Num8z0"/>
    <w:rPr>
      <w:rFonts w:ascii="Arial" w:hAnsi="Arial"/>
      <w:sz w:val="22"/>
    </w:rPr>
  </w:style>
  <w:style w:type="character" w:customStyle="1" w:styleId="WW8Num16z0">
    <w:name w:val="WW8Num16z0"/>
    <w:rPr>
      <w:b w:val="0"/>
      <w:i w:val="0"/>
      <w:sz w:val="20"/>
    </w:rPr>
  </w:style>
  <w:style w:type="character" w:customStyle="1" w:styleId="WW8Num23z0">
    <w:name w:val="WW8Num23z0"/>
    <w:rPr>
      <w:rFonts w:ascii="Arial" w:hAnsi="Arial"/>
      <w:b w:val="0"/>
      <w:i/>
      <w:sz w:val="22"/>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8z0">
    <w:name w:val="WW8Num28z0"/>
    <w:rPr>
      <w:b/>
      <w:i w:val="0"/>
      <w:sz w:val="20"/>
    </w:rPr>
  </w:style>
  <w:style w:type="character" w:customStyle="1" w:styleId="WW8Num29z0">
    <w:name w:val="WW8Num29z0"/>
    <w:rPr>
      <w:i w:val="0"/>
    </w:rPr>
  </w:style>
  <w:style w:type="character" w:customStyle="1" w:styleId="WW8Num32z0">
    <w:name w:val="WW8Num32z0"/>
    <w:rPr>
      <w:rFonts w:ascii="Symbol" w:hAnsi="Symbol"/>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7z0">
    <w:name w:val="WW8Num37z0"/>
    <w:rPr>
      <w:b/>
      <w:i w:val="0"/>
      <w:sz w:val="20"/>
    </w:rPr>
  </w:style>
  <w:style w:type="character" w:customStyle="1" w:styleId="WW8Num38z0">
    <w:name w:val="WW8Num38z0"/>
    <w:rPr>
      <w:rFonts w:ascii="Symbol" w:hAnsi="Symbol"/>
    </w:rPr>
  </w:style>
  <w:style w:type="character" w:customStyle="1" w:styleId="WW8Num38z1">
    <w:name w:val="WW8Num38z1"/>
    <w:rPr>
      <w:rFonts w:ascii="Arial" w:eastAsia="Times New Roman" w:hAnsi="Arial"/>
    </w:rPr>
  </w:style>
  <w:style w:type="character" w:customStyle="1" w:styleId="WW8Num38z2">
    <w:name w:val="WW8Num38z2"/>
    <w:rPr>
      <w:rFonts w:ascii="Wingdings" w:hAnsi="Wingdings"/>
    </w:rPr>
  </w:style>
  <w:style w:type="character" w:customStyle="1" w:styleId="WW8Num38z4">
    <w:name w:val="WW8Num38z4"/>
    <w:rPr>
      <w:rFonts w:ascii="Courier New" w:hAnsi="Courier New"/>
    </w:rPr>
  </w:style>
  <w:style w:type="character" w:customStyle="1" w:styleId="WW8Num40z0">
    <w:name w:val="WW8Num40z0"/>
    <w:rPr>
      <w:b w:val="0"/>
      <w:i w:val="0"/>
      <w:sz w:val="20"/>
    </w:rPr>
  </w:style>
  <w:style w:type="character" w:customStyle="1" w:styleId="WW8Num41z0">
    <w:name w:val="WW8Num41z0"/>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6z0">
    <w:name w:val="WW8Num46z0"/>
    <w:rPr>
      <w:i w:val="0"/>
    </w:rPr>
  </w:style>
  <w:style w:type="character" w:customStyle="1" w:styleId="WW8Num53z0">
    <w:name w:val="WW8Num53z0"/>
    <w:rPr>
      <w:sz w:val="24"/>
    </w:rPr>
  </w:style>
  <w:style w:type="character" w:customStyle="1" w:styleId="WW8Num57z0">
    <w:name w:val="WW8Num57z0"/>
    <w:rPr>
      <w:b w:val="0"/>
      <w:i w:val="0"/>
      <w:sz w:val="20"/>
    </w:rPr>
  </w:style>
  <w:style w:type="character" w:customStyle="1" w:styleId="WW8Num74z0">
    <w:name w:val="WW8Num74z0"/>
    <w:rPr>
      <w:rFonts w:ascii="Symbol" w:hAnsi="Symbol"/>
    </w:rPr>
  </w:style>
  <w:style w:type="character" w:customStyle="1" w:styleId="WW8Num80z0">
    <w:name w:val="WW8Num80z0"/>
    <w:rPr>
      <w:b w:val="0"/>
      <w:sz w:val="22"/>
    </w:rPr>
  </w:style>
  <w:style w:type="character" w:customStyle="1" w:styleId="WW8Num80z2">
    <w:name w:val="WW8Num80z2"/>
    <w:rPr>
      <w:b/>
      <w:i w:val="0"/>
      <w:sz w:val="22"/>
    </w:rPr>
  </w:style>
  <w:style w:type="character" w:customStyle="1" w:styleId="WW8Num85z0">
    <w:name w:val="WW8Num85z0"/>
    <w:rPr>
      <w:rFonts w:ascii="Times New Roman" w:hAnsi="Times New Roman"/>
    </w:rPr>
  </w:style>
  <w:style w:type="character" w:customStyle="1" w:styleId="WW8Num86z0">
    <w:name w:val="WW8Num86z0"/>
    <w:rPr>
      <w:color w:val="000000"/>
    </w:rPr>
  </w:style>
  <w:style w:type="character" w:customStyle="1" w:styleId="WW8Num88z0">
    <w:name w:val="WW8Num88z0"/>
    <w:rPr>
      <w:color w:val="000000"/>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99z2">
    <w:name w:val="WW8Num99z2"/>
    <w:rPr>
      <w:rFonts w:ascii="Arial" w:hAnsi="Arial"/>
      <w:sz w:val="22"/>
    </w:rPr>
  </w:style>
  <w:style w:type="character" w:customStyle="1" w:styleId="WW8Num101z0">
    <w:name w:val="WW8Num101z0"/>
    <w:rPr>
      <w:sz w:val="24"/>
    </w:rPr>
  </w:style>
  <w:style w:type="character" w:customStyle="1" w:styleId="WW8Num103z2">
    <w:name w:val="WW8Num103z2"/>
    <w:rPr>
      <w:rFonts w:ascii="Arial" w:hAnsi="Arial"/>
      <w:sz w:val="22"/>
    </w:rPr>
  </w:style>
  <w:style w:type="character" w:customStyle="1" w:styleId="WW8Num104z0">
    <w:name w:val="WW8Num104z0"/>
    <w:rPr>
      <w:rFonts w:ascii="Symbol" w:hAnsi="Symbol"/>
    </w:rPr>
  </w:style>
  <w:style w:type="character" w:customStyle="1" w:styleId="WW8Num107z0">
    <w:name w:val="WW8Num107z0"/>
    <w:rPr>
      <w:i w:val="0"/>
    </w:rPr>
  </w:style>
  <w:style w:type="character" w:customStyle="1" w:styleId="WW8Num109z0">
    <w:name w:val="WW8Num109z0"/>
    <w:rPr>
      <w:b/>
      <w:i w:val="0"/>
      <w:sz w:val="20"/>
    </w:rPr>
  </w:style>
  <w:style w:type="character" w:customStyle="1" w:styleId="WW8Num114z0">
    <w:name w:val="WW8Num114z0"/>
    <w:rPr>
      <w:rFonts w:ascii="Symbol" w:hAnsi="Symbol"/>
    </w:rPr>
  </w:style>
  <w:style w:type="character" w:customStyle="1" w:styleId="WW8Num115z2">
    <w:name w:val="WW8Num115z2"/>
    <w:rPr>
      <w:rFonts w:ascii="Arial" w:hAnsi="Arial"/>
      <w:b/>
      <w:i w:val="0"/>
      <w:sz w:val="22"/>
    </w:rPr>
  </w:style>
  <w:style w:type="character" w:customStyle="1" w:styleId="WW8Num117z0">
    <w:name w:val="WW8Num117z0"/>
    <w:rPr>
      <w:rFonts w:ascii="Symbol" w:hAnsi="Symbol"/>
    </w:rPr>
  </w:style>
  <w:style w:type="character" w:customStyle="1" w:styleId="WW8Num121z0">
    <w:name w:val="WW8Num121z0"/>
    <w:rPr>
      <w:rFonts w:ascii="Times New Roman" w:eastAsia="Times New Roman" w:hAnsi="Times New Roman"/>
    </w:rPr>
  </w:style>
  <w:style w:type="character" w:customStyle="1" w:styleId="WW8Num121z1">
    <w:name w:val="WW8Num121z1"/>
    <w:rPr>
      <w:rFonts w:ascii="Courier New" w:hAnsi="Courier New"/>
    </w:rPr>
  </w:style>
  <w:style w:type="character" w:customStyle="1" w:styleId="WW8Num121z2">
    <w:name w:val="WW8Num121z2"/>
    <w:rPr>
      <w:rFonts w:ascii="Wingdings" w:hAnsi="Wingdings"/>
    </w:rPr>
  </w:style>
  <w:style w:type="character" w:customStyle="1" w:styleId="WW8Num121z3">
    <w:name w:val="WW8Num121z3"/>
    <w:rPr>
      <w:rFonts w:ascii="Symbol" w:hAnsi="Symbol"/>
    </w:rPr>
  </w:style>
  <w:style w:type="character" w:customStyle="1" w:styleId="WW8Num124z0">
    <w:name w:val="WW8Num124z0"/>
    <w:rPr>
      <w:i w:val="0"/>
    </w:rPr>
  </w:style>
  <w:style w:type="character" w:customStyle="1" w:styleId="WW8Num125z0">
    <w:name w:val="WW8Num125z0"/>
    <w:rPr>
      <w:b/>
    </w:rPr>
  </w:style>
  <w:style w:type="character" w:customStyle="1" w:styleId="WW8Num131z0">
    <w:name w:val="WW8Num131z0"/>
    <w:rPr>
      <w:i/>
      <w:sz w:val="22"/>
    </w:rPr>
  </w:style>
  <w:style w:type="character" w:customStyle="1" w:styleId="WW8Num132z0">
    <w:name w:val="WW8Num132z0"/>
    <w:rPr>
      <w:rFonts w:ascii="Symbol" w:hAnsi="Symbol"/>
    </w:rPr>
  </w:style>
  <w:style w:type="character" w:customStyle="1" w:styleId="WW8Num134z0">
    <w:name w:val="WW8Num134z0"/>
    <w:rPr>
      <w:color w:val="auto"/>
    </w:rPr>
  </w:style>
  <w:style w:type="character" w:customStyle="1" w:styleId="WW8Num138z0">
    <w:name w:val="WW8Num138z0"/>
    <w:rPr>
      <w:rFonts w:ascii="Symbol" w:hAnsi="Symbol"/>
    </w:rPr>
  </w:style>
  <w:style w:type="character" w:customStyle="1" w:styleId="WW8Num140z0">
    <w:name w:val="WW8Num140z0"/>
    <w:rPr>
      <w:b w:val="0"/>
      <w:i w:val="0"/>
      <w:sz w:val="20"/>
    </w:rPr>
  </w:style>
  <w:style w:type="character" w:customStyle="1" w:styleId="WW8Num142z0">
    <w:name w:val="WW8Num142z0"/>
    <w:rPr>
      <w:rFonts w:ascii="Symbol" w:hAnsi="Symbol"/>
    </w:rPr>
  </w:style>
  <w:style w:type="character" w:customStyle="1" w:styleId="WW8Num145z0">
    <w:name w:val="WW8Num145z0"/>
    <w:rPr>
      <w:rFonts w:ascii="Symbol" w:hAnsi="Symbol"/>
    </w:rPr>
  </w:style>
  <w:style w:type="character" w:customStyle="1" w:styleId="WW8Num149z0">
    <w:name w:val="WW8Num149z0"/>
    <w:rPr>
      <w:rFonts w:ascii="Symbol" w:hAnsi="Symbol"/>
    </w:rPr>
  </w:style>
  <w:style w:type="character" w:customStyle="1" w:styleId="WW8Num152z2">
    <w:name w:val="WW8Num152z2"/>
    <w:rPr>
      <w:b w:val="0"/>
      <w:i w:val="0"/>
    </w:rPr>
  </w:style>
  <w:style w:type="character" w:customStyle="1" w:styleId="WW8Num154z0">
    <w:name w:val="WW8Num154z0"/>
    <w:rPr>
      <w:rFonts w:ascii="Times New Roman" w:eastAsia="Times New Roman" w:hAnsi="Times New Roman"/>
    </w:rPr>
  </w:style>
  <w:style w:type="character" w:customStyle="1" w:styleId="WW8Num154z1">
    <w:name w:val="WW8Num154z1"/>
    <w:rPr>
      <w:rFonts w:ascii="Courier New" w:hAnsi="Courier New"/>
    </w:rPr>
  </w:style>
  <w:style w:type="character" w:customStyle="1" w:styleId="WW8Num154z2">
    <w:name w:val="WW8Num154z2"/>
    <w:rPr>
      <w:rFonts w:ascii="Wingdings" w:hAnsi="Wingdings"/>
    </w:rPr>
  </w:style>
  <w:style w:type="character" w:customStyle="1" w:styleId="WW8Num154z3">
    <w:name w:val="WW8Num154z3"/>
    <w:rPr>
      <w:rFonts w:ascii="Symbol" w:hAnsi="Symbol"/>
    </w:rPr>
  </w:style>
  <w:style w:type="character" w:customStyle="1" w:styleId="WW8Num155z0">
    <w:name w:val="WW8Num155z0"/>
    <w:rPr>
      <w:rFonts w:ascii="Symbol" w:hAnsi="Symbol"/>
    </w:rPr>
  </w:style>
  <w:style w:type="character" w:customStyle="1" w:styleId="WW8Num156z0">
    <w:name w:val="WW8Num156z0"/>
    <w:rPr>
      <w:rFonts w:ascii="Symbol" w:hAnsi="Symbol"/>
    </w:rPr>
  </w:style>
  <w:style w:type="character" w:customStyle="1" w:styleId="WW8Num157z0">
    <w:name w:val="WW8Num157z0"/>
    <w:rPr>
      <w:rFonts w:ascii="Symbol" w:hAnsi="Symbol"/>
    </w:rPr>
  </w:style>
  <w:style w:type="character" w:customStyle="1" w:styleId="WW8Num157z1">
    <w:name w:val="WW8Num157z1"/>
    <w:rPr>
      <w:rFonts w:ascii="Courier New" w:hAnsi="Courier New"/>
    </w:rPr>
  </w:style>
  <w:style w:type="character" w:customStyle="1" w:styleId="WW8Num157z2">
    <w:name w:val="WW8Num157z2"/>
    <w:rPr>
      <w:rFonts w:ascii="Wingdings" w:hAnsi="Wingdings"/>
    </w:rPr>
  </w:style>
  <w:style w:type="character" w:customStyle="1" w:styleId="WW8Num173z0">
    <w:name w:val="WW8Num173z0"/>
    <w:rPr>
      <w:b w:val="0"/>
      <w:i w:val="0"/>
      <w:sz w:val="20"/>
    </w:rPr>
  </w:style>
  <w:style w:type="character" w:customStyle="1" w:styleId="WW8Num174z0">
    <w:name w:val="WW8Num174z0"/>
    <w:rPr>
      <w:rFonts w:ascii="Symbol" w:hAnsi="Symbol"/>
    </w:rPr>
  </w:style>
  <w:style w:type="character" w:customStyle="1" w:styleId="WW8Num181z0">
    <w:name w:val="WW8Num181z0"/>
    <w:rPr>
      <w:rFonts w:ascii="Arial" w:hAnsi="Arial"/>
      <w:b/>
      <w:i w:val="0"/>
      <w:sz w:val="22"/>
    </w:rPr>
  </w:style>
  <w:style w:type="character" w:customStyle="1" w:styleId="WW8Num182z0">
    <w:name w:val="WW8Num182z0"/>
    <w:rPr>
      <w:b w:val="0"/>
      <w:i w:val="0"/>
      <w:sz w:val="20"/>
    </w:rPr>
  </w:style>
  <w:style w:type="character" w:customStyle="1" w:styleId="WW8Num184z2">
    <w:name w:val="WW8Num184z2"/>
    <w:rPr>
      <w:rFonts w:ascii="Arial" w:hAnsi="Arial"/>
      <w:sz w:val="22"/>
    </w:rPr>
  </w:style>
  <w:style w:type="character" w:customStyle="1" w:styleId="WW8Num186z0">
    <w:name w:val="WW8Num186z0"/>
    <w:rPr>
      <w:sz w:val="22"/>
    </w:rPr>
  </w:style>
  <w:style w:type="character" w:customStyle="1" w:styleId="WW8Num189z0">
    <w:name w:val="WW8Num189z0"/>
    <w:rPr>
      <w:i w:val="0"/>
    </w:rPr>
  </w:style>
  <w:style w:type="character" w:customStyle="1" w:styleId="WW8Num191z0">
    <w:name w:val="WW8Num191z0"/>
    <w:rPr>
      <w:rFonts w:ascii="Symbol" w:hAnsi="Symbol"/>
    </w:rPr>
  </w:style>
  <w:style w:type="character" w:customStyle="1" w:styleId="WW8Num193z2">
    <w:name w:val="WW8Num193z2"/>
    <w:rPr>
      <w:b/>
      <w:i w:val="0"/>
      <w:sz w:val="22"/>
    </w:rPr>
  </w:style>
  <w:style w:type="character" w:customStyle="1" w:styleId="WW8Num198z0">
    <w:name w:val="WW8Num198z0"/>
    <w:rPr>
      <w:rFonts w:ascii="Arial" w:hAnsi="Arial"/>
      <w:sz w:val="22"/>
    </w:rPr>
  </w:style>
  <w:style w:type="character" w:customStyle="1" w:styleId="WW8Num201z0">
    <w:name w:val="WW8Num201z0"/>
    <w:rPr>
      <w:rFonts w:ascii="Arial" w:hAnsi="Arial"/>
    </w:rPr>
  </w:style>
  <w:style w:type="character" w:customStyle="1" w:styleId="WW8Num204z0">
    <w:name w:val="WW8Num204z0"/>
    <w:rPr>
      <w:rFonts w:ascii="Symbol" w:hAnsi="Symbol"/>
    </w:rPr>
  </w:style>
  <w:style w:type="character" w:customStyle="1" w:styleId="WW8Num214z0">
    <w:name w:val="WW8Num214z0"/>
    <w:rPr>
      <w:b/>
      <w:i w:val="0"/>
      <w:sz w:val="20"/>
    </w:rPr>
  </w:style>
  <w:style w:type="character" w:customStyle="1" w:styleId="WW8Num218z0">
    <w:name w:val="WW8Num218z0"/>
    <w:rPr>
      <w:rFonts w:ascii="Symbol" w:hAnsi="Symbol"/>
    </w:rPr>
  </w:style>
  <w:style w:type="character" w:customStyle="1" w:styleId="WW8Num221z0">
    <w:name w:val="WW8Num221z0"/>
    <w:rPr>
      <w:rFonts w:ascii="Times New Roman" w:hAnsi="Times New Roman"/>
    </w:rPr>
  </w:style>
  <w:style w:type="character" w:customStyle="1" w:styleId="WW8Num229z0">
    <w:name w:val="WW8Num229z0"/>
    <w:rPr>
      <w:rFonts w:ascii="Arial" w:hAnsi="Arial"/>
      <w:b w:val="0"/>
      <w:i/>
      <w:sz w:val="22"/>
    </w:rPr>
  </w:style>
  <w:style w:type="character" w:customStyle="1" w:styleId="WW8Num229z1">
    <w:name w:val="WW8Num229z1"/>
    <w:rPr>
      <w:rFonts w:ascii="Courier New" w:hAnsi="Courier New"/>
    </w:rPr>
  </w:style>
  <w:style w:type="character" w:customStyle="1" w:styleId="WW8Num229z2">
    <w:name w:val="WW8Num229z2"/>
    <w:rPr>
      <w:rFonts w:ascii="Wingdings" w:hAnsi="Wingdings"/>
    </w:rPr>
  </w:style>
  <w:style w:type="character" w:customStyle="1" w:styleId="WW8Num229z3">
    <w:name w:val="WW8Num229z3"/>
    <w:rPr>
      <w:rFonts w:ascii="Symbol" w:hAnsi="Symbol"/>
    </w:rPr>
  </w:style>
  <w:style w:type="character" w:customStyle="1" w:styleId="WW8Num230z0">
    <w:name w:val="WW8Num230z0"/>
    <w:rPr>
      <w:rFonts w:ascii="Symbol" w:hAnsi="Symbol"/>
    </w:rPr>
  </w:style>
  <w:style w:type="character" w:customStyle="1" w:styleId="WW8Num233z0">
    <w:name w:val="WW8Num233z0"/>
    <w:rPr>
      <w:rFonts w:ascii="Symbol" w:hAnsi="Symbol"/>
    </w:rPr>
  </w:style>
  <w:style w:type="character" w:customStyle="1" w:styleId="WW8Num235z0">
    <w:name w:val="WW8Num235z0"/>
    <w:rPr>
      <w:rFonts w:ascii="Arial" w:hAnsi="Arial"/>
      <w:b w:val="0"/>
      <w:i/>
      <w:sz w:val="22"/>
    </w:rPr>
  </w:style>
  <w:style w:type="character" w:customStyle="1" w:styleId="WW8Num235z1">
    <w:name w:val="WW8Num235z1"/>
    <w:rPr>
      <w:rFonts w:ascii="Courier New" w:hAnsi="Courier New"/>
    </w:rPr>
  </w:style>
  <w:style w:type="character" w:customStyle="1" w:styleId="WW8Num235z2">
    <w:name w:val="WW8Num235z2"/>
    <w:rPr>
      <w:rFonts w:ascii="Wingdings" w:hAnsi="Wingdings"/>
    </w:rPr>
  </w:style>
  <w:style w:type="character" w:customStyle="1" w:styleId="WW8Num235z3">
    <w:name w:val="WW8Num235z3"/>
    <w:rPr>
      <w:rFonts w:ascii="Symbol" w:hAnsi="Symbol"/>
    </w:rPr>
  </w:style>
  <w:style w:type="character" w:customStyle="1" w:styleId="WW8Num240z0">
    <w:name w:val="WW8Num240z0"/>
    <w:rPr>
      <w:rFonts w:ascii="Arial" w:hAnsi="Arial"/>
      <w:sz w:val="22"/>
    </w:rPr>
  </w:style>
  <w:style w:type="character" w:customStyle="1" w:styleId="WW8Num244z0">
    <w:name w:val="WW8Num244z0"/>
    <w:rPr>
      <w:i/>
    </w:rPr>
  </w:style>
  <w:style w:type="character" w:customStyle="1" w:styleId="WW8Num249z0">
    <w:name w:val="WW8Num249z0"/>
    <w:rPr>
      <w:rFonts w:ascii="Symbol" w:hAnsi="Symbol"/>
    </w:rPr>
  </w:style>
  <w:style w:type="character" w:customStyle="1" w:styleId="WW8Num253z0">
    <w:name w:val="WW8Num253z0"/>
    <w:rPr>
      <w:rFonts w:ascii="Symbol" w:hAnsi="Symbol"/>
    </w:rPr>
  </w:style>
  <w:style w:type="character" w:customStyle="1" w:styleId="WW8Num254z0">
    <w:name w:val="WW8Num254z0"/>
    <w:rPr>
      <w:rFonts w:ascii="Symbol" w:hAnsi="Symbol"/>
    </w:rPr>
  </w:style>
  <w:style w:type="character" w:customStyle="1" w:styleId="WW8Num262z0">
    <w:name w:val="WW8Num262z0"/>
    <w:rPr>
      <w:sz w:val="22"/>
    </w:rPr>
  </w:style>
  <w:style w:type="character" w:customStyle="1" w:styleId="WW8Num264z0">
    <w:name w:val="WW8Num264z0"/>
    <w:rPr>
      <w:rFonts w:ascii="Arial" w:eastAsia="Times New Roman" w:hAnsi="Arial"/>
    </w:rPr>
  </w:style>
  <w:style w:type="character" w:customStyle="1" w:styleId="WW8Num264z1">
    <w:name w:val="WW8Num264z1"/>
    <w:rPr>
      <w:rFonts w:ascii="Courier New" w:hAnsi="Courier New"/>
    </w:rPr>
  </w:style>
  <w:style w:type="character" w:customStyle="1" w:styleId="WW8Num264z2">
    <w:name w:val="WW8Num264z2"/>
    <w:rPr>
      <w:rFonts w:ascii="Wingdings" w:hAnsi="Wingdings"/>
    </w:rPr>
  </w:style>
  <w:style w:type="character" w:customStyle="1" w:styleId="WW8Num264z3">
    <w:name w:val="WW8Num264z3"/>
    <w:rPr>
      <w:rFonts w:ascii="Symbol" w:hAnsi="Symbol"/>
    </w:rPr>
  </w:style>
  <w:style w:type="character" w:customStyle="1" w:styleId="WW8Num265z0">
    <w:name w:val="WW8Num265z0"/>
    <w:rPr>
      <w:rFonts w:ascii="Times New Roman" w:eastAsia="Times New Roman" w:hAnsi="Times New Roman"/>
    </w:rPr>
  </w:style>
  <w:style w:type="character" w:customStyle="1" w:styleId="WW8Num265z1">
    <w:name w:val="WW8Num265z1"/>
    <w:rPr>
      <w:rFonts w:ascii="Courier New" w:hAnsi="Courier New"/>
    </w:rPr>
  </w:style>
  <w:style w:type="character" w:customStyle="1" w:styleId="WW8Num265z2">
    <w:name w:val="WW8Num265z2"/>
    <w:rPr>
      <w:rFonts w:ascii="Wingdings" w:hAnsi="Wingdings"/>
    </w:rPr>
  </w:style>
  <w:style w:type="character" w:customStyle="1" w:styleId="WW8Num265z3">
    <w:name w:val="WW8Num265z3"/>
    <w:rPr>
      <w:rFonts w:ascii="Symbol" w:hAnsi="Symbol"/>
    </w:rPr>
  </w:style>
  <w:style w:type="character" w:customStyle="1" w:styleId="WW8Num269z0">
    <w:name w:val="WW8Num269z0"/>
    <w:rPr>
      <w:rFonts w:ascii="Symbol" w:hAnsi="Symbol"/>
    </w:rPr>
  </w:style>
  <w:style w:type="character" w:customStyle="1" w:styleId="WW8Num271z0">
    <w:name w:val="WW8Num271z0"/>
    <w:rPr>
      <w:rFonts w:ascii="Arial" w:hAnsi="Arial"/>
      <w:sz w:val="22"/>
    </w:rPr>
  </w:style>
  <w:style w:type="character" w:customStyle="1" w:styleId="WW8Num279z0">
    <w:name w:val="WW8Num279z0"/>
    <w:rPr>
      <w:b/>
      <w:i w:val="0"/>
      <w:sz w:val="20"/>
    </w:rPr>
  </w:style>
  <w:style w:type="character" w:customStyle="1" w:styleId="WW8Num281z0">
    <w:name w:val="WW8Num281z0"/>
    <w:rPr>
      <w:rFonts w:ascii="Symbol" w:hAnsi="Symbol"/>
    </w:rPr>
  </w:style>
  <w:style w:type="character" w:customStyle="1" w:styleId="WW8Num281z1">
    <w:name w:val="WW8Num281z1"/>
    <w:rPr>
      <w:rFonts w:ascii="Courier New" w:hAnsi="Courier New"/>
    </w:rPr>
  </w:style>
  <w:style w:type="character" w:customStyle="1" w:styleId="WW8Num281z2">
    <w:name w:val="WW8Num281z2"/>
    <w:rPr>
      <w:rFonts w:ascii="Wingdings" w:hAnsi="Wingdings"/>
    </w:rPr>
  </w:style>
  <w:style w:type="character" w:customStyle="1" w:styleId="WW8Num282z0">
    <w:name w:val="WW8Num282z0"/>
    <w:rPr>
      <w:rFonts w:ascii="Arial" w:hAnsi="Arial"/>
      <w:sz w:val="22"/>
    </w:rPr>
  </w:style>
  <w:style w:type="character" w:customStyle="1" w:styleId="WW8Num286z0">
    <w:name w:val="WW8Num286z0"/>
    <w:rPr>
      <w:rFonts w:ascii="Times New Roman" w:hAnsi="Times New Roman"/>
    </w:rPr>
  </w:style>
  <w:style w:type="character" w:customStyle="1" w:styleId="WW8Num290z0">
    <w:name w:val="WW8Num290z0"/>
    <w:rPr>
      <w:b/>
    </w:rPr>
  </w:style>
  <w:style w:type="character" w:customStyle="1" w:styleId="WW8Num291z2">
    <w:name w:val="WW8Num291z2"/>
    <w:rPr>
      <w:rFonts w:ascii="Arial" w:hAnsi="Arial"/>
      <w:b/>
      <w:i w:val="0"/>
      <w:sz w:val="22"/>
    </w:rPr>
  </w:style>
  <w:style w:type="character" w:customStyle="1" w:styleId="WW8Num293z0">
    <w:name w:val="WW8Num293z0"/>
    <w:rPr>
      <w:b/>
      <w:i w:val="0"/>
      <w:sz w:val="20"/>
    </w:rPr>
  </w:style>
  <w:style w:type="character" w:customStyle="1" w:styleId="WW8Num297z0">
    <w:name w:val="WW8Num297z0"/>
    <w:rPr>
      <w:rFonts w:ascii="Arial" w:hAnsi="Arial"/>
    </w:rPr>
  </w:style>
  <w:style w:type="character" w:customStyle="1" w:styleId="WW8Num302z0">
    <w:name w:val="WW8Num302z0"/>
    <w:rPr>
      <w:sz w:val="22"/>
    </w:rPr>
  </w:style>
  <w:style w:type="character" w:customStyle="1" w:styleId="WW8Num303z0">
    <w:name w:val="WW8Num303z0"/>
    <w:rPr>
      <w:rFonts w:ascii="Times New Roman" w:eastAsia="Times New Roman" w:hAnsi="Times New Roman"/>
    </w:rPr>
  </w:style>
  <w:style w:type="character" w:customStyle="1" w:styleId="WW8Num303z1">
    <w:name w:val="WW8Num303z1"/>
    <w:rPr>
      <w:rFonts w:ascii="Courier New" w:hAnsi="Courier New"/>
    </w:rPr>
  </w:style>
  <w:style w:type="character" w:customStyle="1" w:styleId="WW8Num303z2">
    <w:name w:val="WW8Num303z2"/>
    <w:rPr>
      <w:rFonts w:ascii="Wingdings" w:hAnsi="Wingdings"/>
    </w:rPr>
  </w:style>
  <w:style w:type="character" w:customStyle="1" w:styleId="WW8Num303z3">
    <w:name w:val="WW8Num303z3"/>
    <w:rPr>
      <w:rFonts w:ascii="Symbol" w:hAnsi="Symbol"/>
    </w:rPr>
  </w:style>
  <w:style w:type="character" w:customStyle="1" w:styleId="WW8Num306z0">
    <w:name w:val="WW8Num306z0"/>
    <w:rPr>
      <w:b/>
    </w:rPr>
  </w:style>
  <w:style w:type="character" w:customStyle="1" w:styleId="WW8Num307z0">
    <w:name w:val="WW8Num307z0"/>
    <w:rPr>
      <w:rFonts w:ascii="Symbol" w:hAnsi="Symbol"/>
    </w:rPr>
  </w:style>
  <w:style w:type="character" w:customStyle="1" w:styleId="WW8Num310z0">
    <w:name w:val="WW8Num310z0"/>
    <w:rPr>
      <w:b w:val="0"/>
      <w:i w:val="0"/>
      <w:sz w:val="20"/>
    </w:rPr>
  </w:style>
  <w:style w:type="character" w:customStyle="1" w:styleId="WW8Num315z0">
    <w:name w:val="WW8Num315z0"/>
    <w:rPr>
      <w:rFonts w:ascii="Times New Roman" w:hAnsi="Times New Roman"/>
    </w:rPr>
  </w:style>
  <w:style w:type="character" w:customStyle="1" w:styleId="WW8Num318z0">
    <w:name w:val="WW8Num318z0"/>
    <w:rPr>
      <w:b w:val="0"/>
      <w:i/>
      <w:color w:val="0000FF"/>
    </w:rPr>
  </w:style>
  <w:style w:type="character" w:customStyle="1" w:styleId="WW8Num320z0">
    <w:name w:val="WW8Num320z0"/>
    <w:rPr>
      <w:rFonts w:ascii="Arial" w:hAnsi="Arial"/>
      <w:sz w:val="22"/>
    </w:rPr>
  </w:style>
  <w:style w:type="character" w:customStyle="1" w:styleId="WW8Num323z0">
    <w:name w:val="WW8Num323z0"/>
    <w:rPr>
      <w:rFonts w:ascii="Symbol" w:hAnsi="Symbol"/>
    </w:rPr>
  </w:style>
  <w:style w:type="character" w:customStyle="1" w:styleId="WW8Num330z0">
    <w:name w:val="WW8Num330z0"/>
    <w:rPr>
      <w:rFonts w:ascii="Symbol" w:hAnsi="Symbol"/>
    </w:rPr>
  </w:style>
  <w:style w:type="character" w:customStyle="1" w:styleId="WW8Num332z0">
    <w:name w:val="WW8Num332z0"/>
    <w:rPr>
      <w:rFonts w:ascii="Symbol" w:hAnsi="Symbol"/>
    </w:rPr>
  </w:style>
  <w:style w:type="character" w:customStyle="1" w:styleId="WW8Num336z0">
    <w:name w:val="WW8Num336z0"/>
    <w:rPr>
      <w:rFonts w:ascii="Times New Roman" w:hAnsi="Times New Roman"/>
    </w:rPr>
  </w:style>
  <w:style w:type="character" w:customStyle="1" w:styleId="WW8Num349z0">
    <w:name w:val="WW8Num349z0"/>
    <w:rPr>
      <w:rFonts w:ascii="Symbol" w:hAnsi="Symbol"/>
    </w:rPr>
  </w:style>
  <w:style w:type="character" w:customStyle="1" w:styleId="WW8Num353z0">
    <w:name w:val="WW8Num353z0"/>
    <w:rPr>
      <w:rFonts w:ascii="Symbol" w:hAnsi="Symbol"/>
    </w:rPr>
  </w:style>
  <w:style w:type="character" w:customStyle="1" w:styleId="WW8Num353z1">
    <w:name w:val="WW8Num353z1"/>
    <w:rPr>
      <w:rFonts w:ascii="Courier New" w:hAnsi="Courier New"/>
    </w:rPr>
  </w:style>
  <w:style w:type="character" w:customStyle="1" w:styleId="WW8Num353z2">
    <w:name w:val="WW8Num353z2"/>
    <w:rPr>
      <w:rFonts w:ascii="Wingdings" w:hAnsi="Wingdings"/>
    </w:rPr>
  </w:style>
  <w:style w:type="character" w:customStyle="1" w:styleId="WW8Num354z0">
    <w:name w:val="WW8Num354z0"/>
    <w:rPr>
      <w:rFonts w:ascii="Times New Roman" w:hAnsi="Times New Roman"/>
    </w:rPr>
  </w:style>
  <w:style w:type="character" w:customStyle="1" w:styleId="WW8Num355z0">
    <w:name w:val="WW8Num355z0"/>
    <w:rPr>
      <w:rFonts w:ascii="Symbol" w:hAnsi="Symbol"/>
    </w:rPr>
  </w:style>
  <w:style w:type="character" w:customStyle="1" w:styleId="WW8NumSt9z1">
    <w:name w:val="WW8NumSt9z1"/>
    <w:rPr>
      <w:b/>
      <w:i w:val="0"/>
    </w:rPr>
  </w:style>
  <w:style w:type="character" w:customStyle="1" w:styleId="WW8NumSt53z0">
    <w:name w:val="WW8NumSt53z0"/>
    <w:rPr>
      <w:b/>
      <w:i w:val="0"/>
      <w:sz w:val="20"/>
    </w:rPr>
  </w:style>
  <w:style w:type="character" w:customStyle="1" w:styleId="WW8NumSt61z0">
    <w:name w:val="WW8NumSt61z0"/>
    <w:rPr>
      <w:b w:val="0"/>
      <w:i w:val="0"/>
      <w:sz w:val="20"/>
    </w:rPr>
  </w:style>
  <w:style w:type="character" w:customStyle="1" w:styleId="WW8NumSt63z0">
    <w:name w:val="WW8NumSt63z0"/>
    <w:rPr>
      <w:b w:val="0"/>
      <w:i w:val="0"/>
      <w:sz w:val="20"/>
    </w:rPr>
  </w:style>
  <w:style w:type="character" w:customStyle="1" w:styleId="WW8NumSt82z0">
    <w:name w:val="WW8NumSt82z0"/>
    <w:rPr>
      <w:rFonts w:ascii="Symbol" w:hAnsi="Symbol"/>
    </w:rPr>
  </w:style>
  <w:style w:type="character" w:customStyle="1" w:styleId="WW8NumSt109z1">
    <w:name w:val="WW8NumSt109z1"/>
    <w:rPr>
      <w:b/>
      <w:i w:val="0"/>
    </w:rPr>
  </w:style>
  <w:style w:type="character" w:customStyle="1" w:styleId="WW8NumSt371z0">
    <w:name w:val="WW8NumSt371z0"/>
    <w:rPr>
      <w:rFonts w:ascii="Arial" w:hAnsi="Arial"/>
      <w:sz w:val="22"/>
    </w:rPr>
  </w:style>
  <w:style w:type="character" w:customStyle="1" w:styleId="WW8NumSt372z0">
    <w:name w:val="WW8NumSt372z0"/>
    <w:rPr>
      <w:rFonts w:ascii="Arial" w:hAnsi="Arial"/>
      <w:sz w:val="20"/>
    </w:rPr>
  </w:style>
  <w:style w:type="character" w:customStyle="1" w:styleId="WW8NumSt373z0">
    <w:name w:val="WW8NumSt373z0"/>
    <w:rPr>
      <w:rFonts w:ascii="Arial" w:hAnsi="Arial"/>
      <w:sz w:val="22"/>
    </w:rPr>
  </w:style>
  <w:style w:type="character" w:customStyle="1" w:styleId="WW8NumSt379z0">
    <w:name w:val="WW8NumSt379z0"/>
    <w:rPr>
      <w:rFonts w:ascii="Arial" w:hAnsi="Arial"/>
      <w:sz w:val="20"/>
    </w:rPr>
  </w:style>
  <w:style w:type="character" w:customStyle="1" w:styleId="WW8NumSt379z1">
    <w:name w:val="WW8NumSt379z1"/>
    <w:rPr>
      <w:rFonts w:ascii="Courier New" w:hAnsi="Courier New"/>
    </w:rPr>
  </w:style>
  <w:style w:type="character" w:customStyle="1" w:styleId="WW8NumSt379z2">
    <w:name w:val="WW8NumSt379z2"/>
    <w:rPr>
      <w:rFonts w:ascii="Wingdings" w:hAnsi="Wingdings"/>
    </w:rPr>
  </w:style>
  <w:style w:type="character" w:customStyle="1" w:styleId="WW8NumSt379z3">
    <w:name w:val="WW8NumSt379z3"/>
    <w:rPr>
      <w:rFonts w:ascii="Symbol" w:hAnsi="Symbol"/>
    </w:rPr>
  </w:style>
  <w:style w:type="character" w:customStyle="1" w:styleId="WW-FootnoteCharacters">
    <w:name w:val="WW-Footnote Characters"/>
    <w:rPr>
      <w:vertAlign w:val="superscript"/>
    </w:rPr>
  </w:style>
  <w:style w:type="character" w:customStyle="1" w:styleId="WW-Bullets">
    <w:name w:val="WW-Bullets"/>
    <w:rPr>
      <w:rFonts w:ascii="StarSymbol" w:eastAsia="StarSymbol" w:hAnsi="StarSymbol"/>
      <w:sz w:val="18"/>
    </w:rPr>
  </w:style>
  <w:style w:type="paragraph" w:styleId="Tijeloteksta">
    <w:name w:val="Body Text"/>
    <w:aliases w:val="uvlaka 2, uvlaka 3,Tijelo teksta1, uvlaka 31,Tijelo teksta11, uvlaka 311,  uvlaka 2"/>
    <w:basedOn w:val="Normal"/>
    <w:link w:val="TijelotekstaChar"/>
    <w:rPr>
      <w:i/>
      <w:lang w:val="x-none" w:eastAsia="x-none"/>
    </w:rPr>
  </w:style>
  <w:style w:type="paragraph" w:styleId="Uvuenotijeloteksta">
    <w:name w:val="Body Text Indent"/>
    <w:basedOn w:val="Normal"/>
    <w:link w:val="UvuenotijelotekstaChar"/>
    <w:pPr>
      <w:spacing w:after="0" w:line="360" w:lineRule="auto"/>
      <w:ind w:firstLine="708"/>
      <w:jc w:val="both"/>
    </w:pPr>
  </w:style>
  <w:style w:type="paragraph" w:customStyle="1" w:styleId="Heading">
    <w:name w:val="Heading"/>
    <w:basedOn w:val="Normal"/>
    <w:next w:val="Tijeloteksta"/>
    <w:pPr>
      <w:keepNext/>
      <w:spacing w:before="240"/>
    </w:pPr>
    <w:rPr>
      <w:rFonts w:eastAsia="Tahoma"/>
      <w:sz w:val="28"/>
    </w:rPr>
  </w:style>
  <w:style w:type="paragraph" w:styleId="Zaglavlje">
    <w:name w:val="header"/>
    <w:basedOn w:val="Normal"/>
    <w:link w:val="ZaglavljeChar"/>
    <w:pPr>
      <w:tabs>
        <w:tab w:val="center" w:pos="4153"/>
        <w:tab w:val="right" w:pos="8306"/>
      </w:tabs>
      <w:spacing w:line="360" w:lineRule="auto"/>
      <w:ind w:firstLine="720"/>
      <w:jc w:val="both"/>
    </w:pPr>
  </w:style>
  <w:style w:type="paragraph" w:styleId="Podnoje">
    <w:name w:val="footer"/>
    <w:basedOn w:val="Normal"/>
    <w:link w:val="PodnojeChar"/>
    <w:uiPriority w:val="99"/>
    <w:pPr>
      <w:tabs>
        <w:tab w:val="center" w:pos="4536"/>
        <w:tab w:val="right" w:pos="9072"/>
      </w:tabs>
    </w:pPr>
    <w:rPr>
      <w:lang w:val="x-none" w:eastAsia="x-none"/>
    </w:rPr>
  </w:style>
  <w:style w:type="paragraph" w:customStyle="1" w:styleId="TableContents">
    <w:name w:val="Table Contents"/>
    <w:basedOn w:val="Tijeloteksta"/>
    <w:pPr>
      <w:suppressLineNumbers/>
    </w:pPr>
  </w:style>
  <w:style w:type="paragraph" w:customStyle="1" w:styleId="TableHeading">
    <w:name w:val="Table Heading"/>
    <w:basedOn w:val="TableContents"/>
    <w:pPr>
      <w:jc w:val="center"/>
    </w:pPr>
    <w:rPr>
      <w:b/>
    </w:rPr>
  </w:style>
  <w:style w:type="paragraph" w:styleId="Tekstfusnote">
    <w:name w:val="footnote text"/>
    <w:basedOn w:val="Normal"/>
    <w:link w:val="TekstfusnoteChar"/>
    <w:semiHidden/>
    <w:pPr>
      <w:tabs>
        <w:tab w:val="left" w:pos="709"/>
      </w:tabs>
      <w:spacing w:after="0"/>
      <w:jc w:val="both"/>
    </w:pPr>
    <w:rPr>
      <w:sz w:val="18"/>
    </w:rPr>
  </w:style>
  <w:style w:type="paragraph" w:customStyle="1" w:styleId="Index">
    <w:name w:val="Index"/>
    <w:basedOn w:val="Normal"/>
    <w:pPr>
      <w:suppressLineNumbers/>
    </w:pPr>
  </w:style>
  <w:style w:type="paragraph" w:styleId="Sadraj1">
    <w:name w:val="toc 1"/>
    <w:basedOn w:val="Normal"/>
    <w:next w:val="Normal"/>
    <w:uiPriority w:val="39"/>
    <w:pPr>
      <w:tabs>
        <w:tab w:val="left" w:pos="709"/>
        <w:tab w:val="left" w:pos="1320"/>
        <w:tab w:val="right" w:leader="dot" w:pos="9799"/>
        <w:tab w:val="right" w:leader="dot" w:pos="9894"/>
      </w:tabs>
      <w:ind w:left="709" w:hanging="709"/>
    </w:pPr>
    <w:rPr>
      <w:b/>
    </w:rPr>
  </w:style>
  <w:style w:type="paragraph" w:styleId="Sadraj2">
    <w:name w:val="toc 2"/>
    <w:basedOn w:val="Normal"/>
    <w:next w:val="Normal"/>
    <w:uiPriority w:val="39"/>
    <w:pPr>
      <w:ind w:left="220"/>
    </w:pPr>
  </w:style>
  <w:style w:type="paragraph" w:styleId="Sadraj3">
    <w:name w:val="toc 3"/>
    <w:basedOn w:val="Normal"/>
    <w:next w:val="Normal"/>
    <w:uiPriority w:val="39"/>
    <w:pPr>
      <w:ind w:left="440"/>
    </w:pPr>
  </w:style>
  <w:style w:type="paragraph" w:styleId="Sadraj4">
    <w:name w:val="toc 4"/>
    <w:basedOn w:val="Normal"/>
    <w:next w:val="Normal"/>
    <w:semiHidden/>
    <w:pPr>
      <w:ind w:left="660"/>
    </w:pPr>
  </w:style>
  <w:style w:type="paragraph" w:styleId="Sadraj5">
    <w:name w:val="toc 5"/>
    <w:basedOn w:val="Normal"/>
    <w:next w:val="Normal"/>
    <w:semiHidden/>
    <w:pPr>
      <w:ind w:left="880"/>
    </w:pPr>
  </w:style>
  <w:style w:type="paragraph" w:styleId="Sadraj6">
    <w:name w:val="toc 6"/>
    <w:basedOn w:val="Normal"/>
    <w:next w:val="Normal"/>
    <w:semiHidden/>
    <w:pPr>
      <w:ind w:left="1100"/>
    </w:pPr>
  </w:style>
  <w:style w:type="paragraph" w:styleId="Sadraj7">
    <w:name w:val="toc 7"/>
    <w:basedOn w:val="Normal"/>
    <w:next w:val="Normal"/>
    <w:semiHidden/>
    <w:pPr>
      <w:ind w:left="1320"/>
    </w:pPr>
  </w:style>
  <w:style w:type="paragraph" w:styleId="Sadraj8">
    <w:name w:val="toc 8"/>
    <w:basedOn w:val="Normal"/>
    <w:next w:val="Normal"/>
    <w:semiHidden/>
    <w:pPr>
      <w:ind w:left="1540"/>
    </w:pPr>
  </w:style>
  <w:style w:type="paragraph" w:styleId="Sadraj9">
    <w:name w:val="toc 9"/>
    <w:basedOn w:val="Normal"/>
    <w:next w:val="Normal"/>
    <w:semiHidden/>
    <w:pPr>
      <w:ind w:left="1760"/>
    </w:pPr>
  </w:style>
  <w:style w:type="paragraph" w:customStyle="1" w:styleId="naslov10">
    <w:name w:val="naslov1"/>
    <w:basedOn w:val="Normal"/>
    <w:pPr>
      <w:spacing w:before="240"/>
    </w:pPr>
    <w:rPr>
      <w:b/>
      <w:caps/>
      <w:sz w:val="28"/>
    </w:rPr>
  </w:style>
  <w:style w:type="paragraph" w:customStyle="1" w:styleId="naslov20">
    <w:name w:val="naslov2"/>
    <w:basedOn w:val="Normal"/>
    <w:pPr>
      <w:spacing w:before="240"/>
    </w:pPr>
    <w:rPr>
      <w:b/>
      <w:smallCaps/>
      <w:sz w:val="24"/>
    </w:rPr>
  </w:style>
  <w:style w:type="paragraph" w:customStyle="1" w:styleId="naslov30">
    <w:name w:val="naslov3"/>
    <w:basedOn w:val="Normal"/>
    <w:rsid w:val="00537E7D"/>
    <w:pPr>
      <w:spacing w:before="360"/>
    </w:pPr>
    <w:rPr>
      <w:b/>
      <w:sz w:val="24"/>
    </w:rPr>
  </w:style>
  <w:style w:type="paragraph" w:customStyle="1" w:styleId="WW-BodyText2">
    <w:name w:val="WW-Body Text 2"/>
    <w:basedOn w:val="Normal"/>
    <w:pPr>
      <w:tabs>
        <w:tab w:val="left" w:pos="709"/>
      </w:tabs>
      <w:spacing w:after="0" w:line="360" w:lineRule="auto"/>
      <w:jc w:val="both"/>
    </w:pPr>
  </w:style>
  <w:style w:type="paragraph" w:customStyle="1" w:styleId="WW-BodyText3">
    <w:name w:val="WW-Body Text 3"/>
    <w:basedOn w:val="Normal"/>
    <w:pPr>
      <w:spacing w:after="0"/>
      <w:jc w:val="both"/>
    </w:pPr>
    <w:rPr>
      <w:b/>
      <w:i/>
      <w:sz w:val="24"/>
    </w:rPr>
  </w:style>
  <w:style w:type="paragraph" w:customStyle="1" w:styleId="WW-BodyTextIndent2">
    <w:name w:val="WW-Body Text Indent 2"/>
    <w:basedOn w:val="Normal"/>
    <w:pPr>
      <w:spacing w:after="0" w:line="360" w:lineRule="auto"/>
      <w:ind w:firstLine="709"/>
      <w:jc w:val="both"/>
    </w:pPr>
    <w:rPr>
      <w:sz w:val="24"/>
    </w:rPr>
  </w:style>
  <w:style w:type="paragraph" w:customStyle="1" w:styleId="BodyText21">
    <w:name w:val="Body Text 21"/>
    <w:basedOn w:val="Normal"/>
    <w:pPr>
      <w:widowControl w:val="0"/>
      <w:spacing w:after="0"/>
      <w:ind w:left="709"/>
      <w:jc w:val="both"/>
    </w:pPr>
    <w:rPr>
      <w:lang w:val="en-US"/>
    </w:rPr>
  </w:style>
  <w:style w:type="paragraph" w:customStyle="1" w:styleId="WW-BodyTextIndent3">
    <w:name w:val="WW-Body Text Indent 3"/>
    <w:basedOn w:val="Normal"/>
    <w:pPr>
      <w:ind w:firstLine="709"/>
      <w:jc w:val="both"/>
    </w:pPr>
  </w:style>
  <w:style w:type="paragraph" w:customStyle="1" w:styleId="WW-NormalWeb">
    <w:name w:val="WW-Normal (Web)"/>
    <w:basedOn w:val="Normal"/>
    <w:pPr>
      <w:spacing w:before="280" w:after="280"/>
    </w:pPr>
    <w:rPr>
      <w:rFonts w:ascii="Arial Unicode MS" w:eastAsia="Arial Unicode MS" w:hAnsi="Arial Unicode MS"/>
      <w:sz w:val="24"/>
      <w:lang w:val="en-GB"/>
    </w:rPr>
  </w:style>
  <w:style w:type="paragraph" w:styleId="StandardWeb">
    <w:name w:val="Normal (Web)"/>
    <w:basedOn w:val="Normal"/>
    <w:uiPriority w:val="99"/>
    <w:rsid w:val="00C91B4A"/>
    <w:pPr>
      <w:suppressAutoHyphens w:val="0"/>
      <w:spacing w:before="100" w:beforeAutospacing="1" w:after="100" w:afterAutospacing="1"/>
    </w:pPr>
    <w:rPr>
      <w:rFonts w:ascii="Arial Unicode MS" w:eastAsia="Arial Unicode MS" w:hAnsi="Arial Unicode MS" w:cs="Arial Unicode MS"/>
      <w:sz w:val="24"/>
      <w:szCs w:val="24"/>
      <w:lang w:val="en-GB" w:eastAsia="en-US"/>
    </w:rPr>
  </w:style>
  <w:style w:type="paragraph" w:styleId="Tijeloteksta2">
    <w:name w:val="Body Text 2"/>
    <w:basedOn w:val="Normal"/>
    <w:link w:val="Tijeloteksta2Char"/>
    <w:rsid w:val="006A3907"/>
    <w:pPr>
      <w:spacing w:line="480" w:lineRule="auto"/>
    </w:pPr>
    <w:rPr>
      <w:lang w:val="x-none" w:eastAsia="x-none"/>
    </w:rPr>
  </w:style>
  <w:style w:type="paragraph" w:styleId="Tijeloteksta3">
    <w:name w:val="Body Text 3"/>
    <w:basedOn w:val="Normal"/>
    <w:link w:val="Tijeloteksta3Char"/>
    <w:rsid w:val="00CC6DD0"/>
    <w:rPr>
      <w:sz w:val="16"/>
      <w:szCs w:val="16"/>
    </w:rPr>
  </w:style>
  <w:style w:type="table" w:styleId="Reetkatablice">
    <w:name w:val="Table Grid"/>
    <w:basedOn w:val="Obinatablica"/>
    <w:rsid w:val="00803664"/>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is">
    <w:name w:val="List"/>
    <w:basedOn w:val="Normal"/>
    <w:rsid w:val="0000783E"/>
    <w:pPr>
      <w:ind w:left="283" w:hanging="283"/>
    </w:pPr>
  </w:style>
  <w:style w:type="paragraph" w:styleId="Popis3">
    <w:name w:val="List 3"/>
    <w:basedOn w:val="Normal"/>
    <w:rsid w:val="0000783E"/>
    <w:pPr>
      <w:ind w:left="849" w:hanging="283"/>
    </w:pPr>
  </w:style>
  <w:style w:type="paragraph" w:styleId="Nastavakpopisa2">
    <w:name w:val="List Continue 2"/>
    <w:basedOn w:val="Normal"/>
    <w:rsid w:val="0000783E"/>
    <w:pPr>
      <w:ind w:left="566"/>
    </w:pPr>
  </w:style>
  <w:style w:type="paragraph" w:styleId="Podnaslov">
    <w:name w:val="Subtitle"/>
    <w:aliases w:val="ČLANAK"/>
    <w:basedOn w:val="Normal"/>
    <w:link w:val="PodnaslovChar"/>
    <w:uiPriority w:val="11"/>
    <w:qFormat/>
    <w:rsid w:val="0000783E"/>
    <w:pPr>
      <w:spacing w:after="60"/>
      <w:jc w:val="center"/>
      <w:outlineLvl w:val="1"/>
    </w:pPr>
    <w:rPr>
      <w:rFonts w:cs="Arial"/>
      <w:sz w:val="24"/>
      <w:szCs w:val="24"/>
    </w:rPr>
  </w:style>
  <w:style w:type="paragraph" w:styleId="Opisslike">
    <w:name w:val="caption"/>
    <w:basedOn w:val="Normal"/>
    <w:next w:val="Normal"/>
    <w:qFormat/>
    <w:rsid w:val="00452E92"/>
    <w:pPr>
      <w:suppressAutoHyphens w:val="0"/>
      <w:overflowPunct w:val="0"/>
      <w:autoSpaceDE w:val="0"/>
      <w:autoSpaceDN w:val="0"/>
      <w:adjustRightInd w:val="0"/>
      <w:spacing w:before="100" w:beforeAutospacing="1" w:after="100" w:afterAutospacing="1"/>
      <w:jc w:val="center"/>
      <w:textAlignment w:val="baseline"/>
    </w:pPr>
    <w:rPr>
      <w:rFonts w:cs="Arial"/>
      <w:i/>
      <w:kern w:val="28"/>
      <w:lang w:eastAsia="en-US"/>
    </w:rPr>
  </w:style>
  <w:style w:type="paragraph" w:styleId="HTMLunaprijedoblikovano">
    <w:name w:val="HTML Preformatted"/>
    <w:basedOn w:val="Normal"/>
    <w:link w:val="HTMLunaprijedoblikovanoChar"/>
    <w:rsid w:val="00EB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pPr>
    <w:rPr>
      <w:rFonts w:ascii="Courier New" w:hAnsi="Courier New" w:cs="Courier New"/>
      <w:sz w:val="20"/>
    </w:rPr>
  </w:style>
  <w:style w:type="paragraph" w:customStyle="1" w:styleId="Tekst">
    <w:name w:val="Tekst"/>
    <w:basedOn w:val="Tijeloteksta"/>
    <w:rsid w:val="00A4327E"/>
    <w:pPr>
      <w:suppressAutoHyphens w:val="0"/>
      <w:spacing w:after="0" w:line="240" w:lineRule="exact"/>
      <w:jc w:val="both"/>
    </w:pPr>
    <w:rPr>
      <w:rFonts w:ascii="Times New Roman" w:hAnsi="Times New Roman"/>
      <w:b/>
      <w:i w:val="0"/>
      <w:sz w:val="20"/>
      <w:lang w:eastAsia="hr-HR"/>
    </w:rPr>
  </w:style>
  <w:style w:type="paragraph" w:styleId="Obinouvueno">
    <w:name w:val="Normal Indent"/>
    <w:basedOn w:val="Normal"/>
    <w:rsid w:val="008A05A2"/>
    <w:pPr>
      <w:numPr>
        <w:ilvl w:val="1"/>
        <w:numId w:val="2"/>
      </w:numPr>
      <w:suppressAutoHyphens w:val="0"/>
      <w:overflowPunct w:val="0"/>
      <w:autoSpaceDE w:val="0"/>
      <w:autoSpaceDN w:val="0"/>
      <w:adjustRightInd w:val="0"/>
      <w:spacing w:after="0"/>
      <w:jc w:val="both"/>
      <w:textAlignment w:val="baseline"/>
    </w:pPr>
    <w:rPr>
      <w:rFonts w:cs="Arial"/>
      <w:i/>
      <w:iCs/>
      <w:lang w:val="en-GB" w:eastAsia="en-US"/>
    </w:rPr>
  </w:style>
  <w:style w:type="paragraph" w:styleId="Tijeloteksta-uvlaka2">
    <w:name w:val="Body Text Indent 2"/>
    <w:basedOn w:val="Normal"/>
    <w:link w:val="Tijeloteksta-uvlaka2Char"/>
    <w:rsid w:val="00781AAC"/>
    <w:pPr>
      <w:spacing w:line="480" w:lineRule="auto"/>
      <w:ind w:left="283"/>
    </w:pPr>
  </w:style>
  <w:style w:type="paragraph" w:customStyle="1" w:styleId="T-98-2">
    <w:name w:val="T-9/8-2"/>
    <w:link w:val="T-98-2Char"/>
    <w:rsid w:val="007523AF"/>
    <w:pPr>
      <w:widowControl w:val="0"/>
      <w:tabs>
        <w:tab w:val="left" w:pos="2153"/>
      </w:tabs>
      <w:adjustRightInd w:val="0"/>
      <w:spacing w:after="43"/>
      <w:ind w:firstLine="342"/>
      <w:jc w:val="both"/>
    </w:pPr>
    <w:rPr>
      <w:rFonts w:ascii="Times-NewRoman" w:hAnsi="Times-NewRoman"/>
      <w:sz w:val="19"/>
      <w:szCs w:val="19"/>
      <w:lang w:val="en-US"/>
    </w:rPr>
  </w:style>
  <w:style w:type="paragraph" w:customStyle="1" w:styleId="WW-BodyText21">
    <w:name w:val="WW-Body Text 21"/>
    <w:basedOn w:val="Normal"/>
    <w:rsid w:val="002346E8"/>
    <w:pPr>
      <w:spacing w:line="480" w:lineRule="auto"/>
    </w:pPr>
    <w:rPr>
      <w:lang w:eastAsia="ar-SA"/>
    </w:rPr>
  </w:style>
  <w:style w:type="paragraph" w:styleId="Obinitekst">
    <w:name w:val="Plain Text"/>
    <w:basedOn w:val="Normal"/>
    <w:link w:val="ObinitekstChar"/>
    <w:rsid w:val="00B41D03"/>
    <w:pPr>
      <w:suppressAutoHyphens w:val="0"/>
      <w:spacing w:after="0"/>
    </w:pPr>
    <w:rPr>
      <w:rFonts w:ascii="Courier New" w:hAnsi="Courier New" w:cs="Courier New"/>
      <w:sz w:val="20"/>
    </w:rPr>
  </w:style>
  <w:style w:type="character" w:styleId="Naglaeno">
    <w:name w:val="Strong"/>
    <w:qFormat/>
    <w:rsid w:val="00C61A15"/>
    <w:rPr>
      <w:b/>
      <w:bCs/>
    </w:rPr>
  </w:style>
  <w:style w:type="paragraph" w:customStyle="1" w:styleId="BodyTextuvlaka3">
    <w:name w:val="Body Text.uvlaka 3"/>
    <w:basedOn w:val="Normal"/>
    <w:rsid w:val="002D3ACE"/>
    <w:pPr>
      <w:suppressAutoHyphens w:val="0"/>
      <w:spacing w:afterLines="50" w:after="50"/>
      <w:jc w:val="both"/>
    </w:pPr>
    <w:rPr>
      <w:rFonts w:ascii="Wingdings 3" w:hAnsi="Wingdings 3"/>
      <w:sz w:val="20"/>
      <w:lang w:eastAsia="en-US"/>
    </w:rPr>
  </w:style>
  <w:style w:type="paragraph" w:customStyle="1" w:styleId="NormSansSer">
    <w:name w:val="Norm.SansSer"/>
    <w:basedOn w:val="Normal"/>
    <w:next w:val="Normal"/>
    <w:rsid w:val="00C153F0"/>
    <w:pPr>
      <w:suppressAutoHyphens w:val="0"/>
      <w:spacing w:after="0"/>
      <w:jc w:val="both"/>
    </w:pPr>
    <w:rPr>
      <w:rFonts w:ascii="Sans Serif PS" w:hAnsi="Sans Serif PS" w:cs="Sans Serif PS"/>
      <w:noProof/>
      <w:sz w:val="20"/>
      <w:lang w:val="en-GB"/>
    </w:rPr>
  </w:style>
  <w:style w:type="paragraph" w:customStyle="1" w:styleId="TableStyle">
    <w:name w:val="Table Style"/>
    <w:basedOn w:val="Tijeloteksta"/>
    <w:rsid w:val="00C153F0"/>
    <w:pPr>
      <w:widowControl w:val="0"/>
      <w:suppressAutoHyphens w:val="0"/>
      <w:spacing w:after="0" w:line="218" w:lineRule="auto"/>
    </w:pPr>
    <w:rPr>
      <w:rFonts w:cs="Arial"/>
      <w:i w:val="0"/>
      <w:noProof/>
      <w:sz w:val="20"/>
    </w:rPr>
  </w:style>
  <w:style w:type="paragraph" w:customStyle="1" w:styleId="BodyText">
    <w:name w:val="Body Text~"/>
    <w:basedOn w:val="Normal"/>
    <w:rsid w:val="00C153F0"/>
    <w:pPr>
      <w:widowControl w:val="0"/>
      <w:suppressAutoHyphens w:val="0"/>
      <w:spacing w:after="0"/>
    </w:pPr>
    <w:rPr>
      <w:rFonts w:cs="Arial"/>
      <w:noProof/>
      <w:sz w:val="24"/>
      <w:szCs w:val="24"/>
    </w:rPr>
  </w:style>
  <w:style w:type="paragraph" w:styleId="Tijeloteksta-uvlaka3">
    <w:name w:val="Body Text Indent 3"/>
    <w:basedOn w:val="Normal"/>
    <w:link w:val="Tijeloteksta-uvlaka3Char"/>
    <w:rsid w:val="00C153F0"/>
    <w:pPr>
      <w:suppressAutoHyphens w:val="0"/>
      <w:ind w:left="283"/>
    </w:pPr>
    <w:rPr>
      <w:rFonts w:cs="Arial"/>
      <w:noProof/>
      <w:sz w:val="16"/>
      <w:szCs w:val="16"/>
    </w:rPr>
  </w:style>
  <w:style w:type="paragraph" w:customStyle="1" w:styleId="clanak">
    <w:name w:val="clanak"/>
    <w:basedOn w:val="Tekst"/>
    <w:rsid w:val="00C153F0"/>
    <w:pPr>
      <w:tabs>
        <w:tab w:val="left" w:pos="426"/>
      </w:tabs>
      <w:spacing w:line="300" w:lineRule="exact"/>
    </w:pPr>
    <w:rPr>
      <w:rFonts w:ascii="Trebuchet MS" w:hAnsi="Trebuchet MS"/>
      <w:b w:val="0"/>
      <w:lang w:val="en-AU"/>
    </w:rPr>
  </w:style>
  <w:style w:type="paragraph" w:customStyle="1" w:styleId="Odlomakpopisa1">
    <w:name w:val="Odlomak popisa1"/>
    <w:basedOn w:val="Normal"/>
    <w:qFormat/>
    <w:rsid w:val="00C153F0"/>
    <w:pPr>
      <w:suppressAutoHyphens w:val="0"/>
      <w:spacing w:after="180"/>
      <w:jc w:val="both"/>
    </w:pPr>
  </w:style>
  <w:style w:type="character" w:styleId="Referencakomentara">
    <w:name w:val="annotation reference"/>
    <w:rsid w:val="006E7C29"/>
    <w:rPr>
      <w:sz w:val="16"/>
      <w:szCs w:val="16"/>
    </w:rPr>
  </w:style>
  <w:style w:type="paragraph" w:styleId="Tekstkomentara">
    <w:name w:val="annotation text"/>
    <w:basedOn w:val="Normal"/>
    <w:link w:val="TekstkomentaraChar"/>
    <w:rsid w:val="006E7C29"/>
    <w:pPr>
      <w:suppressAutoHyphens w:val="0"/>
      <w:spacing w:after="0"/>
    </w:pPr>
    <w:rPr>
      <w:rFonts w:ascii="Times New Roman" w:hAnsi="Times New Roman"/>
      <w:sz w:val="20"/>
    </w:rPr>
  </w:style>
  <w:style w:type="character" w:customStyle="1" w:styleId="TekstkomentaraChar">
    <w:name w:val="Tekst komentara Char"/>
    <w:link w:val="Tekstkomentara"/>
    <w:rsid w:val="006E7C29"/>
    <w:rPr>
      <w:lang w:val="hr-HR" w:eastAsia="hr-HR"/>
    </w:rPr>
  </w:style>
  <w:style w:type="paragraph" w:styleId="Tekstbalonia">
    <w:name w:val="Balloon Text"/>
    <w:basedOn w:val="Normal"/>
    <w:link w:val="TekstbaloniaChar"/>
    <w:unhideWhenUsed/>
    <w:rsid w:val="006E7C29"/>
    <w:pPr>
      <w:spacing w:after="0"/>
    </w:pPr>
    <w:rPr>
      <w:rFonts w:ascii="Tahoma" w:hAnsi="Tahoma"/>
      <w:sz w:val="16"/>
      <w:szCs w:val="16"/>
    </w:rPr>
  </w:style>
  <w:style w:type="character" w:customStyle="1" w:styleId="TekstbaloniaChar">
    <w:name w:val="Tekst balončića Char"/>
    <w:link w:val="Tekstbalonia"/>
    <w:rsid w:val="006E7C29"/>
    <w:rPr>
      <w:rFonts w:ascii="Tahoma" w:hAnsi="Tahoma" w:cs="Tahoma"/>
      <w:sz w:val="16"/>
      <w:szCs w:val="16"/>
      <w:lang w:val="hr-HR" w:eastAsia="hr-HR"/>
    </w:rPr>
  </w:style>
  <w:style w:type="character" w:customStyle="1" w:styleId="TijelotekstaChar">
    <w:name w:val="Tijelo teksta Char"/>
    <w:aliases w:val="uvlaka 2 Char1, uvlaka 3 Char1,Tijelo teksta1 Char1, uvlaka 31 Char1,Tijelo teksta11 Char1, uvlaka 311 Char1,  uvlaka 2 Char"/>
    <w:link w:val="Tijeloteksta"/>
    <w:rsid w:val="00F171C3"/>
    <w:rPr>
      <w:rFonts w:ascii="Arial" w:hAnsi="Arial"/>
      <w:i/>
      <w:sz w:val="22"/>
    </w:rPr>
  </w:style>
  <w:style w:type="character" w:customStyle="1" w:styleId="PodnojeChar">
    <w:name w:val="Podnožje Char"/>
    <w:link w:val="Podnoje"/>
    <w:uiPriority w:val="99"/>
    <w:rsid w:val="008D68C5"/>
    <w:rPr>
      <w:rFonts w:ascii="Arial" w:hAnsi="Arial"/>
      <w:sz w:val="22"/>
    </w:rPr>
  </w:style>
  <w:style w:type="character" w:customStyle="1" w:styleId="Tijeloteksta2Char">
    <w:name w:val="Tijelo teksta 2 Char"/>
    <w:link w:val="Tijeloteksta2"/>
    <w:rsid w:val="008D68C5"/>
    <w:rPr>
      <w:rFonts w:ascii="Arial" w:hAnsi="Arial"/>
      <w:sz w:val="22"/>
    </w:rPr>
  </w:style>
  <w:style w:type="paragraph" w:styleId="Predmetkomentara">
    <w:name w:val="annotation subject"/>
    <w:basedOn w:val="Tekstkomentara"/>
    <w:next w:val="Tekstkomentara"/>
    <w:link w:val="PredmetkomentaraChar"/>
    <w:unhideWhenUsed/>
    <w:rsid w:val="0040206B"/>
    <w:pPr>
      <w:suppressAutoHyphens/>
      <w:spacing w:after="120"/>
    </w:pPr>
    <w:rPr>
      <w:rFonts w:ascii="Arial" w:hAnsi="Arial"/>
      <w:b/>
      <w:bCs/>
    </w:rPr>
  </w:style>
  <w:style w:type="character" w:customStyle="1" w:styleId="PredmetkomentaraChar">
    <w:name w:val="Predmet komentara Char"/>
    <w:link w:val="Predmetkomentara"/>
    <w:rsid w:val="0040206B"/>
    <w:rPr>
      <w:rFonts w:ascii="Arial" w:hAnsi="Arial"/>
      <w:b/>
      <w:bCs/>
      <w:lang w:val="hr-HR" w:eastAsia="hr-HR"/>
    </w:rPr>
  </w:style>
  <w:style w:type="paragraph" w:customStyle="1" w:styleId="BodyTextIndent21">
    <w:name w:val="Body Text Indent 21"/>
    <w:basedOn w:val="Normal"/>
    <w:rsid w:val="00847370"/>
    <w:pPr>
      <w:suppressAutoHyphens w:val="0"/>
      <w:overflowPunct w:val="0"/>
      <w:autoSpaceDE w:val="0"/>
      <w:autoSpaceDN w:val="0"/>
      <w:adjustRightInd w:val="0"/>
      <w:spacing w:after="0"/>
      <w:ind w:firstLine="720"/>
      <w:jc w:val="both"/>
      <w:textAlignment w:val="baseline"/>
    </w:pPr>
    <w:rPr>
      <w:rFonts w:ascii="Times New Roman" w:hAnsi="Times New Roman"/>
      <w:sz w:val="24"/>
      <w:lang w:val="en-GB"/>
    </w:rPr>
  </w:style>
  <w:style w:type="character" w:customStyle="1" w:styleId="T-98-2Char">
    <w:name w:val="T-9/8-2 Char"/>
    <w:link w:val="T-98-2"/>
    <w:rsid w:val="003C7B4C"/>
    <w:rPr>
      <w:rFonts w:ascii="Times-NewRoman" w:hAnsi="Times-NewRoman"/>
      <w:sz w:val="19"/>
      <w:szCs w:val="19"/>
      <w:lang w:val="en-US" w:bidi="ar-SA"/>
    </w:rPr>
  </w:style>
  <w:style w:type="paragraph" w:customStyle="1" w:styleId="Naslov21">
    <w:name w:val="Naslov 21"/>
    <w:basedOn w:val="Normal"/>
    <w:qFormat/>
    <w:rsid w:val="009260B7"/>
    <w:pPr>
      <w:numPr>
        <w:ilvl w:val="1"/>
        <w:numId w:val="3"/>
      </w:numPr>
      <w:suppressAutoHyphens w:val="0"/>
      <w:overflowPunct w:val="0"/>
      <w:autoSpaceDE w:val="0"/>
      <w:autoSpaceDN w:val="0"/>
      <w:adjustRightInd w:val="0"/>
      <w:spacing w:before="400" w:after="200"/>
      <w:textAlignment w:val="baseline"/>
    </w:pPr>
    <w:rPr>
      <w:rFonts w:cs="Arial"/>
      <w:b/>
      <w:sz w:val="24"/>
      <w:lang w:eastAsia="en-US"/>
    </w:rPr>
  </w:style>
  <w:style w:type="paragraph" w:customStyle="1" w:styleId="Default">
    <w:name w:val="Default"/>
    <w:rsid w:val="00E859BD"/>
    <w:pPr>
      <w:autoSpaceDE w:val="0"/>
      <w:autoSpaceDN w:val="0"/>
      <w:adjustRightInd w:val="0"/>
    </w:pPr>
    <w:rPr>
      <w:rFonts w:ascii="Calibri" w:hAnsi="Calibri" w:cs="Calibri"/>
      <w:color w:val="000000"/>
      <w:sz w:val="24"/>
      <w:szCs w:val="24"/>
    </w:rPr>
  </w:style>
  <w:style w:type="character" w:customStyle="1" w:styleId="apple-converted-space">
    <w:name w:val="apple-converted-space"/>
    <w:rsid w:val="00820EA0"/>
  </w:style>
  <w:style w:type="paragraph" w:styleId="Odlomakpopisa">
    <w:name w:val="List Paragraph"/>
    <w:basedOn w:val="Normal"/>
    <w:uiPriority w:val="34"/>
    <w:qFormat/>
    <w:rsid w:val="004E0A98"/>
    <w:pPr>
      <w:suppressAutoHyphens w:val="0"/>
      <w:spacing w:after="0"/>
      <w:ind w:left="720"/>
    </w:pPr>
    <w:rPr>
      <w:rFonts w:ascii="Times New Roman" w:eastAsia="Calibri" w:hAnsi="Times New Roman"/>
      <w:sz w:val="24"/>
      <w:szCs w:val="24"/>
    </w:rPr>
  </w:style>
  <w:style w:type="character" w:customStyle="1" w:styleId="CharChar11">
    <w:name w:val="Char Char11"/>
    <w:rsid w:val="00440FF4"/>
    <w:rPr>
      <w:rFonts w:ascii="Arial" w:hAnsi="Arial"/>
      <w:sz w:val="22"/>
      <w:lang w:val="hr-HR" w:eastAsia="hr-HR"/>
    </w:rPr>
  </w:style>
  <w:style w:type="character" w:customStyle="1" w:styleId="uvlaka2Char">
    <w:name w:val="uvlaka 2 Char"/>
    <w:aliases w:val=" uvlaka 3 Char,Tijelo teksta1 Char, uvlaka 31 Char,Tijelo teksta11 Char, uvlaka 311 Char,  uvlaka 2 Char Char"/>
    <w:rsid w:val="009258EC"/>
    <w:rPr>
      <w:rFonts w:ascii="Arial" w:hAnsi="Arial"/>
      <w:i/>
      <w:sz w:val="22"/>
    </w:rPr>
  </w:style>
  <w:style w:type="character" w:customStyle="1" w:styleId="CharChar10">
    <w:name w:val="Char Char10"/>
    <w:rsid w:val="00737A16"/>
    <w:rPr>
      <w:rFonts w:ascii="Arial" w:hAnsi="Arial"/>
      <w:sz w:val="22"/>
      <w:lang w:val="hr-HR" w:eastAsia="hr-HR"/>
    </w:rPr>
  </w:style>
  <w:style w:type="character" w:customStyle="1" w:styleId="Naslov6Char">
    <w:name w:val="Naslov 6 Char"/>
    <w:link w:val="Naslov6"/>
    <w:rsid w:val="005360EE"/>
    <w:rPr>
      <w:rFonts w:ascii="Arial" w:hAnsi="Arial"/>
      <w:sz w:val="56"/>
    </w:rPr>
  </w:style>
  <w:style w:type="character" w:customStyle="1" w:styleId="TekstfusnoteChar">
    <w:name w:val="Tekst fusnote Char"/>
    <w:link w:val="Tekstfusnote"/>
    <w:semiHidden/>
    <w:rsid w:val="005360EE"/>
    <w:rPr>
      <w:rFonts w:ascii="Arial" w:hAnsi="Arial"/>
      <w:sz w:val="18"/>
    </w:rPr>
  </w:style>
  <w:style w:type="character" w:customStyle="1" w:styleId="Naslov1Char">
    <w:name w:val="Naslov 1 Char"/>
    <w:link w:val="Naslov1"/>
    <w:rsid w:val="00030DC5"/>
    <w:rPr>
      <w:rFonts w:ascii="Arial" w:hAnsi="Arial"/>
      <w:b/>
      <w:sz w:val="22"/>
    </w:rPr>
  </w:style>
  <w:style w:type="character" w:customStyle="1" w:styleId="Naslov2Char">
    <w:name w:val="Naslov 2 Char"/>
    <w:link w:val="Naslov2"/>
    <w:rsid w:val="00030DC5"/>
    <w:rPr>
      <w:rFonts w:ascii="Arial" w:hAnsi="Arial"/>
      <w:b/>
      <w:caps/>
      <w:sz w:val="24"/>
      <w:lang w:val="en-US"/>
    </w:rPr>
  </w:style>
  <w:style w:type="character" w:customStyle="1" w:styleId="Naslov3Char">
    <w:name w:val="Naslov 3 Char"/>
    <w:link w:val="Naslov3"/>
    <w:rsid w:val="00030DC5"/>
    <w:rPr>
      <w:rFonts w:ascii="Arial" w:hAnsi="Arial"/>
      <w:b/>
      <w:sz w:val="22"/>
      <w:lang w:val="de-DE"/>
    </w:rPr>
  </w:style>
  <w:style w:type="character" w:customStyle="1" w:styleId="Naslov4Char">
    <w:name w:val="Naslov 4 Char"/>
    <w:link w:val="Naslov4"/>
    <w:rsid w:val="00030DC5"/>
    <w:rPr>
      <w:rFonts w:ascii="Arial" w:hAnsi="Arial"/>
      <w:i/>
      <w:color w:val="000000"/>
      <w:sz w:val="22"/>
      <w:u w:val="single"/>
    </w:rPr>
  </w:style>
  <w:style w:type="character" w:customStyle="1" w:styleId="Naslov5Char">
    <w:name w:val="Naslov 5 Char"/>
    <w:link w:val="Naslov5"/>
    <w:rsid w:val="00030DC5"/>
    <w:rPr>
      <w:rFonts w:ascii="Arial" w:hAnsi="Arial"/>
      <w:b/>
      <w:sz w:val="22"/>
    </w:rPr>
  </w:style>
  <w:style w:type="character" w:customStyle="1" w:styleId="Naslov7Char">
    <w:name w:val="Naslov 7 Char"/>
    <w:link w:val="Naslov7"/>
    <w:rsid w:val="00030DC5"/>
    <w:rPr>
      <w:rFonts w:ascii="Arial" w:hAnsi="Arial"/>
      <w:b/>
      <w:caps/>
    </w:rPr>
  </w:style>
  <w:style w:type="character" w:customStyle="1" w:styleId="Naslov8Char">
    <w:name w:val="Naslov 8 Char"/>
    <w:link w:val="Naslov8"/>
    <w:rsid w:val="00030DC5"/>
    <w:rPr>
      <w:rFonts w:ascii="Arial" w:hAnsi="Arial"/>
      <w:b/>
      <w:sz w:val="24"/>
    </w:rPr>
  </w:style>
  <w:style w:type="character" w:customStyle="1" w:styleId="Naslov9Char">
    <w:name w:val="Naslov 9 Char"/>
    <w:link w:val="Naslov9"/>
    <w:rsid w:val="00030DC5"/>
    <w:rPr>
      <w:rFonts w:ascii="Arial" w:hAnsi="Arial"/>
      <w:b/>
      <w:sz w:val="52"/>
    </w:rPr>
  </w:style>
  <w:style w:type="character" w:customStyle="1" w:styleId="UvuenotijelotekstaChar">
    <w:name w:val="Uvučeno tijelo teksta Char"/>
    <w:link w:val="Uvuenotijeloteksta"/>
    <w:rsid w:val="00030DC5"/>
    <w:rPr>
      <w:rFonts w:ascii="Arial" w:hAnsi="Arial"/>
      <w:sz w:val="22"/>
    </w:rPr>
  </w:style>
  <w:style w:type="character" w:customStyle="1" w:styleId="ZaglavljeChar">
    <w:name w:val="Zaglavlje Char"/>
    <w:link w:val="Zaglavlje"/>
    <w:rsid w:val="00030DC5"/>
    <w:rPr>
      <w:rFonts w:ascii="Arial" w:hAnsi="Arial"/>
      <w:sz w:val="22"/>
    </w:rPr>
  </w:style>
  <w:style w:type="character" w:customStyle="1" w:styleId="Tijeloteksta3Char">
    <w:name w:val="Tijelo teksta 3 Char"/>
    <w:link w:val="Tijeloteksta3"/>
    <w:rsid w:val="00030DC5"/>
    <w:rPr>
      <w:rFonts w:ascii="Arial" w:hAnsi="Arial"/>
      <w:sz w:val="16"/>
      <w:szCs w:val="16"/>
    </w:rPr>
  </w:style>
  <w:style w:type="character" w:customStyle="1" w:styleId="PodnaslovChar">
    <w:name w:val="Podnaslov Char"/>
    <w:aliases w:val="ČLANAK Char"/>
    <w:link w:val="Podnaslov"/>
    <w:uiPriority w:val="11"/>
    <w:rsid w:val="00030DC5"/>
    <w:rPr>
      <w:rFonts w:ascii="Arial" w:hAnsi="Arial" w:cs="Arial"/>
      <w:sz w:val="24"/>
      <w:szCs w:val="24"/>
    </w:rPr>
  </w:style>
  <w:style w:type="character" w:customStyle="1" w:styleId="HTMLunaprijedoblikovanoChar">
    <w:name w:val="HTML unaprijed oblikovano Char"/>
    <w:link w:val="HTMLunaprijedoblikovano"/>
    <w:rsid w:val="00030DC5"/>
    <w:rPr>
      <w:rFonts w:ascii="Courier New" w:hAnsi="Courier New" w:cs="Courier New"/>
    </w:rPr>
  </w:style>
  <w:style w:type="character" w:customStyle="1" w:styleId="Tijeloteksta-uvlaka2Char">
    <w:name w:val="Tijelo teksta - uvlaka 2 Char"/>
    <w:link w:val="Tijeloteksta-uvlaka2"/>
    <w:rsid w:val="00030DC5"/>
    <w:rPr>
      <w:rFonts w:ascii="Arial" w:hAnsi="Arial"/>
      <w:sz w:val="22"/>
    </w:rPr>
  </w:style>
  <w:style w:type="character" w:customStyle="1" w:styleId="ObinitekstChar">
    <w:name w:val="Obični tekst Char"/>
    <w:link w:val="Obinitekst"/>
    <w:rsid w:val="00030DC5"/>
    <w:rPr>
      <w:rFonts w:ascii="Courier New" w:hAnsi="Courier New" w:cs="Courier New"/>
    </w:rPr>
  </w:style>
  <w:style w:type="character" w:customStyle="1" w:styleId="Tijeloteksta-uvlaka3Char">
    <w:name w:val="Tijelo teksta - uvlaka 3 Char"/>
    <w:link w:val="Tijeloteksta-uvlaka3"/>
    <w:rsid w:val="00030DC5"/>
    <w:rPr>
      <w:rFonts w:ascii="Arial" w:hAnsi="Arial" w:cs="Arial"/>
      <w:noProof/>
      <w:sz w:val="16"/>
      <w:szCs w:val="16"/>
    </w:rPr>
  </w:style>
  <w:style w:type="paragraph" w:customStyle="1" w:styleId="CM3">
    <w:name w:val="CM3"/>
    <w:basedOn w:val="Default"/>
    <w:next w:val="Default"/>
    <w:rsid w:val="00030DC5"/>
    <w:pPr>
      <w:widowControl w:val="0"/>
    </w:pPr>
    <w:rPr>
      <w:rFonts w:ascii="Microsoft Sans Serif" w:hAnsi="Microsoft Sans Serif" w:cs="Microsoft Sans Serif"/>
      <w:color w:val="auto"/>
    </w:rPr>
  </w:style>
  <w:style w:type="paragraph" w:customStyle="1" w:styleId="CM62">
    <w:name w:val="CM62"/>
    <w:basedOn w:val="Default"/>
    <w:next w:val="Default"/>
    <w:rsid w:val="00030DC5"/>
    <w:pPr>
      <w:widowControl w:val="0"/>
    </w:pPr>
    <w:rPr>
      <w:rFonts w:ascii="Microsoft Sans Serif" w:hAnsi="Microsoft Sans Serif" w:cs="Microsoft Sans Serif"/>
      <w:color w:val="auto"/>
    </w:rPr>
  </w:style>
  <w:style w:type="paragraph" w:customStyle="1" w:styleId="ListParagraph1">
    <w:name w:val="List Paragraph1"/>
    <w:basedOn w:val="Normal"/>
    <w:uiPriority w:val="34"/>
    <w:qFormat/>
    <w:rsid w:val="00030DC5"/>
    <w:pPr>
      <w:ind w:left="720"/>
      <w:contextualSpacing/>
    </w:pPr>
    <w:rPr>
      <w:lang w:eastAsia="ar-SA"/>
    </w:rPr>
  </w:style>
  <w:style w:type="paragraph" w:customStyle="1" w:styleId="T-98bezuvl">
    <w:name w:val="T-9/8 bez uvl"/>
    <w:basedOn w:val="Normal"/>
    <w:rsid w:val="00F85460"/>
    <w:pPr>
      <w:widowControl w:val="0"/>
      <w:suppressAutoHyphens w:val="0"/>
      <w:autoSpaceDE w:val="0"/>
      <w:autoSpaceDN w:val="0"/>
      <w:adjustRightInd w:val="0"/>
      <w:spacing w:after="43" w:line="210" w:lineRule="atLeast"/>
      <w:jc w:val="both"/>
    </w:pPr>
    <w:rPr>
      <w:rFonts w:ascii="Minion Pro Cond" w:hAnsi="Minion Pro Cond" w:cs="Minion Pro Cond"/>
      <w:color w:val="000000"/>
      <w:w w:val="95"/>
      <w:sz w:val="20"/>
    </w:rPr>
  </w:style>
  <w:style w:type="paragraph" w:customStyle="1" w:styleId="Pa7">
    <w:name w:val="Pa7"/>
    <w:basedOn w:val="Normal"/>
    <w:next w:val="Normal"/>
    <w:rsid w:val="00F85460"/>
    <w:pPr>
      <w:suppressAutoHyphens w:val="0"/>
      <w:autoSpaceDE w:val="0"/>
      <w:autoSpaceDN w:val="0"/>
      <w:adjustRightInd w:val="0"/>
      <w:spacing w:after="0" w:line="201" w:lineRule="atLeast"/>
    </w:pPr>
    <w:rPr>
      <w:rFonts w:ascii="Times New Roman" w:hAnsi="Times New Roman"/>
      <w:sz w:val="24"/>
      <w:szCs w:val="24"/>
    </w:rPr>
  </w:style>
  <w:style w:type="character" w:customStyle="1" w:styleId="A5">
    <w:name w:val="A5"/>
    <w:rsid w:val="00F85460"/>
    <w:rPr>
      <w:b/>
      <w:bCs/>
      <w:color w:val="000000"/>
      <w:sz w:val="20"/>
      <w:szCs w:val="20"/>
      <w:u w:val="single"/>
    </w:rPr>
  </w:style>
  <w:style w:type="paragraph" w:customStyle="1" w:styleId="Pa13">
    <w:name w:val="Pa13"/>
    <w:basedOn w:val="Normal"/>
    <w:next w:val="Normal"/>
    <w:rsid w:val="00F85460"/>
    <w:pPr>
      <w:suppressAutoHyphens w:val="0"/>
      <w:autoSpaceDE w:val="0"/>
      <w:autoSpaceDN w:val="0"/>
      <w:adjustRightInd w:val="0"/>
      <w:spacing w:after="0" w:line="201" w:lineRule="atLeast"/>
    </w:pPr>
    <w:rPr>
      <w:rFonts w:ascii="Times New Roman" w:hAnsi="Times New Roman"/>
      <w:sz w:val="24"/>
      <w:szCs w:val="24"/>
    </w:rPr>
  </w:style>
  <w:style w:type="character" w:customStyle="1" w:styleId="A1">
    <w:name w:val="A1"/>
    <w:rsid w:val="00F85460"/>
    <w:rPr>
      <w:color w:val="000000"/>
      <w:sz w:val="20"/>
      <w:szCs w:val="20"/>
    </w:rPr>
  </w:style>
  <w:style w:type="paragraph" w:customStyle="1" w:styleId="Pa8">
    <w:name w:val="Pa8"/>
    <w:basedOn w:val="Normal"/>
    <w:next w:val="Normal"/>
    <w:rsid w:val="00F85460"/>
    <w:pPr>
      <w:suppressAutoHyphens w:val="0"/>
      <w:autoSpaceDE w:val="0"/>
      <w:autoSpaceDN w:val="0"/>
      <w:adjustRightInd w:val="0"/>
      <w:spacing w:after="0" w:line="201" w:lineRule="atLeast"/>
    </w:pPr>
    <w:rPr>
      <w:rFonts w:ascii="Times New Roman" w:hAnsi="Times New Roman"/>
      <w:sz w:val="24"/>
      <w:szCs w:val="24"/>
    </w:rPr>
  </w:style>
  <w:style w:type="paragraph" w:customStyle="1" w:styleId="Pa3">
    <w:name w:val="Pa3"/>
    <w:basedOn w:val="Normal"/>
    <w:next w:val="Normal"/>
    <w:rsid w:val="00F85460"/>
    <w:pPr>
      <w:suppressAutoHyphens w:val="0"/>
      <w:autoSpaceDE w:val="0"/>
      <w:autoSpaceDN w:val="0"/>
      <w:adjustRightInd w:val="0"/>
      <w:spacing w:after="0" w:line="201" w:lineRule="atLeast"/>
    </w:pPr>
    <w:rPr>
      <w:rFonts w:ascii="Times New Roman" w:hAnsi="Times New Roman"/>
      <w:sz w:val="24"/>
      <w:szCs w:val="24"/>
    </w:rPr>
  </w:style>
  <w:style w:type="paragraph" w:customStyle="1" w:styleId="Pa41">
    <w:name w:val="Pa41"/>
    <w:basedOn w:val="Normal"/>
    <w:next w:val="Normal"/>
    <w:rsid w:val="00F85460"/>
    <w:pPr>
      <w:suppressAutoHyphens w:val="0"/>
      <w:autoSpaceDE w:val="0"/>
      <w:autoSpaceDN w:val="0"/>
      <w:adjustRightInd w:val="0"/>
      <w:spacing w:after="0" w:line="201" w:lineRule="atLeast"/>
    </w:pPr>
    <w:rPr>
      <w:rFonts w:ascii="Times New Roman" w:hAnsi="Times New Roman"/>
      <w:sz w:val="24"/>
      <w:szCs w:val="24"/>
    </w:rPr>
  </w:style>
  <w:style w:type="paragraph" w:customStyle="1" w:styleId="Pa14">
    <w:name w:val="Pa14"/>
    <w:basedOn w:val="Normal"/>
    <w:next w:val="Normal"/>
    <w:rsid w:val="00F85460"/>
    <w:pPr>
      <w:suppressAutoHyphens w:val="0"/>
      <w:autoSpaceDE w:val="0"/>
      <w:autoSpaceDN w:val="0"/>
      <w:adjustRightInd w:val="0"/>
      <w:spacing w:after="0" w:line="201" w:lineRule="atLeast"/>
    </w:pPr>
    <w:rPr>
      <w:rFonts w:ascii="Times New Roman" w:hAnsi="Times New Roman"/>
      <w:sz w:val="24"/>
      <w:szCs w:val="24"/>
    </w:rPr>
  </w:style>
  <w:style w:type="paragraph" w:customStyle="1" w:styleId="Pa4">
    <w:name w:val="Pa4"/>
    <w:basedOn w:val="Normal"/>
    <w:next w:val="Normal"/>
    <w:rsid w:val="00F85460"/>
    <w:pPr>
      <w:suppressAutoHyphens w:val="0"/>
      <w:autoSpaceDE w:val="0"/>
      <w:autoSpaceDN w:val="0"/>
      <w:adjustRightInd w:val="0"/>
      <w:spacing w:after="0" w:line="201" w:lineRule="atLeast"/>
    </w:pPr>
    <w:rPr>
      <w:rFonts w:ascii="Times New Roman" w:hAnsi="Times New Roman"/>
      <w:sz w:val="24"/>
      <w:szCs w:val="24"/>
    </w:rPr>
  </w:style>
  <w:style w:type="character" w:customStyle="1" w:styleId="A6">
    <w:name w:val="A6"/>
    <w:rsid w:val="00F85460"/>
    <w:rPr>
      <w:color w:val="000000"/>
      <w:sz w:val="11"/>
      <w:szCs w:val="11"/>
    </w:rPr>
  </w:style>
  <w:style w:type="character" w:customStyle="1" w:styleId="A7">
    <w:name w:val="A7"/>
    <w:rsid w:val="00F85460"/>
    <w:rPr>
      <w:color w:val="000000"/>
      <w:sz w:val="11"/>
      <w:szCs w:val="11"/>
    </w:rPr>
  </w:style>
  <w:style w:type="paragraph" w:customStyle="1" w:styleId="Pa12">
    <w:name w:val="Pa12"/>
    <w:basedOn w:val="Normal"/>
    <w:next w:val="Normal"/>
    <w:rsid w:val="00F85460"/>
    <w:pPr>
      <w:suppressAutoHyphens w:val="0"/>
      <w:autoSpaceDE w:val="0"/>
      <w:autoSpaceDN w:val="0"/>
      <w:adjustRightInd w:val="0"/>
      <w:spacing w:after="0" w:line="201" w:lineRule="atLeast"/>
    </w:pPr>
    <w:rPr>
      <w:rFonts w:ascii="Times New Roman" w:hAnsi="Times New Roman"/>
      <w:sz w:val="24"/>
      <w:szCs w:val="24"/>
    </w:rPr>
  </w:style>
  <w:style w:type="paragraph" w:customStyle="1" w:styleId="Pa38">
    <w:name w:val="Pa38"/>
    <w:basedOn w:val="Normal"/>
    <w:next w:val="Normal"/>
    <w:rsid w:val="00F85460"/>
    <w:pPr>
      <w:suppressAutoHyphens w:val="0"/>
      <w:autoSpaceDE w:val="0"/>
      <w:autoSpaceDN w:val="0"/>
      <w:adjustRightInd w:val="0"/>
      <w:spacing w:after="0" w:line="201" w:lineRule="atLeast"/>
    </w:pPr>
    <w:rPr>
      <w:rFonts w:ascii="Times New Roman" w:hAnsi="Times New Roman"/>
      <w:sz w:val="24"/>
      <w:szCs w:val="24"/>
    </w:rPr>
  </w:style>
  <w:style w:type="paragraph" w:customStyle="1" w:styleId="Pa15">
    <w:name w:val="Pa15"/>
    <w:basedOn w:val="Normal"/>
    <w:next w:val="Normal"/>
    <w:rsid w:val="00F85460"/>
    <w:pPr>
      <w:suppressAutoHyphens w:val="0"/>
      <w:autoSpaceDE w:val="0"/>
      <w:autoSpaceDN w:val="0"/>
      <w:adjustRightInd w:val="0"/>
      <w:spacing w:after="0" w:line="201" w:lineRule="atLeast"/>
    </w:pPr>
    <w:rPr>
      <w:rFonts w:ascii="Times New Roman" w:hAnsi="Times New Roman"/>
      <w:sz w:val="24"/>
      <w:szCs w:val="24"/>
    </w:rPr>
  </w:style>
  <w:style w:type="paragraph" w:customStyle="1" w:styleId="Pa16">
    <w:name w:val="Pa16"/>
    <w:basedOn w:val="Normal"/>
    <w:next w:val="Normal"/>
    <w:rsid w:val="00F85460"/>
    <w:pPr>
      <w:suppressAutoHyphens w:val="0"/>
      <w:autoSpaceDE w:val="0"/>
      <w:autoSpaceDN w:val="0"/>
      <w:adjustRightInd w:val="0"/>
      <w:spacing w:after="0" w:line="201" w:lineRule="atLeast"/>
    </w:pPr>
    <w:rPr>
      <w:rFonts w:ascii="Times New Roman" w:hAnsi="Times New Roman"/>
      <w:sz w:val="24"/>
      <w:szCs w:val="24"/>
    </w:rPr>
  </w:style>
  <w:style w:type="paragraph" w:customStyle="1" w:styleId="Pa27">
    <w:name w:val="Pa27"/>
    <w:basedOn w:val="Normal"/>
    <w:next w:val="Normal"/>
    <w:rsid w:val="00F85460"/>
    <w:pPr>
      <w:suppressAutoHyphens w:val="0"/>
      <w:autoSpaceDE w:val="0"/>
      <w:autoSpaceDN w:val="0"/>
      <w:adjustRightInd w:val="0"/>
      <w:spacing w:after="0" w:line="201" w:lineRule="atLeast"/>
    </w:pPr>
    <w:rPr>
      <w:rFonts w:ascii="Times New Roman" w:hAnsi="Times New Roman"/>
      <w:sz w:val="24"/>
      <w:szCs w:val="24"/>
    </w:rPr>
  </w:style>
  <w:style w:type="paragraph" w:customStyle="1" w:styleId="Pa28">
    <w:name w:val="Pa28"/>
    <w:basedOn w:val="Normal"/>
    <w:next w:val="Normal"/>
    <w:rsid w:val="00F85460"/>
    <w:pPr>
      <w:suppressAutoHyphens w:val="0"/>
      <w:autoSpaceDE w:val="0"/>
      <w:autoSpaceDN w:val="0"/>
      <w:adjustRightInd w:val="0"/>
      <w:spacing w:after="0" w:line="201" w:lineRule="atLeast"/>
    </w:pPr>
    <w:rPr>
      <w:rFonts w:ascii="Times New Roman" w:hAnsi="Times New Roman"/>
      <w:sz w:val="24"/>
      <w:szCs w:val="24"/>
    </w:rPr>
  </w:style>
  <w:style w:type="paragraph" w:customStyle="1" w:styleId="formula">
    <w:name w:val="formula"/>
    <w:basedOn w:val="Normal"/>
    <w:rsid w:val="00F85460"/>
    <w:pPr>
      <w:tabs>
        <w:tab w:val="center" w:pos="3544"/>
        <w:tab w:val="right" w:pos="7655"/>
      </w:tabs>
      <w:suppressAutoHyphens w:val="0"/>
      <w:spacing w:before="120" w:after="100"/>
      <w:jc w:val="both"/>
    </w:pPr>
    <w:rPr>
      <w:rFonts w:ascii="Times New Roman" w:hAnsi="Times New Roman"/>
      <w:szCs w:val="24"/>
    </w:rPr>
  </w:style>
  <w:style w:type="paragraph" w:customStyle="1" w:styleId="Bezproreda1">
    <w:name w:val="Bez proreda1"/>
    <w:uiPriority w:val="1"/>
    <w:qFormat/>
    <w:rsid w:val="00F85460"/>
    <w:rPr>
      <w:sz w:val="22"/>
      <w:szCs w:val="22"/>
      <w:lang w:eastAsia="en-US"/>
    </w:rPr>
  </w:style>
  <w:style w:type="paragraph" w:customStyle="1" w:styleId="xl62">
    <w:name w:val="xl62"/>
    <w:basedOn w:val="Normal"/>
    <w:rsid w:val="00F85460"/>
    <w:pPr>
      <w:pBdr>
        <w:bottom w:val="single" w:sz="4" w:space="0" w:color="000000"/>
      </w:pBdr>
      <w:suppressAutoHyphens w:val="0"/>
      <w:spacing w:before="100" w:beforeAutospacing="1" w:after="100" w:afterAutospacing="1"/>
      <w:jc w:val="both"/>
      <w:textAlignment w:val="top"/>
    </w:pPr>
    <w:rPr>
      <w:rFonts w:cs="Arial"/>
      <w:noProof/>
      <w:sz w:val="16"/>
      <w:szCs w:val="16"/>
    </w:rPr>
  </w:style>
  <w:style w:type="character" w:styleId="Referencafusnote">
    <w:name w:val="footnote reference"/>
    <w:rsid w:val="00F85460"/>
    <w:rPr>
      <w:vertAlign w:val="superscript"/>
    </w:rPr>
  </w:style>
  <w:style w:type="paragraph" w:styleId="Tekstkrajnjebiljeke">
    <w:name w:val="endnote text"/>
    <w:basedOn w:val="Normal"/>
    <w:link w:val="TekstkrajnjebiljekeChar"/>
    <w:rsid w:val="00F85460"/>
    <w:pPr>
      <w:suppressAutoHyphens w:val="0"/>
      <w:spacing w:after="0"/>
    </w:pPr>
    <w:rPr>
      <w:noProof/>
      <w:sz w:val="20"/>
      <w:lang w:val="x-none" w:eastAsia="x-none"/>
    </w:rPr>
  </w:style>
  <w:style w:type="character" w:customStyle="1" w:styleId="TekstkrajnjebiljekeChar">
    <w:name w:val="Tekst krajnje bilješke Char"/>
    <w:link w:val="Tekstkrajnjebiljeke"/>
    <w:rsid w:val="00F85460"/>
    <w:rPr>
      <w:rFonts w:ascii="Arial" w:hAnsi="Arial"/>
      <w:noProof/>
      <w:lang w:val="x-none" w:eastAsia="x-none"/>
    </w:rPr>
  </w:style>
  <w:style w:type="character" w:styleId="Referencakrajnjebiljeke">
    <w:name w:val="endnote reference"/>
    <w:rsid w:val="00F85460"/>
    <w:rPr>
      <w:vertAlign w:val="superscript"/>
    </w:rPr>
  </w:style>
  <w:style w:type="paragraph" w:customStyle="1" w:styleId="podnaslova">
    <w:name w:val="podnaslov a"/>
    <w:basedOn w:val="Normal"/>
    <w:rsid w:val="00F85460"/>
    <w:pPr>
      <w:tabs>
        <w:tab w:val="left" w:pos="680"/>
      </w:tabs>
      <w:spacing w:before="480" w:after="240"/>
    </w:pPr>
    <w:rPr>
      <w:rFonts w:cs="Arial"/>
      <w:b/>
      <w:sz w:val="28"/>
      <w:szCs w:val="28"/>
      <w:lang w:eastAsia="ar-SA"/>
    </w:rPr>
  </w:style>
  <w:style w:type="paragraph" w:customStyle="1" w:styleId="naslov31">
    <w:name w:val="naslov 3"/>
    <w:basedOn w:val="Naslov3"/>
    <w:rsid w:val="00F85460"/>
    <w:pPr>
      <w:spacing w:before="120" w:after="240" w:line="100" w:lineRule="atLeast"/>
    </w:pPr>
    <w:rPr>
      <w:sz w:val="24"/>
      <w:lang w:val="hr-HR" w:eastAsia="ar-SA"/>
    </w:rPr>
  </w:style>
  <w:style w:type="paragraph" w:customStyle="1" w:styleId="naslov40">
    <w:name w:val="naslov 4"/>
    <w:basedOn w:val="Normal"/>
    <w:rsid w:val="00F85460"/>
    <w:pPr>
      <w:tabs>
        <w:tab w:val="left" w:pos="993"/>
      </w:tabs>
      <w:spacing w:before="240" w:line="100" w:lineRule="atLeast"/>
      <w:jc w:val="both"/>
    </w:pPr>
    <w:rPr>
      <w:b/>
      <w:sz w:val="24"/>
      <w:szCs w:val="24"/>
      <w:lang w:eastAsia="ar-SA"/>
    </w:rPr>
  </w:style>
  <w:style w:type="paragraph" w:customStyle="1" w:styleId="Normal2">
    <w:name w:val="Normal2"/>
    <w:basedOn w:val="Normal"/>
    <w:rsid w:val="00F85460"/>
    <w:pPr>
      <w:suppressAutoHyphens w:val="0"/>
      <w:spacing w:after="0" w:line="360" w:lineRule="auto"/>
      <w:jc w:val="both"/>
    </w:pPr>
    <w:rPr>
      <w:lang w:val="en-GB"/>
    </w:rPr>
  </w:style>
  <w:style w:type="paragraph" w:customStyle="1" w:styleId="Odlomakpopisa2">
    <w:name w:val="Odlomak popisa2"/>
    <w:basedOn w:val="Normal"/>
    <w:uiPriority w:val="34"/>
    <w:qFormat/>
    <w:rsid w:val="00F85460"/>
    <w:pPr>
      <w:ind w:left="708"/>
    </w:pPr>
  </w:style>
  <w:style w:type="paragraph" w:styleId="Naslov">
    <w:name w:val="Title"/>
    <w:aliases w:val="1.1.1."/>
    <w:basedOn w:val="Normal"/>
    <w:link w:val="NaslovChar"/>
    <w:qFormat/>
    <w:rsid w:val="00F85460"/>
    <w:pPr>
      <w:widowControl w:val="0"/>
      <w:suppressAutoHyphens w:val="0"/>
      <w:spacing w:after="0"/>
      <w:jc w:val="center"/>
    </w:pPr>
    <w:rPr>
      <w:b/>
      <w:i/>
      <w:lang w:val="x-none" w:eastAsia="x-none"/>
    </w:rPr>
  </w:style>
  <w:style w:type="character" w:customStyle="1" w:styleId="NaslovChar">
    <w:name w:val="Naslov Char"/>
    <w:aliases w:val="1.1.1. Char"/>
    <w:link w:val="Naslov"/>
    <w:rsid w:val="00F85460"/>
    <w:rPr>
      <w:rFonts w:ascii="Arial" w:hAnsi="Arial"/>
      <w:b/>
      <w:i/>
      <w:sz w:val="22"/>
      <w:lang w:val="x-none" w:eastAsia="x-none"/>
    </w:rPr>
  </w:style>
  <w:style w:type="paragraph" w:styleId="Blokteksta">
    <w:name w:val="Block Text"/>
    <w:basedOn w:val="Normal"/>
    <w:rsid w:val="00F85460"/>
    <w:pPr>
      <w:tabs>
        <w:tab w:val="left" w:pos="709"/>
      </w:tabs>
      <w:suppressAutoHyphens w:val="0"/>
      <w:spacing w:after="0"/>
      <w:ind w:left="709" w:right="28" w:hanging="709"/>
      <w:jc w:val="both"/>
    </w:pPr>
  </w:style>
  <w:style w:type="paragraph" w:customStyle="1" w:styleId="TESTO10">
    <w:name w:val="TESTO10"/>
    <w:basedOn w:val="Normal"/>
    <w:rsid w:val="00F85460"/>
    <w:pPr>
      <w:suppressAutoHyphens w:val="0"/>
      <w:spacing w:after="0"/>
      <w:jc w:val="both"/>
    </w:pPr>
    <w:rPr>
      <w:rFonts w:ascii="Century Gothic" w:hAnsi="Century Gothic"/>
      <w:sz w:val="20"/>
      <w:lang w:val="it-IT"/>
    </w:rPr>
  </w:style>
  <w:style w:type="paragraph" w:customStyle="1" w:styleId="podnaslov111">
    <w:name w:val="podnaslov 111"/>
    <w:basedOn w:val="Normal"/>
    <w:rsid w:val="00F85460"/>
    <w:pPr>
      <w:suppressAutoHyphens w:val="0"/>
      <w:jc w:val="both"/>
    </w:pPr>
    <w:rPr>
      <w:rFonts w:cs="Arial"/>
      <w:b/>
      <w:szCs w:val="22"/>
    </w:rPr>
  </w:style>
  <w:style w:type="paragraph" w:customStyle="1" w:styleId="podnaslov111a">
    <w:name w:val="podnaslov 111a"/>
    <w:basedOn w:val="Normal"/>
    <w:rsid w:val="00F85460"/>
    <w:pPr>
      <w:suppressAutoHyphens w:val="0"/>
      <w:spacing w:before="480" w:after="240"/>
      <w:jc w:val="both"/>
    </w:pPr>
    <w:rPr>
      <w:rFonts w:cs="Arial"/>
      <w:b/>
      <w:szCs w:val="22"/>
    </w:rPr>
  </w:style>
  <w:style w:type="character" w:customStyle="1" w:styleId="WW-DefaultParagraphFont1">
    <w:name w:val="WW-Default Paragraph Font1"/>
    <w:rsid w:val="00F85460"/>
  </w:style>
  <w:style w:type="character" w:customStyle="1" w:styleId="Bullets">
    <w:name w:val="Bullets"/>
    <w:rsid w:val="00F85460"/>
    <w:rPr>
      <w:rFonts w:ascii="StarSymbol" w:eastAsia="StarSymbol" w:hAnsi="StarSymbol" w:cs="StarSymbol"/>
      <w:sz w:val="18"/>
      <w:szCs w:val="18"/>
    </w:rPr>
  </w:style>
  <w:style w:type="character" w:styleId="SlijeenaHiperveza">
    <w:name w:val="FollowedHyperlink"/>
    <w:rsid w:val="00F85460"/>
    <w:rPr>
      <w:color w:val="800080"/>
      <w:u w:val="single"/>
    </w:rPr>
  </w:style>
  <w:style w:type="character" w:customStyle="1" w:styleId="WW8Num2z0">
    <w:name w:val="WW8Num2z0"/>
    <w:rsid w:val="00F85460"/>
    <w:rPr>
      <w:rFonts w:ascii="StarSymbol" w:hAnsi="StarSymbol" w:cs="StarSymbol"/>
      <w:sz w:val="18"/>
      <w:szCs w:val="18"/>
    </w:rPr>
  </w:style>
  <w:style w:type="character" w:customStyle="1" w:styleId="WW8Num6z0">
    <w:name w:val="WW8Num6z0"/>
    <w:rsid w:val="00F85460"/>
    <w:rPr>
      <w:rFonts w:ascii="Symbol" w:hAnsi="Symbol" w:cs="StarSymbol"/>
      <w:sz w:val="18"/>
      <w:szCs w:val="18"/>
    </w:rPr>
  </w:style>
  <w:style w:type="character" w:customStyle="1" w:styleId="WW8Num13z0">
    <w:name w:val="WW8Num13z0"/>
    <w:rsid w:val="00F85460"/>
    <w:rPr>
      <w:rFonts w:ascii="StarSymbol" w:hAnsi="StarSymbol" w:cs="StarSymbol"/>
      <w:sz w:val="18"/>
      <w:szCs w:val="18"/>
    </w:rPr>
  </w:style>
  <w:style w:type="character" w:customStyle="1" w:styleId="WW8Num14z0">
    <w:name w:val="WW8Num14z0"/>
    <w:rsid w:val="00F85460"/>
    <w:rPr>
      <w:rFonts w:ascii="StarSymbol" w:hAnsi="StarSymbol" w:cs="StarSymbol"/>
      <w:sz w:val="18"/>
      <w:szCs w:val="18"/>
    </w:rPr>
  </w:style>
  <w:style w:type="character" w:customStyle="1" w:styleId="WW8Num18z0">
    <w:name w:val="WW8Num18z0"/>
    <w:rsid w:val="00F85460"/>
    <w:rPr>
      <w:rFonts w:ascii="StarSymbol" w:hAnsi="StarSymbol" w:cs="StarSymbol"/>
      <w:sz w:val="18"/>
      <w:szCs w:val="18"/>
    </w:rPr>
  </w:style>
  <w:style w:type="character" w:customStyle="1" w:styleId="WW8Num19z0">
    <w:name w:val="WW8Num19z0"/>
    <w:rsid w:val="00F85460"/>
    <w:rPr>
      <w:rFonts w:ascii="StarSymbol" w:hAnsi="StarSymbol" w:cs="StarSymbol"/>
      <w:sz w:val="18"/>
      <w:szCs w:val="18"/>
    </w:rPr>
  </w:style>
  <w:style w:type="character" w:customStyle="1" w:styleId="WW8Num20z0">
    <w:name w:val="WW8Num20z0"/>
    <w:rsid w:val="00F85460"/>
    <w:rPr>
      <w:rFonts w:ascii="StarSymbol" w:hAnsi="StarSymbol" w:cs="StarSymbol"/>
      <w:sz w:val="18"/>
      <w:szCs w:val="18"/>
    </w:rPr>
  </w:style>
  <w:style w:type="character" w:customStyle="1" w:styleId="WW8Num21z0">
    <w:name w:val="WW8Num21z0"/>
    <w:rsid w:val="00F85460"/>
    <w:rPr>
      <w:rFonts w:ascii="StarSymbol" w:hAnsi="StarSymbol" w:cs="StarSymbol"/>
      <w:sz w:val="18"/>
      <w:szCs w:val="18"/>
    </w:rPr>
  </w:style>
  <w:style w:type="character" w:customStyle="1" w:styleId="WW8Num22z0">
    <w:name w:val="WW8Num22z0"/>
    <w:rsid w:val="00F85460"/>
    <w:rPr>
      <w:rFonts w:ascii="StarSymbol" w:hAnsi="StarSymbol" w:cs="StarSymbol"/>
      <w:sz w:val="18"/>
      <w:szCs w:val="18"/>
    </w:rPr>
  </w:style>
  <w:style w:type="character" w:customStyle="1" w:styleId="WW8Num24z0">
    <w:name w:val="WW8Num24z0"/>
    <w:rsid w:val="00F85460"/>
    <w:rPr>
      <w:rFonts w:ascii="StarSymbol" w:hAnsi="StarSymbol" w:cs="StarSymbol"/>
      <w:sz w:val="18"/>
      <w:szCs w:val="18"/>
    </w:rPr>
  </w:style>
  <w:style w:type="character" w:customStyle="1" w:styleId="WW8Num25z0">
    <w:name w:val="WW8Num25z0"/>
    <w:rsid w:val="00F85460"/>
    <w:rPr>
      <w:rFonts w:ascii="StarSymbol" w:hAnsi="StarSymbol" w:cs="StarSymbol"/>
      <w:sz w:val="18"/>
      <w:szCs w:val="18"/>
    </w:rPr>
  </w:style>
  <w:style w:type="character" w:customStyle="1" w:styleId="WW8Num26z0">
    <w:name w:val="WW8Num26z0"/>
    <w:rsid w:val="00F85460"/>
    <w:rPr>
      <w:rFonts w:ascii="StarSymbol" w:hAnsi="StarSymbol" w:cs="StarSymbol"/>
      <w:sz w:val="18"/>
      <w:szCs w:val="18"/>
    </w:rPr>
  </w:style>
  <w:style w:type="character" w:customStyle="1" w:styleId="WW8Num27z0">
    <w:name w:val="WW8Num27z0"/>
    <w:rsid w:val="00F85460"/>
    <w:rPr>
      <w:rFonts w:ascii="StarSymbol" w:hAnsi="StarSymbol" w:cs="StarSymbol"/>
      <w:sz w:val="18"/>
      <w:szCs w:val="18"/>
    </w:rPr>
  </w:style>
  <w:style w:type="character" w:customStyle="1" w:styleId="WW8Num35z0">
    <w:name w:val="WW8Num35z0"/>
    <w:rsid w:val="00F85460"/>
    <w:rPr>
      <w:rFonts w:ascii="Symbol" w:hAnsi="Symbol"/>
    </w:rPr>
  </w:style>
  <w:style w:type="character" w:customStyle="1" w:styleId="WW8Num35z1">
    <w:name w:val="WW8Num35z1"/>
    <w:rsid w:val="00F85460"/>
    <w:rPr>
      <w:rFonts w:ascii="Courier New" w:hAnsi="Courier New" w:cs="Courier New"/>
    </w:rPr>
  </w:style>
  <w:style w:type="character" w:customStyle="1" w:styleId="WW8Num35z2">
    <w:name w:val="WW8Num35z2"/>
    <w:rsid w:val="00F85460"/>
    <w:rPr>
      <w:rFonts w:ascii="Wingdings" w:hAnsi="Wingdings"/>
    </w:rPr>
  </w:style>
  <w:style w:type="character" w:customStyle="1" w:styleId="WW8Num37z1">
    <w:name w:val="WW8Num37z1"/>
    <w:rsid w:val="00F85460"/>
    <w:rPr>
      <w:rFonts w:ascii="Courier New" w:hAnsi="Courier New" w:cs="Courier New"/>
    </w:rPr>
  </w:style>
  <w:style w:type="character" w:customStyle="1" w:styleId="WW8Num37z2">
    <w:name w:val="WW8Num37z2"/>
    <w:rsid w:val="00F85460"/>
    <w:rPr>
      <w:rFonts w:ascii="Wingdings" w:hAnsi="Wingdings"/>
    </w:rPr>
  </w:style>
  <w:style w:type="character" w:customStyle="1" w:styleId="WW-WW8Num1z0">
    <w:name w:val="WW-WW8Num1z0"/>
    <w:rsid w:val="00F85460"/>
    <w:rPr>
      <w:rFonts w:ascii="Times New Roman" w:hAnsi="Times New Roman" w:cs="Times New Roman"/>
    </w:rPr>
  </w:style>
  <w:style w:type="character" w:customStyle="1" w:styleId="WW-WW8Num2z0">
    <w:name w:val="WW-WW8Num2z0"/>
    <w:rsid w:val="00F85460"/>
    <w:rPr>
      <w:rFonts w:ascii="StarSymbol" w:hAnsi="StarSymbol" w:cs="StarSymbol"/>
      <w:sz w:val="18"/>
      <w:szCs w:val="18"/>
    </w:rPr>
  </w:style>
  <w:style w:type="character" w:customStyle="1" w:styleId="WW-WW8Num6z0">
    <w:name w:val="WW-WW8Num6z0"/>
    <w:rsid w:val="00F85460"/>
    <w:rPr>
      <w:rFonts w:ascii="Symbol" w:hAnsi="Symbol" w:cs="StarSymbol"/>
      <w:sz w:val="18"/>
      <w:szCs w:val="18"/>
    </w:rPr>
  </w:style>
  <w:style w:type="character" w:customStyle="1" w:styleId="WW-WW8Num13z0">
    <w:name w:val="WW-WW8Num13z0"/>
    <w:rsid w:val="00F85460"/>
    <w:rPr>
      <w:rFonts w:ascii="StarSymbol" w:hAnsi="StarSymbol" w:cs="StarSymbol"/>
      <w:sz w:val="18"/>
      <w:szCs w:val="18"/>
    </w:rPr>
  </w:style>
  <w:style w:type="character" w:customStyle="1" w:styleId="WW-WW8Num14z0">
    <w:name w:val="WW-WW8Num14z0"/>
    <w:rsid w:val="00F85460"/>
    <w:rPr>
      <w:rFonts w:ascii="StarSymbol" w:hAnsi="StarSymbol" w:cs="StarSymbol"/>
      <w:sz w:val="18"/>
      <w:szCs w:val="18"/>
    </w:rPr>
  </w:style>
  <w:style w:type="character" w:customStyle="1" w:styleId="WW-WW8Num18z0">
    <w:name w:val="WW-WW8Num18z0"/>
    <w:rsid w:val="00F85460"/>
    <w:rPr>
      <w:rFonts w:ascii="StarSymbol" w:hAnsi="StarSymbol" w:cs="StarSymbol"/>
      <w:sz w:val="18"/>
      <w:szCs w:val="18"/>
    </w:rPr>
  </w:style>
  <w:style w:type="character" w:customStyle="1" w:styleId="WW-WW8Num19z0">
    <w:name w:val="WW-WW8Num19z0"/>
    <w:rsid w:val="00F85460"/>
    <w:rPr>
      <w:rFonts w:ascii="StarSymbol" w:hAnsi="StarSymbol" w:cs="StarSymbol"/>
      <w:sz w:val="18"/>
      <w:szCs w:val="18"/>
    </w:rPr>
  </w:style>
  <w:style w:type="character" w:customStyle="1" w:styleId="WW-WW8Num20z0">
    <w:name w:val="WW-WW8Num20z0"/>
    <w:rsid w:val="00F85460"/>
    <w:rPr>
      <w:rFonts w:ascii="StarSymbol" w:hAnsi="StarSymbol" w:cs="StarSymbol"/>
      <w:sz w:val="18"/>
      <w:szCs w:val="18"/>
    </w:rPr>
  </w:style>
  <w:style w:type="character" w:customStyle="1" w:styleId="WW-WW8Num21z0">
    <w:name w:val="WW-WW8Num21z0"/>
    <w:rsid w:val="00F85460"/>
    <w:rPr>
      <w:rFonts w:ascii="StarSymbol" w:hAnsi="StarSymbol" w:cs="StarSymbol"/>
      <w:sz w:val="18"/>
      <w:szCs w:val="18"/>
    </w:rPr>
  </w:style>
  <w:style w:type="character" w:customStyle="1" w:styleId="WW-WW8Num22z0">
    <w:name w:val="WW-WW8Num22z0"/>
    <w:rsid w:val="00F85460"/>
    <w:rPr>
      <w:rFonts w:ascii="StarSymbol" w:hAnsi="StarSymbol" w:cs="StarSymbol"/>
      <w:sz w:val="18"/>
      <w:szCs w:val="18"/>
    </w:rPr>
  </w:style>
  <w:style w:type="character" w:customStyle="1" w:styleId="WW-WW8Num24z0">
    <w:name w:val="WW-WW8Num24z0"/>
    <w:rsid w:val="00F85460"/>
    <w:rPr>
      <w:rFonts w:ascii="StarSymbol" w:hAnsi="StarSymbol" w:cs="StarSymbol"/>
      <w:sz w:val="18"/>
      <w:szCs w:val="18"/>
    </w:rPr>
  </w:style>
  <w:style w:type="character" w:customStyle="1" w:styleId="WW-WW8Num25z0">
    <w:name w:val="WW-WW8Num25z0"/>
    <w:rsid w:val="00F85460"/>
    <w:rPr>
      <w:rFonts w:ascii="StarSymbol" w:hAnsi="StarSymbol" w:cs="StarSymbol"/>
      <w:sz w:val="18"/>
      <w:szCs w:val="18"/>
    </w:rPr>
  </w:style>
  <w:style w:type="character" w:customStyle="1" w:styleId="WW-WW8Num26z0">
    <w:name w:val="WW-WW8Num26z0"/>
    <w:rsid w:val="00F85460"/>
    <w:rPr>
      <w:rFonts w:ascii="StarSymbol" w:hAnsi="StarSymbol" w:cs="StarSymbol"/>
      <w:sz w:val="18"/>
      <w:szCs w:val="18"/>
    </w:rPr>
  </w:style>
  <w:style w:type="character" w:customStyle="1" w:styleId="WW-WW8Num27z0">
    <w:name w:val="WW-WW8Num27z0"/>
    <w:rsid w:val="00F85460"/>
    <w:rPr>
      <w:rFonts w:ascii="StarSymbol" w:hAnsi="StarSymbol" w:cs="StarSymbol"/>
      <w:sz w:val="18"/>
      <w:szCs w:val="18"/>
    </w:rPr>
  </w:style>
  <w:style w:type="character" w:customStyle="1" w:styleId="WW-WW8Num28z0">
    <w:name w:val="WW-WW8Num28z0"/>
    <w:rsid w:val="00F85460"/>
    <w:rPr>
      <w:rFonts w:ascii="StarSymbol" w:hAnsi="StarSymbol" w:cs="StarSymbol"/>
      <w:sz w:val="18"/>
      <w:szCs w:val="18"/>
    </w:rPr>
  </w:style>
  <w:style w:type="character" w:customStyle="1" w:styleId="WW-WW8Num29z0">
    <w:name w:val="WW-WW8Num29z0"/>
    <w:rsid w:val="00F85460"/>
    <w:rPr>
      <w:rFonts w:ascii="StarSymbol" w:hAnsi="StarSymbol" w:cs="StarSymbol"/>
      <w:sz w:val="18"/>
      <w:szCs w:val="18"/>
    </w:rPr>
  </w:style>
  <w:style w:type="character" w:customStyle="1" w:styleId="WW-NumberingSymbols">
    <w:name w:val="WW-Numbering Symbols"/>
    <w:rsid w:val="00F85460"/>
  </w:style>
  <w:style w:type="character" w:customStyle="1" w:styleId="WW-WW8Num2z01">
    <w:name w:val="WW-WW8Num2z01"/>
    <w:rsid w:val="00F85460"/>
    <w:rPr>
      <w:rFonts w:ascii="Times New Roman" w:hAnsi="Times New Roman" w:cs="Times New Roman"/>
    </w:rPr>
  </w:style>
  <w:style w:type="character" w:customStyle="1" w:styleId="WW-WW8Num3z01">
    <w:name w:val="WW-WW8Num3z01"/>
    <w:rsid w:val="00F85460"/>
    <w:rPr>
      <w:rFonts w:ascii="Times New Roman" w:hAnsi="Times New Roman" w:cs="Times New Roman"/>
    </w:rPr>
  </w:style>
  <w:style w:type="character" w:customStyle="1" w:styleId="WW8Num3z4">
    <w:name w:val="WW8Num3z4"/>
    <w:rsid w:val="00F85460"/>
    <w:rPr>
      <w:rFonts w:ascii="Courier New" w:hAnsi="Courier New" w:cs="Courier New"/>
    </w:rPr>
  </w:style>
  <w:style w:type="character" w:customStyle="1" w:styleId="WW-WW8Num5z01">
    <w:name w:val="WW-WW8Num5z01"/>
    <w:rsid w:val="00F85460"/>
    <w:rPr>
      <w:rFonts w:ascii="Symbol" w:hAnsi="Symbol"/>
    </w:rPr>
  </w:style>
  <w:style w:type="character" w:customStyle="1" w:styleId="WW-WW8Num6z01">
    <w:name w:val="WW-WW8Num6z01"/>
    <w:rsid w:val="00F85460"/>
    <w:rPr>
      <w:rFonts w:ascii="Times New Roman" w:hAnsi="Times New Roman" w:cs="Times New Roman"/>
    </w:rPr>
  </w:style>
  <w:style w:type="character" w:customStyle="1" w:styleId="WW8Num6z1">
    <w:name w:val="WW8Num6z1"/>
    <w:rsid w:val="00F85460"/>
    <w:rPr>
      <w:rFonts w:ascii="Courier New" w:hAnsi="Courier New" w:cs="Courier New"/>
    </w:rPr>
  </w:style>
  <w:style w:type="character" w:customStyle="1" w:styleId="WW8Num6z2">
    <w:name w:val="WW8Num6z2"/>
    <w:rsid w:val="00F85460"/>
    <w:rPr>
      <w:rFonts w:ascii="Wingdings" w:hAnsi="Wingdings"/>
    </w:rPr>
  </w:style>
  <w:style w:type="character" w:customStyle="1" w:styleId="WW8Num6z3">
    <w:name w:val="WW8Num6z3"/>
    <w:rsid w:val="00F85460"/>
    <w:rPr>
      <w:rFonts w:ascii="Symbol" w:hAnsi="Symbol"/>
    </w:rPr>
  </w:style>
  <w:style w:type="character" w:customStyle="1" w:styleId="WW8Num11z0">
    <w:name w:val="WW8Num11z0"/>
    <w:rsid w:val="00F85460"/>
    <w:rPr>
      <w:rFonts w:ascii="StarSymbol" w:hAnsi="StarSymbol" w:cs="StarSymbol"/>
      <w:sz w:val="18"/>
      <w:szCs w:val="18"/>
    </w:rPr>
  </w:style>
  <w:style w:type="character" w:customStyle="1" w:styleId="WW8Num12z0">
    <w:name w:val="WW8Num12z0"/>
    <w:rsid w:val="00F85460"/>
    <w:rPr>
      <w:rFonts w:ascii="StarSymbol" w:hAnsi="StarSymbol" w:cs="StarSymbol"/>
      <w:sz w:val="18"/>
      <w:szCs w:val="18"/>
    </w:rPr>
  </w:style>
  <w:style w:type="character" w:customStyle="1" w:styleId="WW8Num17z0">
    <w:name w:val="WW8Num17z0"/>
    <w:rsid w:val="00F85460"/>
    <w:rPr>
      <w:rFonts w:ascii="StarSymbol" w:hAnsi="StarSymbol" w:cs="StarSymbol"/>
      <w:sz w:val="18"/>
      <w:szCs w:val="18"/>
    </w:rPr>
  </w:style>
  <w:style w:type="character" w:customStyle="1" w:styleId="WW-WW8Num18z01">
    <w:name w:val="WW-WW8Num18z01"/>
    <w:rsid w:val="00F85460"/>
    <w:rPr>
      <w:rFonts w:ascii="StarSymbol" w:hAnsi="StarSymbol" w:cs="StarSymbol"/>
      <w:sz w:val="18"/>
      <w:szCs w:val="18"/>
    </w:rPr>
  </w:style>
  <w:style w:type="character" w:customStyle="1" w:styleId="WW-WW8Num19z01">
    <w:name w:val="WW-WW8Num19z01"/>
    <w:rsid w:val="00F85460"/>
    <w:rPr>
      <w:rFonts w:ascii="StarSymbol" w:hAnsi="StarSymbol" w:cs="StarSymbol"/>
      <w:sz w:val="18"/>
      <w:szCs w:val="18"/>
    </w:rPr>
  </w:style>
  <w:style w:type="character" w:customStyle="1" w:styleId="WW-WW8Num20z01">
    <w:name w:val="WW-WW8Num20z01"/>
    <w:rsid w:val="00F85460"/>
    <w:rPr>
      <w:rFonts w:ascii="StarSymbol" w:hAnsi="StarSymbol" w:cs="StarSymbol"/>
      <w:sz w:val="18"/>
      <w:szCs w:val="18"/>
    </w:rPr>
  </w:style>
  <w:style w:type="character" w:customStyle="1" w:styleId="WW-WW8Num22z01">
    <w:name w:val="WW-WW8Num22z01"/>
    <w:rsid w:val="00F85460"/>
    <w:rPr>
      <w:rFonts w:ascii="StarSymbol" w:hAnsi="StarSymbol" w:cs="StarSymbol"/>
      <w:sz w:val="18"/>
      <w:szCs w:val="18"/>
    </w:rPr>
  </w:style>
  <w:style w:type="character" w:customStyle="1" w:styleId="WW-WW8Num24z01">
    <w:name w:val="WW-WW8Num24z01"/>
    <w:rsid w:val="00F85460"/>
    <w:rPr>
      <w:rFonts w:ascii="StarSymbol" w:hAnsi="StarSymbol" w:cs="StarSymbol"/>
      <w:sz w:val="18"/>
      <w:szCs w:val="18"/>
    </w:rPr>
  </w:style>
  <w:style w:type="character" w:customStyle="1" w:styleId="WW-WW8Num25z01">
    <w:name w:val="WW-WW8Num25z01"/>
    <w:rsid w:val="00F85460"/>
    <w:rPr>
      <w:rFonts w:ascii="StarSymbol" w:hAnsi="StarSymbol" w:cs="StarSymbol"/>
      <w:sz w:val="18"/>
      <w:szCs w:val="18"/>
    </w:rPr>
  </w:style>
  <w:style w:type="character" w:customStyle="1" w:styleId="WW-WW8Num26z01">
    <w:name w:val="WW-WW8Num26z01"/>
    <w:rsid w:val="00F85460"/>
    <w:rPr>
      <w:rFonts w:ascii="StarSymbol" w:hAnsi="StarSymbol" w:cs="StarSymbol"/>
      <w:sz w:val="18"/>
      <w:szCs w:val="18"/>
    </w:rPr>
  </w:style>
  <w:style w:type="character" w:customStyle="1" w:styleId="WW-WW8Num27z01">
    <w:name w:val="WW-WW8Num27z01"/>
    <w:rsid w:val="00F85460"/>
    <w:rPr>
      <w:rFonts w:ascii="StarSymbol" w:hAnsi="StarSymbol" w:cs="StarSymbol"/>
      <w:sz w:val="18"/>
      <w:szCs w:val="18"/>
    </w:rPr>
  </w:style>
  <w:style w:type="character" w:customStyle="1" w:styleId="WW-Absatz-Standardschriftart1">
    <w:name w:val="WW-Absatz-Standardschriftart1"/>
    <w:rsid w:val="00F85460"/>
  </w:style>
  <w:style w:type="character" w:customStyle="1" w:styleId="WW-WW8Num2z011">
    <w:name w:val="WW-WW8Num2z011"/>
    <w:rsid w:val="00F85460"/>
    <w:rPr>
      <w:rFonts w:ascii="Times New Roman" w:hAnsi="Times New Roman" w:cs="Times New Roman"/>
    </w:rPr>
  </w:style>
  <w:style w:type="character" w:customStyle="1" w:styleId="WW-WW8Num3z011">
    <w:name w:val="WW-WW8Num3z011"/>
    <w:rsid w:val="00F85460"/>
    <w:rPr>
      <w:rFonts w:ascii="Times New Roman" w:hAnsi="Times New Roman" w:cs="Times New Roman"/>
    </w:rPr>
  </w:style>
  <w:style w:type="character" w:customStyle="1" w:styleId="WW-WW8Num3z1">
    <w:name w:val="WW-WW8Num3z1"/>
    <w:rsid w:val="00F85460"/>
    <w:rPr>
      <w:rFonts w:ascii="Symbol" w:hAnsi="Symbol"/>
    </w:rPr>
  </w:style>
  <w:style w:type="character" w:customStyle="1" w:styleId="WW-WW8Num3z2">
    <w:name w:val="WW-WW8Num3z2"/>
    <w:rsid w:val="00F85460"/>
    <w:rPr>
      <w:rFonts w:ascii="Wingdings" w:hAnsi="Wingdings"/>
    </w:rPr>
  </w:style>
  <w:style w:type="character" w:customStyle="1" w:styleId="WW-WW8Num3z4">
    <w:name w:val="WW-WW8Num3z4"/>
    <w:rsid w:val="00F85460"/>
    <w:rPr>
      <w:rFonts w:ascii="Courier New" w:hAnsi="Courier New" w:cs="Courier New"/>
    </w:rPr>
  </w:style>
  <w:style w:type="character" w:customStyle="1" w:styleId="WW-WW8Num5z011">
    <w:name w:val="WW-WW8Num5z011"/>
    <w:rsid w:val="00F85460"/>
    <w:rPr>
      <w:rFonts w:ascii="Symbol" w:hAnsi="Symbol"/>
    </w:rPr>
  </w:style>
  <w:style w:type="character" w:customStyle="1" w:styleId="WW-WW8Num6z011">
    <w:name w:val="WW-WW8Num6z011"/>
    <w:rsid w:val="00F85460"/>
    <w:rPr>
      <w:rFonts w:ascii="Times New Roman" w:hAnsi="Times New Roman" w:cs="Times New Roman"/>
    </w:rPr>
  </w:style>
  <w:style w:type="character" w:customStyle="1" w:styleId="WW-WW8Num6z1">
    <w:name w:val="WW-WW8Num6z1"/>
    <w:rsid w:val="00F85460"/>
    <w:rPr>
      <w:rFonts w:ascii="Courier New" w:hAnsi="Courier New" w:cs="Courier New"/>
    </w:rPr>
  </w:style>
  <w:style w:type="character" w:customStyle="1" w:styleId="WW-WW8Num6z2">
    <w:name w:val="WW-WW8Num6z2"/>
    <w:rsid w:val="00F85460"/>
    <w:rPr>
      <w:rFonts w:ascii="Wingdings" w:hAnsi="Wingdings"/>
    </w:rPr>
  </w:style>
  <w:style w:type="character" w:customStyle="1" w:styleId="WW-WW8Num6z3">
    <w:name w:val="WW-WW8Num6z3"/>
    <w:rsid w:val="00F85460"/>
    <w:rPr>
      <w:rFonts w:ascii="Symbol" w:hAnsi="Symbol"/>
    </w:rPr>
  </w:style>
  <w:style w:type="character" w:customStyle="1" w:styleId="WW-WW8Num11z0">
    <w:name w:val="WW-WW8Num11z0"/>
    <w:rsid w:val="00F85460"/>
    <w:rPr>
      <w:rFonts w:ascii="StarSymbol" w:hAnsi="StarSymbol" w:cs="StarSymbol"/>
      <w:sz w:val="18"/>
      <w:szCs w:val="18"/>
    </w:rPr>
  </w:style>
  <w:style w:type="character" w:customStyle="1" w:styleId="WW-WW8Num12z0">
    <w:name w:val="WW-WW8Num12z0"/>
    <w:rsid w:val="00F85460"/>
    <w:rPr>
      <w:rFonts w:ascii="StarSymbol" w:hAnsi="StarSymbol" w:cs="StarSymbol"/>
      <w:sz w:val="18"/>
      <w:szCs w:val="18"/>
    </w:rPr>
  </w:style>
  <w:style w:type="character" w:customStyle="1" w:styleId="WW-WW8Num16z0">
    <w:name w:val="WW-WW8Num16z0"/>
    <w:rsid w:val="00F85460"/>
    <w:rPr>
      <w:rFonts w:ascii="StarSymbol" w:hAnsi="StarSymbol" w:cs="StarSymbol"/>
      <w:sz w:val="18"/>
      <w:szCs w:val="18"/>
    </w:rPr>
  </w:style>
  <w:style w:type="character" w:customStyle="1" w:styleId="WW-WW8Num17z0">
    <w:name w:val="WW-WW8Num17z0"/>
    <w:rsid w:val="00F85460"/>
    <w:rPr>
      <w:rFonts w:ascii="StarSymbol" w:hAnsi="StarSymbol" w:cs="StarSymbol"/>
      <w:sz w:val="18"/>
      <w:szCs w:val="18"/>
    </w:rPr>
  </w:style>
  <w:style w:type="character" w:customStyle="1" w:styleId="WW-WW8Num18z011">
    <w:name w:val="WW-WW8Num18z011"/>
    <w:rsid w:val="00F85460"/>
    <w:rPr>
      <w:rFonts w:ascii="StarSymbol" w:hAnsi="StarSymbol" w:cs="StarSymbol"/>
      <w:sz w:val="18"/>
      <w:szCs w:val="18"/>
    </w:rPr>
  </w:style>
  <w:style w:type="character" w:customStyle="1" w:styleId="WW-WW8Num19z011">
    <w:name w:val="WW-WW8Num19z011"/>
    <w:rsid w:val="00F85460"/>
    <w:rPr>
      <w:rFonts w:ascii="StarSymbol" w:hAnsi="StarSymbol" w:cs="StarSymbol"/>
      <w:sz w:val="18"/>
      <w:szCs w:val="18"/>
    </w:rPr>
  </w:style>
  <w:style w:type="character" w:customStyle="1" w:styleId="WW-WW8Num20z011">
    <w:name w:val="WW-WW8Num20z011"/>
    <w:rsid w:val="00F85460"/>
    <w:rPr>
      <w:rFonts w:ascii="StarSymbol" w:hAnsi="StarSymbol" w:cs="StarSymbol"/>
      <w:sz w:val="18"/>
      <w:szCs w:val="18"/>
    </w:rPr>
  </w:style>
  <w:style w:type="character" w:customStyle="1" w:styleId="WW-WW8Num22z011">
    <w:name w:val="WW-WW8Num22z011"/>
    <w:rsid w:val="00F85460"/>
    <w:rPr>
      <w:rFonts w:ascii="StarSymbol" w:hAnsi="StarSymbol" w:cs="StarSymbol"/>
      <w:sz w:val="18"/>
      <w:szCs w:val="18"/>
    </w:rPr>
  </w:style>
  <w:style w:type="character" w:customStyle="1" w:styleId="WW-WW8Num23z0">
    <w:name w:val="WW-WW8Num23z0"/>
    <w:rsid w:val="00F85460"/>
    <w:rPr>
      <w:rFonts w:ascii="StarSymbol" w:hAnsi="StarSymbol" w:cs="StarSymbol"/>
      <w:sz w:val="18"/>
      <w:szCs w:val="18"/>
    </w:rPr>
  </w:style>
  <w:style w:type="character" w:customStyle="1" w:styleId="WW-WW8Num24z011">
    <w:name w:val="WW-WW8Num24z011"/>
    <w:rsid w:val="00F85460"/>
    <w:rPr>
      <w:rFonts w:ascii="StarSymbol" w:hAnsi="StarSymbol" w:cs="StarSymbol"/>
      <w:sz w:val="18"/>
      <w:szCs w:val="18"/>
    </w:rPr>
  </w:style>
  <w:style w:type="character" w:customStyle="1" w:styleId="WW-WW8Num25z011">
    <w:name w:val="WW-WW8Num25z011"/>
    <w:rsid w:val="00F85460"/>
    <w:rPr>
      <w:rFonts w:ascii="StarSymbol" w:hAnsi="StarSymbol" w:cs="StarSymbol"/>
      <w:sz w:val="18"/>
      <w:szCs w:val="18"/>
    </w:rPr>
  </w:style>
  <w:style w:type="character" w:customStyle="1" w:styleId="WW-WW8Num26z011">
    <w:name w:val="WW-WW8Num26z011"/>
    <w:rsid w:val="00F85460"/>
    <w:rPr>
      <w:rFonts w:ascii="StarSymbol" w:hAnsi="StarSymbol" w:cs="StarSymbol"/>
      <w:sz w:val="18"/>
      <w:szCs w:val="18"/>
    </w:rPr>
  </w:style>
  <w:style w:type="character" w:customStyle="1" w:styleId="WW-WW8Num27z011">
    <w:name w:val="WW-WW8Num27z011"/>
    <w:rsid w:val="00F85460"/>
    <w:rPr>
      <w:rFonts w:ascii="StarSymbol" w:hAnsi="StarSymbol" w:cs="StarSymbol"/>
      <w:sz w:val="18"/>
      <w:szCs w:val="18"/>
    </w:rPr>
  </w:style>
  <w:style w:type="character" w:customStyle="1" w:styleId="WW-Absatz-Standardschriftart11">
    <w:name w:val="WW-Absatz-Standardschriftart11"/>
    <w:rsid w:val="00F85460"/>
  </w:style>
  <w:style w:type="character" w:customStyle="1" w:styleId="WW-WW8Num2z0111">
    <w:name w:val="WW-WW8Num2z0111"/>
    <w:rsid w:val="00F85460"/>
    <w:rPr>
      <w:rFonts w:ascii="Times New Roman" w:hAnsi="Times New Roman" w:cs="Times New Roman"/>
    </w:rPr>
  </w:style>
  <w:style w:type="character" w:customStyle="1" w:styleId="WW-WW8Num3z0111">
    <w:name w:val="WW-WW8Num3z0111"/>
    <w:rsid w:val="00F85460"/>
    <w:rPr>
      <w:rFonts w:ascii="Times New Roman" w:hAnsi="Times New Roman" w:cs="Times New Roman"/>
    </w:rPr>
  </w:style>
  <w:style w:type="character" w:customStyle="1" w:styleId="WW-WW8Num3z11">
    <w:name w:val="WW-WW8Num3z11"/>
    <w:rsid w:val="00F85460"/>
    <w:rPr>
      <w:rFonts w:ascii="Symbol" w:hAnsi="Symbol"/>
    </w:rPr>
  </w:style>
  <w:style w:type="character" w:customStyle="1" w:styleId="WW-WW8Num3z21">
    <w:name w:val="WW-WW8Num3z21"/>
    <w:rsid w:val="00F85460"/>
    <w:rPr>
      <w:rFonts w:ascii="Wingdings" w:hAnsi="Wingdings"/>
    </w:rPr>
  </w:style>
  <w:style w:type="character" w:customStyle="1" w:styleId="WW-WW8Num3z41">
    <w:name w:val="WW-WW8Num3z41"/>
    <w:rsid w:val="00F85460"/>
    <w:rPr>
      <w:rFonts w:ascii="Courier New" w:hAnsi="Courier New" w:cs="Courier New"/>
    </w:rPr>
  </w:style>
  <w:style w:type="character" w:customStyle="1" w:styleId="WW-WW8Num5z0111">
    <w:name w:val="WW-WW8Num5z0111"/>
    <w:rsid w:val="00F85460"/>
    <w:rPr>
      <w:rFonts w:ascii="Symbol" w:hAnsi="Symbol"/>
    </w:rPr>
  </w:style>
  <w:style w:type="character" w:customStyle="1" w:styleId="WW-WW8Num6z0111">
    <w:name w:val="WW-WW8Num6z0111"/>
    <w:rsid w:val="00F85460"/>
    <w:rPr>
      <w:rFonts w:ascii="Times New Roman" w:hAnsi="Times New Roman" w:cs="Times New Roman"/>
    </w:rPr>
  </w:style>
  <w:style w:type="character" w:customStyle="1" w:styleId="WW-WW8Num6z11">
    <w:name w:val="WW-WW8Num6z11"/>
    <w:rsid w:val="00F85460"/>
    <w:rPr>
      <w:rFonts w:ascii="Courier New" w:hAnsi="Courier New" w:cs="Courier New"/>
    </w:rPr>
  </w:style>
  <w:style w:type="character" w:customStyle="1" w:styleId="WW-WW8Num6z21">
    <w:name w:val="WW-WW8Num6z21"/>
    <w:rsid w:val="00F85460"/>
    <w:rPr>
      <w:rFonts w:ascii="Wingdings" w:hAnsi="Wingdings"/>
    </w:rPr>
  </w:style>
  <w:style w:type="character" w:customStyle="1" w:styleId="WW-WW8Num6z31">
    <w:name w:val="WW-WW8Num6z31"/>
    <w:rsid w:val="00F85460"/>
    <w:rPr>
      <w:rFonts w:ascii="Symbol" w:hAnsi="Symbol"/>
    </w:rPr>
  </w:style>
  <w:style w:type="character" w:customStyle="1" w:styleId="WW-WW8Num11z01">
    <w:name w:val="WW-WW8Num11z01"/>
    <w:rsid w:val="00F85460"/>
    <w:rPr>
      <w:rFonts w:ascii="StarSymbol" w:hAnsi="StarSymbol" w:cs="StarSymbol"/>
      <w:sz w:val="18"/>
      <w:szCs w:val="18"/>
    </w:rPr>
  </w:style>
  <w:style w:type="character" w:customStyle="1" w:styleId="WW-WW8Num12z01">
    <w:name w:val="WW-WW8Num12z01"/>
    <w:rsid w:val="00F85460"/>
    <w:rPr>
      <w:rFonts w:ascii="StarSymbol" w:hAnsi="StarSymbol" w:cs="StarSymbol"/>
      <w:sz w:val="18"/>
      <w:szCs w:val="18"/>
    </w:rPr>
  </w:style>
  <w:style w:type="character" w:customStyle="1" w:styleId="WW-WW8Num16z01">
    <w:name w:val="WW-WW8Num16z01"/>
    <w:rsid w:val="00F85460"/>
    <w:rPr>
      <w:rFonts w:ascii="StarSymbol" w:hAnsi="StarSymbol" w:cs="StarSymbol"/>
      <w:sz w:val="18"/>
      <w:szCs w:val="18"/>
    </w:rPr>
  </w:style>
  <w:style w:type="character" w:customStyle="1" w:styleId="WW-WW8Num17z01">
    <w:name w:val="WW-WW8Num17z01"/>
    <w:rsid w:val="00F85460"/>
    <w:rPr>
      <w:rFonts w:ascii="StarSymbol" w:hAnsi="StarSymbol" w:cs="StarSymbol"/>
      <w:sz w:val="18"/>
      <w:szCs w:val="18"/>
    </w:rPr>
  </w:style>
  <w:style w:type="character" w:customStyle="1" w:styleId="WW-WW8Num18z0111">
    <w:name w:val="WW-WW8Num18z0111"/>
    <w:rsid w:val="00F85460"/>
    <w:rPr>
      <w:rFonts w:ascii="StarSymbol" w:hAnsi="StarSymbol" w:cs="StarSymbol"/>
      <w:sz w:val="18"/>
      <w:szCs w:val="18"/>
    </w:rPr>
  </w:style>
  <w:style w:type="character" w:customStyle="1" w:styleId="WW-WW8Num19z0111">
    <w:name w:val="WW-WW8Num19z0111"/>
    <w:rsid w:val="00F85460"/>
    <w:rPr>
      <w:rFonts w:ascii="StarSymbol" w:hAnsi="StarSymbol" w:cs="StarSymbol"/>
      <w:sz w:val="18"/>
      <w:szCs w:val="18"/>
    </w:rPr>
  </w:style>
  <w:style w:type="character" w:customStyle="1" w:styleId="WW-WW8Num20z0111">
    <w:name w:val="WW-WW8Num20z0111"/>
    <w:rsid w:val="00F85460"/>
    <w:rPr>
      <w:rFonts w:ascii="StarSymbol" w:hAnsi="StarSymbol" w:cs="StarSymbol"/>
      <w:sz w:val="18"/>
      <w:szCs w:val="18"/>
    </w:rPr>
  </w:style>
  <w:style w:type="character" w:customStyle="1" w:styleId="WW-WW8Num22z0111">
    <w:name w:val="WW-WW8Num22z0111"/>
    <w:rsid w:val="00F85460"/>
    <w:rPr>
      <w:rFonts w:ascii="StarSymbol" w:hAnsi="StarSymbol" w:cs="StarSymbol"/>
      <w:sz w:val="18"/>
      <w:szCs w:val="18"/>
    </w:rPr>
  </w:style>
  <w:style w:type="character" w:customStyle="1" w:styleId="WW-WW8Num23z01">
    <w:name w:val="WW-WW8Num23z01"/>
    <w:rsid w:val="00F85460"/>
    <w:rPr>
      <w:rFonts w:ascii="StarSymbol" w:hAnsi="StarSymbol" w:cs="StarSymbol"/>
      <w:sz w:val="18"/>
      <w:szCs w:val="18"/>
    </w:rPr>
  </w:style>
  <w:style w:type="character" w:customStyle="1" w:styleId="WW-WW8Num24z0111">
    <w:name w:val="WW-WW8Num24z0111"/>
    <w:rsid w:val="00F85460"/>
    <w:rPr>
      <w:rFonts w:ascii="StarSymbol" w:hAnsi="StarSymbol" w:cs="StarSymbol"/>
      <w:sz w:val="18"/>
      <w:szCs w:val="18"/>
    </w:rPr>
  </w:style>
  <w:style w:type="character" w:customStyle="1" w:styleId="WW-WW8Num25z0111">
    <w:name w:val="WW-WW8Num25z0111"/>
    <w:rsid w:val="00F85460"/>
    <w:rPr>
      <w:rFonts w:ascii="StarSymbol" w:hAnsi="StarSymbol" w:cs="StarSymbol"/>
      <w:sz w:val="18"/>
      <w:szCs w:val="18"/>
    </w:rPr>
  </w:style>
  <w:style w:type="character" w:customStyle="1" w:styleId="WW-WW8Num26z0111">
    <w:name w:val="WW-WW8Num26z0111"/>
    <w:rsid w:val="00F85460"/>
    <w:rPr>
      <w:rFonts w:ascii="StarSymbol" w:hAnsi="StarSymbol" w:cs="StarSymbol"/>
      <w:sz w:val="18"/>
      <w:szCs w:val="18"/>
    </w:rPr>
  </w:style>
  <w:style w:type="character" w:customStyle="1" w:styleId="WW-WW8Num27z0111">
    <w:name w:val="WW-WW8Num27z0111"/>
    <w:rsid w:val="00F85460"/>
    <w:rPr>
      <w:rFonts w:ascii="StarSymbol" w:hAnsi="StarSymbol" w:cs="StarSymbol"/>
      <w:sz w:val="18"/>
      <w:szCs w:val="18"/>
    </w:rPr>
  </w:style>
  <w:style w:type="character" w:customStyle="1" w:styleId="WW-Absatz-Standardschriftart111">
    <w:name w:val="WW-Absatz-Standardschriftart111"/>
    <w:rsid w:val="00F85460"/>
  </w:style>
  <w:style w:type="character" w:customStyle="1" w:styleId="WW-WW8Num2z01111">
    <w:name w:val="WW-WW8Num2z01111"/>
    <w:rsid w:val="00F85460"/>
    <w:rPr>
      <w:rFonts w:ascii="Times New Roman" w:hAnsi="Times New Roman" w:cs="Times New Roman"/>
    </w:rPr>
  </w:style>
  <w:style w:type="character" w:customStyle="1" w:styleId="WW-WW8Num3z01111">
    <w:name w:val="WW-WW8Num3z01111"/>
    <w:rsid w:val="00F85460"/>
    <w:rPr>
      <w:rFonts w:ascii="Times New Roman" w:hAnsi="Times New Roman" w:cs="Times New Roman"/>
    </w:rPr>
  </w:style>
  <w:style w:type="character" w:customStyle="1" w:styleId="WW-WW8Num3z111">
    <w:name w:val="WW-WW8Num3z111"/>
    <w:rsid w:val="00F85460"/>
    <w:rPr>
      <w:rFonts w:ascii="Symbol" w:hAnsi="Symbol"/>
    </w:rPr>
  </w:style>
  <w:style w:type="character" w:customStyle="1" w:styleId="WW-WW8Num3z211">
    <w:name w:val="WW-WW8Num3z211"/>
    <w:rsid w:val="00F85460"/>
    <w:rPr>
      <w:rFonts w:ascii="Wingdings" w:hAnsi="Wingdings"/>
    </w:rPr>
  </w:style>
  <w:style w:type="character" w:customStyle="1" w:styleId="WW-WW8Num3z411">
    <w:name w:val="WW-WW8Num3z411"/>
    <w:rsid w:val="00F85460"/>
    <w:rPr>
      <w:rFonts w:ascii="Courier New" w:hAnsi="Courier New" w:cs="Courier New"/>
    </w:rPr>
  </w:style>
  <w:style w:type="character" w:customStyle="1" w:styleId="WW-WW8Num5z01111">
    <w:name w:val="WW-WW8Num5z01111"/>
    <w:rsid w:val="00F85460"/>
    <w:rPr>
      <w:rFonts w:ascii="Symbol" w:hAnsi="Symbol"/>
    </w:rPr>
  </w:style>
  <w:style w:type="character" w:customStyle="1" w:styleId="WW-WW8Num6z01111">
    <w:name w:val="WW-WW8Num6z01111"/>
    <w:rsid w:val="00F85460"/>
    <w:rPr>
      <w:rFonts w:ascii="Times New Roman" w:hAnsi="Times New Roman" w:cs="Times New Roman"/>
    </w:rPr>
  </w:style>
  <w:style w:type="character" w:customStyle="1" w:styleId="WW-WW8Num6z111">
    <w:name w:val="WW-WW8Num6z111"/>
    <w:rsid w:val="00F85460"/>
    <w:rPr>
      <w:rFonts w:ascii="Courier New" w:hAnsi="Courier New" w:cs="Courier New"/>
    </w:rPr>
  </w:style>
  <w:style w:type="character" w:customStyle="1" w:styleId="WW-WW8Num6z211">
    <w:name w:val="WW-WW8Num6z211"/>
    <w:rsid w:val="00F85460"/>
    <w:rPr>
      <w:rFonts w:ascii="Wingdings" w:hAnsi="Wingdings"/>
    </w:rPr>
  </w:style>
  <w:style w:type="character" w:customStyle="1" w:styleId="WW-WW8Num6z311">
    <w:name w:val="WW-WW8Num6z311"/>
    <w:rsid w:val="00F85460"/>
    <w:rPr>
      <w:rFonts w:ascii="Symbol" w:hAnsi="Symbol"/>
    </w:rPr>
  </w:style>
  <w:style w:type="character" w:customStyle="1" w:styleId="WW-Absatz-Standardschriftart1111">
    <w:name w:val="WW-Absatz-Standardschriftart1111"/>
    <w:rsid w:val="00F85460"/>
  </w:style>
  <w:style w:type="character" w:customStyle="1" w:styleId="WW-WW8Num2z011111">
    <w:name w:val="WW-WW8Num2z011111"/>
    <w:rsid w:val="00F85460"/>
    <w:rPr>
      <w:rFonts w:ascii="Times New Roman" w:hAnsi="Times New Roman" w:cs="Times New Roman"/>
    </w:rPr>
  </w:style>
  <w:style w:type="character" w:customStyle="1" w:styleId="WW-WW8Num3z011111">
    <w:name w:val="WW-WW8Num3z011111"/>
    <w:rsid w:val="00F85460"/>
    <w:rPr>
      <w:rFonts w:ascii="Times New Roman" w:hAnsi="Times New Roman" w:cs="Times New Roman"/>
    </w:rPr>
  </w:style>
  <w:style w:type="character" w:customStyle="1" w:styleId="WW-WW8Num3z1111">
    <w:name w:val="WW-WW8Num3z1111"/>
    <w:rsid w:val="00F85460"/>
    <w:rPr>
      <w:rFonts w:ascii="Symbol" w:hAnsi="Symbol"/>
    </w:rPr>
  </w:style>
  <w:style w:type="character" w:customStyle="1" w:styleId="WW-WW8Num3z2111">
    <w:name w:val="WW-WW8Num3z2111"/>
    <w:rsid w:val="00F85460"/>
    <w:rPr>
      <w:rFonts w:ascii="Wingdings" w:hAnsi="Wingdings"/>
    </w:rPr>
  </w:style>
  <w:style w:type="character" w:customStyle="1" w:styleId="WW-WW8Num3z4111">
    <w:name w:val="WW-WW8Num3z4111"/>
    <w:rsid w:val="00F85460"/>
    <w:rPr>
      <w:rFonts w:ascii="Courier New" w:hAnsi="Courier New" w:cs="Courier New"/>
    </w:rPr>
  </w:style>
  <w:style w:type="character" w:customStyle="1" w:styleId="WW-WW8Num5z011111">
    <w:name w:val="WW-WW8Num5z011111"/>
    <w:rsid w:val="00F85460"/>
    <w:rPr>
      <w:rFonts w:ascii="Symbol" w:hAnsi="Symbol"/>
    </w:rPr>
  </w:style>
  <w:style w:type="character" w:customStyle="1" w:styleId="WW-WW8Num6z011111">
    <w:name w:val="WW-WW8Num6z011111"/>
    <w:rsid w:val="00F85460"/>
    <w:rPr>
      <w:rFonts w:ascii="Times New Roman" w:hAnsi="Times New Roman" w:cs="Times New Roman"/>
    </w:rPr>
  </w:style>
  <w:style w:type="character" w:customStyle="1" w:styleId="WW-WW8Num6z1111">
    <w:name w:val="WW-WW8Num6z1111"/>
    <w:rsid w:val="00F85460"/>
    <w:rPr>
      <w:rFonts w:ascii="Courier New" w:hAnsi="Courier New" w:cs="Courier New"/>
    </w:rPr>
  </w:style>
  <w:style w:type="character" w:customStyle="1" w:styleId="WW-WW8Num6z2111">
    <w:name w:val="WW-WW8Num6z2111"/>
    <w:rsid w:val="00F85460"/>
    <w:rPr>
      <w:rFonts w:ascii="Wingdings" w:hAnsi="Wingdings"/>
    </w:rPr>
  </w:style>
  <w:style w:type="character" w:customStyle="1" w:styleId="WW-WW8Num6z3111">
    <w:name w:val="WW-WW8Num6z3111"/>
    <w:rsid w:val="00F85460"/>
    <w:rPr>
      <w:rFonts w:ascii="Symbol" w:hAnsi="Symbol"/>
    </w:rPr>
  </w:style>
  <w:style w:type="character" w:customStyle="1" w:styleId="WW-Absatz-Standardschriftart11111">
    <w:name w:val="WW-Absatz-Standardschriftart11111"/>
    <w:rsid w:val="00F85460"/>
  </w:style>
  <w:style w:type="character" w:customStyle="1" w:styleId="WW-WW8Num11z011">
    <w:name w:val="WW-WW8Num11z011"/>
    <w:rsid w:val="00F85460"/>
    <w:rPr>
      <w:rFonts w:ascii="Symbol" w:hAnsi="Symbol"/>
    </w:rPr>
  </w:style>
  <w:style w:type="character" w:customStyle="1" w:styleId="WW8Num11z1">
    <w:name w:val="WW8Num11z1"/>
    <w:rsid w:val="00F85460"/>
    <w:rPr>
      <w:rFonts w:ascii="Courier New" w:hAnsi="Courier New"/>
    </w:rPr>
  </w:style>
  <w:style w:type="character" w:customStyle="1" w:styleId="WW8Num11z2">
    <w:name w:val="WW8Num11z2"/>
    <w:rsid w:val="00F85460"/>
    <w:rPr>
      <w:rFonts w:ascii="Wingdings" w:hAnsi="Wingdings"/>
    </w:rPr>
  </w:style>
  <w:style w:type="character" w:customStyle="1" w:styleId="WW-WW8Num14z01">
    <w:name w:val="WW-WW8Num14z01"/>
    <w:rsid w:val="00F85460"/>
    <w:rPr>
      <w:rFonts w:ascii="Symbol" w:hAnsi="Symbol"/>
    </w:rPr>
  </w:style>
  <w:style w:type="character" w:customStyle="1" w:styleId="WW8Num15z0">
    <w:name w:val="WW8Num15z0"/>
    <w:rsid w:val="00F85460"/>
    <w:rPr>
      <w:rFonts w:ascii="Symbol" w:hAnsi="Symbol"/>
    </w:rPr>
  </w:style>
  <w:style w:type="character" w:customStyle="1" w:styleId="WW-WW8Num17z011">
    <w:name w:val="WW-WW8Num17z011"/>
    <w:rsid w:val="00F85460"/>
    <w:rPr>
      <w:b/>
    </w:rPr>
  </w:style>
  <w:style w:type="character" w:customStyle="1" w:styleId="WW-WW8Num20z01111">
    <w:name w:val="WW-WW8Num20z01111"/>
    <w:rsid w:val="00F85460"/>
    <w:rPr>
      <w:rFonts w:ascii="Symbol" w:hAnsi="Symbol"/>
    </w:rPr>
  </w:style>
  <w:style w:type="character" w:customStyle="1" w:styleId="WW8Num20z1">
    <w:name w:val="WW8Num20z1"/>
    <w:rsid w:val="00F85460"/>
    <w:rPr>
      <w:rFonts w:ascii="Courier New" w:hAnsi="Courier New"/>
    </w:rPr>
  </w:style>
  <w:style w:type="character" w:customStyle="1" w:styleId="WW8Num20z2">
    <w:name w:val="WW8Num20z2"/>
    <w:rsid w:val="00F85460"/>
    <w:rPr>
      <w:rFonts w:ascii="Wingdings" w:hAnsi="Wingdings"/>
    </w:rPr>
  </w:style>
  <w:style w:type="character" w:customStyle="1" w:styleId="WW-WW8Num24z01111">
    <w:name w:val="WW-WW8Num24z01111"/>
    <w:rsid w:val="00F85460"/>
    <w:rPr>
      <w:rFonts w:ascii="Symbol" w:hAnsi="Symbol"/>
    </w:rPr>
  </w:style>
  <w:style w:type="character" w:customStyle="1" w:styleId="WW8Num24z1">
    <w:name w:val="WW8Num24z1"/>
    <w:rsid w:val="00F85460"/>
    <w:rPr>
      <w:rFonts w:ascii="Courier New" w:hAnsi="Courier New"/>
    </w:rPr>
  </w:style>
  <w:style w:type="character" w:customStyle="1" w:styleId="WW8Num24z2">
    <w:name w:val="WW8Num24z2"/>
    <w:rsid w:val="00F85460"/>
    <w:rPr>
      <w:rFonts w:ascii="Wingdings" w:hAnsi="Wingdings"/>
    </w:rPr>
  </w:style>
  <w:style w:type="character" w:customStyle="1" w:styleId="WW-WW8Num25z01111">
    <w:name w:val="WW-WW8Num25z01111"/>
    <w:rsid w:val="00F85460"/>
    <w:rPr>
      <w:rFonts w:ascii="Symbol" w:hAnsi="Symbol"/>
    </w:rPr>
  </w:style>
  <w:style w:type="character" w:customStyle="1" w:styleId="WW-WW8Num29z01">
    <w:name w:val="WW-WW8Num29z01"/>
    <w:rsid w:val="00F85460"/>
    <w:rPr>
      <w:rFonts w:ascii="Symbol" w:hAnsi="Symbol"/>
    </w:rPr>
  </w:style>
  <w:style w:type="character" w:customStyle="1" w:styleId="WW8Num29z1">
    <w:name w:val="WW8Num29z1"/>
    <w:rsid w:val="00F85460"/>
    <w:rPr>
      <w:rFonts w:ascii="Courier New" w:hAnsi="Courier New"/>
    </w:rPr>
  </w:style>
  <w:style w:type="character" w:customStyle="1" w:styleId="WW8Num29z2">
    <w:name w:val="WW8Num29z2"/>
    <w:rsid w:val="00F85460"/>
    <w:rPr>
      <w:rFonts w:ascii="Wingdings" w:hAnsi="Wingdings"/>
    </w:rPr>
  </w:style>
  <w:style w:type="character" w:customStyle="1" w:styleId="WW8Num30z0">
    <w:name w:val="WW8Num30z0"/>
    <w:rsid w:val="00F85460"/>
    <w:rPr>
      <w:rFonts w:ascii="Symbol" w:hAnsi="Symbol"/>
    </w:rPr>
  </w:style>
  <w:style w:type="character" w:customStyle="1" w:styleId="WW8Num34z0">
    <w:name w:val="WW8Num34z0"/>
    <w:rsid w:val="00F85460"/>
    <w:rPr>
      <w:rFonts w:ascii="Symbol" w:hAnsi="Symbol"/>
    </w:rPr>
  </w:style>
  <w:style w:type="character" w:customStyle="1" w:styleId="WW8Num36z0">
    <w:name w:val="WW8Num36z0"/>
    <w:rsid w:val="00F85460"/>
    <w:rPr>
      <w:rFonts w:ascii="Times New Roman" w:hAnsi="Times New Roman"/>
    </w:rPr>
  </w:style>
  <w:style w:type="character" w:customStyle="1" w:styleId="WW-WW8Num38z0">
    <w:name w:val="WW-WW8Num38z0"/>
    <w:rsid w:val="00F85460"/>
    <w:rPr>
      <w:rFonts w:ascii="Arial" w:eastAsia="Times New Roman" w:hAnsi="Arial" w:cs="Arial"/>
    </w:rPr>
  </w:style>
  <w:style w:type="character" w:customStyle="1" w:styleId="WW-WW8Num38z1">
    <w:name w:val="WW-WW8Num38z1"/>
    <w:rsid w:val="00F85460"/>
    <w:rPr>
      <w:rFonts w:ascii="Courier New" w:hAnsi="Courier New" w:cs="Courier New"/>
    </w:rPr>
  </w:style>
  <w:style w:type="character" w:customStyle="1" w:styleId="WW-WW8Num38z2">
    <w:name w:val="WW-WW8Num38z2"/>
    <w:rsid w:val="00F85460"/>
    <w:rPr>
      <w:rFonts w:ascii="Wingdings" w:hAnsi="Wingdings"/>
    </w:rPr>
  </w:style>
  <w:style w:type="character" w:customStyle="1" w:styleId="WW8Num38z3">
    <w:name w:val="WW8Num38z3"/>
    <w:rsid w:val="00F85460"/>
    <w:rPr>
      <w:rFonts w:ascii="Symbol" w:hAnsi="Symbol"/>
    </w:rPr>
  </w:style>
  <w:style w:type="character" w:customStyle="1" w:styleId="WW8Num43z0">
    <w:name w:val="WW8Num43z0"/>
    <w:rsid w:val="00F85460"/>
    <w:rPr>
      <w:rFonts w:ascii="Symbol" w:hAnsi="Symbol"/>
    </w:rPr>
  </w:style>
  <w:style w:type="character" w:customStyle="1" w:styleId="WW8Num44z0">
    <w:name w:val="WW8Num44z0"/>
    <w:rsid w:val="00F85460"/>
    <w:rPr>
      <w:rFonts w:ascii="Courier New" w:eastAsia="StarSymbol" w:hAnsi="Courier New" w:cs="Courier New"/>
      <w:sz w:val="18"/>
    </w:rPr>
  </w:style>
  <w:style w:type="character" w:customStyle="1" w:styleId="WW8Num44z1">
    <w:name w:val="WW8Num44z1"/>
    <w:rsid w:val="00F85460"/>
    <w:rPr>
      <w:rFonts w:ascii="StarSymbol" w:eastAsia="StarSymbol" w:hAnsi="StarSymbol"/>
      <w:sz w:val="18"/>
    </w:rPr>
  </w:style>
  <w:style w:type="character" w:customStyle="1" w:styleId="WW8Num45z0">
    <w:name w:val="WW8Num45z0"/>
    <w:rsid w:val="00F85460"/>
    <w:rPr>
      <w:rFonts w:ascii="Courier New" w:hAnsi="Courier New" w:cs="Courier New"/>
    </w:rPr>
  </w:style>
  <w:style w:type="character" w:customStyle="1" w:styleId="WW8Num45z2">
    <w:name w:val="WW8Num45z2"/>
    <w:rsid w:val="00F85460"/>
    <w:rPr>
      <w:rFonts w:ascii="Wingdings" w:hAnsi="Wingdings"/>
    </w:rPr>
  </w:style>
  <w:style w:type="character" w:customStyle="1" w:styleId="WW8Num45z3">
    <w:name w:val="WW8Num45z3"/>
    <w:rsid w:val="00F85460"/>
    <w:rPr>
      <w:rFonts w:ascii="Symbol" w:hAnsi="Symbol"/>
    </w:rPr>
  </w:style>
  <w:style w:type="character" w:customStyle="1" w:styleId="WW8Num46z1">
    <w:name w:val="WW8Num46z1"/>
    <w:rsid w:val="00F85460"/>
    <w:rPr>
      <w:rFonts w:ascii="Courier New" w:hAnsi="Courier New"/>
    </w:rPr>
  </w:style>
  <w:style w:type="character" w:customStyle="1" w:styleId="WW8Num46z2">
    <w:name w:val="WW8Num46z2"/>
    <w:rsid w:val="00F85460"/>
    <w:rPr>
      <w:rFonts w:ascii="Wingdings" w:hAnsi="Wingdings"/>
    </w:rPr>
  </w:style>
  <w:style w:type="character" w:customStyle="1" w:styleId="WW8Num46z3">
    <w:name w:val="WW8Num46z3"/>
    <w:rsid w:val="00F85460"/>
    <w:rPr>
      <w:rFonts w:ascii="Symbol" w:hAnsi="Symbol"/>
    </w:rPr>
  </w:style>
  <w:style w:type="character" w:customStyle="1" w:styleId="WW8Num49z0">
    <w:name w:val="WW8Num49z0"/>
    <w:rsid w:val="00F85460"/>
    <w:rPr>
      <w:rFonts w:ascii="Times New Roman" w:eastAsia="Times New Roman" w:hAnsi="Times New Roman" w:cs="Times New Roman"/>
    </w:rPr>
  </w:style>
  <w:style w:type="character" w:customStyle="1" w:styleId="WW8Num49z1">
    <w:name w:val="WW8Num49z1"/>
    <w:rsid w:val="00F85460"/>
    <w:rPr>
      <w:rFonts w:ascii="Courier New" w:hAnsi="Courier New"/>
    </w:rPr>
  </w:style>
  <w:style w:type="character" w:customStyle="1" w:styleId="WW8Num49z2">
    <w:name w:val="WW8Num49z2"/>
    <w:rsid w:val="00F85460"/>
    <w:rPr>
      <w:rFonts w:ascii="Wingdings" w:hAnsi="Wingdings"/>
    </w:rPr>
  </w:style>
  <w:style w:type="character" w:customStyle="1" w:styleId="WW8Num49z3">
    <w:name w:val="WW8Num49z3"/>
    <w:rsid w:val="00F85460"/>
    <w:rPr>
      <w:rFonts w:ascii="Symbol" w:hAnsi="Symbol"/>
    </w:rPr>
  </w:style>
  <w:style w:type="character" w:customStyle="1" w:styleId="WW8Num55z0">
    <w:name w:val="WW8Num55z0"/>
    <w:rsid w:val="00F85460"/>
    <w:rPr>
      <w:rFonts w:ascii="Times New Roman" w:eastAsia="Times New Roman" w:hAnsi="Times New Roman" w:cs="Times New Roman"/>
    </w:rPr>
  </w:style>
  <w:style w:type="character" w:customStyle="1" w:styleId="WW8Num55z1">
    <w:name w:val="WW8Num55z1"/>
    <w:rsid w:val="00F85460"/>
    <w:rPr>
      <w:rFonts w:ascii="Courier New" w:hAnsi="Courier New"/>
    </w:rPr>
  </w:style>
  <w:style w:type="character" w:customStyle="1" w:styleId="WW8Num55z2">
    <w:name w:val="WW8Num55z2"/>
    <w:rsid w:val="00F85460"/>
    <w:rPr>
      <w:rFonts w:ascii="Wingdings" w:hAnsi="Wingdings"/>
    </w:rPr>
  </w:style>
  <w:style w:type="character" w:customStyle="1" w:styleId="WW8Num55z3">
    <w:name w:val="WW8Num55z3"/>
    <w:rsid w:val="00F85460"/>
    <w:rPr>
      <w:rFonts w:ascii="Symbol" w:hAnsi="Symbol"/>
    </w:rPr>
  </w:style>
  <w:style w:type="character" w:customStyle="1" w:styleId="WW8Num57z1">
    <w:name w:val="WW8Num57z1"/>
    <w:rsid w:val="00F85460"/>
    <w:rPr>
      <w:rFonts w:ascii="Courier New" w:hAnsi="Courier New"/>
    </w:rPr>
  </w:style>
  <w:style w:type="character" w:customStyle="1" w:styleId="WW8Num57z2">
    <w:name w:val="WW8Num57z2"/>
    <w:rsid w:val="00F85460"/>
    <w:rPr>
      <w:rFonts w:ascii="Wingdings" w:hAnsi="Wingdings"/>
    </w:rPr>
  </w:style>
  <w:style w:type="character" w:customStyle="1" w:styleId="WW8Num59z0">
    <w:name w:val="WW8Num59z0"/>
    <w:rsid w:val="00F85460"/>
    <w:rPr>
      <w:rFonts w:ascii="Times New Roman" w:eastAsia="Times New Roman" w:hAnsi="Times New Roman" w:cs="Times New Roman"/>
    </w:rPr>
  </w:style>
  <w:style w:type="character" w:customStyle="1" w:styleId="WW8Num59z1">
    <w:name w:val="WW8Num59z1"/>
    <w:rsid w:val="00F85460"/>
    <w:rPr>
      <w:rFonts w:ascii="Courier New" w:hAnsi="Courier New"/>
    </w:rPr>
  </w:style>
  <w:style w:type="character" w:customStyle="1" w:styleId="WW8Num59z2">
    <w:name w:val="WW8Num59z2"/>
    <w:rsid w:val="00F85460"/>
    <w:rPr>
      <w:rFonts w:ascii="Wingdings" w:hAnsi="Wingdings"/>
    </w:rPr>
  </w:style>
  <w:style w:type="character" w:customStyle="1" w:styleId="WW8Num59z3">
    <w:name w:val="WW8Num59z3"/>
    <w:rsid w:val="00F85460"/>
    <w:rPr>
      <w:rFonts w:ascii="Symbol" w:hAnsi="Symbol"/>
    </w:rPr>
  </w:style>
  <w:style w:type="character" w:customStyle="1" w:styleId="WW8Num62z0">
    <w:name w:val="WW8Num62z0"/>
    <w:rsid w:val="00F85460"/>
    <w:rPr>
      <w:rFonts w:ascii="Symbol" w:hAnsi="Symbol"/>
    </w:rPr>
  </w:style>
  <w:style w:type="character" w:customStyle="1" w:styleId="WW8Num63z0">
    <w:name w:val="WW8Num63z0"/>
    <w:rsid w:val="00F85460"/>
    <w:rPr>
      <w:rFonts w:ascii="Times New Roman" w:eastAsia="Times New Roman" w:hAnsi="Times New Roman" w:cs="Times New Roman"/>
    </w:rPr>
  </w:style>
  <w:style w:type="character" w:customStyle="1" w:styleId="WW8Num63z1">
    <w:name w:val="WW8Num63z1"/>
    <w:rsid w:val="00F85460"/>
    <w:rPr>
      <w:rFonts w:ascii="Symbol" w:hAnsi="Symbol"/>
    </w:rPr>
  </w:style>
  <w:style w:type="character" w:customStyle="1" w:styleId="WW8Num63z2">
    <w:name w:val="WW8Num63z2"/>
    <w:rsid w:val="00F85460"/>
    <w:rPr>
      <w:rFonts w:ascii="Wingdings" w:hAnsi="Wingdings"/>
    </w:rPr>
  </w:style>
  <w:style w:type="character" w:customStyle="1" w:styleId="WW8Num63z4">
    <w:name w:val="WW8Num63z4"/>
    <w:rsid w:val="00F85460"/>
    <w:rPr>
      <w:rFonts w:ascii="Courier New" w:hAnsi="Courier New" w:cs="Courier New"/>
    </w:rPr>
  </w:style>
  <w:style w:type="character" w:customStyle="1" w:styleId="WW8Num66z0">
    <w:name w:val="WW8Num66z0"/>
    <w:rsid w:val="00F85460"/>
    <w:rPr>
      <w:rFonts w:ascii="Times New Roman" w:eastAsia="Times New Roman" w:hAnsi="Times New Roman" w:cs="Times New Roman"/>
    </w:rPr>
  </w:style>
  <w:style w:type="character" w:customStyle="1" w:styleId="WW8Num66z1">
    <w:name w:val="WW8Num66z1"/>
    <w:rsid w:val="00F85460"/>
    <w:rPr>
      <w:rFonts w:ascii="Courier New" w:hAnsi="Courier New"/>
    </w:rPr>
  </w:style>
  <w:style w:type="character" w:customStyle="1" w:styleId="WW8Num66z2">
    <w:name w:val="WW8Num66z2"/>
    <w:rsid w:val="00F85460"/>
    <w:rPr>
      <w:rFonts w:ascii="Wingdings" w:hAnsi="Wingdings"/>
    </w:rPr>
  </w:style>
  <w:style w:type="character" w:customStyle="1" w:styleId="WW8Num66z3">
    <w:name w:val="WW8Num66z3"/>
    <w:rsid w:val="00F85460"/>
    <w:rPr>
      <w:rFonts w:ascii="Symbol" w:hAnsi="Symbol"/>
    </w:rPr>
  </w:style>
  <w:style w:type="character" w:customStyle="1" w:styleId="WW8Num72z0">
    <w:name w:val="WW8Num72z0"/>
    <w:rsid w:val="00F85460"/>
    <w:rPr>
      <w:rFonts w:ascii="Symbol" w:hAnsi="Symbol"/>
    </w:rPr>
  </w:style>
  <w:style w:type="character" w:customStyle="1" w:styleId="WW8Num72z1">
    <w:name w:val="WW8Num72z1"/>
    <w:rsid w:val="00F85460"/>
    <w:rPr>
      <w:rFonts w:ascii="Courier New" w:hAnsi="Courier New"/>
    </w:rPr>
  </w:style>
  <w:style w:type="character" w:customStyle="1" w:styleId="WW8Num72z2">
    <w:name w:val="WW8Num72z2"/>
    <w:rsid w:val="00F85460"/>
    <w:rPr>
      <w:rFonts w:ascii="Wingdings" w:hAnsi="Wingdings"/>
    </w:rPr>
  </w:style>
  <w:style w:type="character" w:customStyle="1" w:styleId="WW8Num73z0">
    <w:name w:val="WW8Num73z0"/>
    <w:rsid w:val="00F85460"/>
    <w:rPr>
      <w:rFonts w:ascii="Symbol" w:hAnsi="Symbol"/>
    </w:rPr>
  </w:style>
  <w:style w:type="character" w:customStyle="1" w:styleId="WW8Num73z1">
    <w:name w:val="WW8Num73z1"/>
    <w:rsid w:val="00F85460"/>
    <w:rPr>
      <w:rFonts w:ascii="Courier New" w:hAnsi="Courier New"/>
    </w:rPr>
  </w:style>
  <w:style w:type="character" w:customStyle="1" w:styleId="WW8Num73z2">
    <w:name w:val="WW8Num73z2"/>
    <w:rsid w:val="00F85460"/>
    <w:rPr>
      <w:rFonts w:ascii="Wingdings" w:hAnsi="Wingdings"/>
    </w:rPr>
  </w:style>
  <w:style w:type="character" w:customStyle="1" w:styleId="WW8Num74z1">
    <w:name w:val="WW8Num74z1"/>
    <w:rsid w:val="00F85460"/>
    <w:rPr>
      <w:rFonts w:ascii="Courier New" w:hAnsi="Courier New" w:cs="Courier New"/>
    </w:rPr>
  </w:style>
  <w:style w:type="character" w:customStyle="1" w:styleId="WW8Num74z2">
    <w:name w:val="WW8Num74z2"/>
    <w:rsid w:val="00F85460"/>
    <w:rPr>
      <w:rFonts w:ascii="Wingdings" w:hAnsi="Wingdings"/>
    </w:rPr>
  </w:style>
  <w:style w:type="character" w:customStyle="1" w:styleId="WW8Num74z3">
    <w:name w:val="WW8Num74z3"/>
    <w:rsid w:val="00F85460"/>
    <w:rPr>
      <w:rFonts w:ascii="Symbol" w:hAnsi="Symbol"/>
    </w:rPr>
  </w:style>
  <w:style w:type="character" w:customStyle="1" w:styleId="WW8Num83z0">
    <w:name w:val="WW8Num83z0"/>
    <w:rsid w:val="00F85460"/>
    <w:rPr>
      <w:rFonts w:ascii="Symbol" w:hAnsi="Symbol"/>
    </w:rPr>
  </w:style>
  <w:style w:type="character" w:customStyle="1" w:styleId="WW8Num86z1">
    <w:name w:val="WW8Num86z1"/>
    <w:rsid w:val="00F85460"/>
    <w:rPr>
      <w:rFonts w:ascii="Courier New" w:hAnsi="Courier New" w:cs="Courier New"/>
    </w:rPr>
  </w:style>
  <w:style w:type="character" w:customStyle="1" w:styleId="WW8Num86z2">
    <w:name w:val="WW8Num86z2"/>
    <w:rsid w:val="00F85460"/>
    <w:rPr>
      <w:rFonts w:ascii="Wingdings" w:hAnsi="Wingdings"/>
    </w:rPr>
  </w:style>
  <w:style w:type="character" w:customStyle="1" w:styleId="WW8Num87z0">
    <w:name w:val="WW8Num87z0"/>
    <w:rsid w:val="00F85460"/>
    <w:rPr>
      <w:rFonts w:ascii="Times New Roman" w:hAnsi="Times New Roman"/>
    </w:rPr>
  </w:style>
  <w:style w:type="character" w:customStyle="1" w:styleId="WW8Num89z1">
    <w:name w:val="WW8Num89z1"/>
    <w:rsid w:val="00F85460"/>
    <w:rPr>
      <w:rFonts w:ascii="Arial" w:eastAsia="Times New Roman" w:hAnsi="Arial" w:cs="Times New Roman"/>
    </w:rPr>
  </w:style>
  <w:style w:type="character" w:customStyle="1" w:styleId="WW8Num93z1">
    <w:name w:val="WW8Num93z1"/>
    <w:rsid w:val="00F85460"/>
    <w:rPr>
      <w:rFonts w:ascii="Courier New" w:hAnsi="Courier New"/>
    </w:rPr>
  </w:style>
  <w:style w:type="character" w:customStyle="1" w:styleId="WW8Num93z2">
    <w:name w:val="WW8Num93z2"/>
    <w:rsid w:val="00F85460"/>
    <w:rPr>
      <w:rFonts w:ascii="Wingdings" w:hAnsi="Wingdings"/>
    </w:rPr>
  </w:style>
  <w:style w:type="character" w:customStyle="1" w:styleId="WW8Num93z3">
    <w:name w:val="WW8Num93z3"/>
    <w:rsid w:val="00F85460"/>
    <w:rPr>
      <w:rFonts w:ascii="Symbol" w:hAnsi="Symbol"/>
    </w:rPr>
  </w:style>
  <w:style w:type="character" w:customStyle="1" w:styleId="WW8Num116z0">
    <w:name w:val="WW8Num116z0"/>
    <w:rsid w:val="00F85460"/>
    <w:rPr>
      <w:rFonts w:ascii="Times New Roman" w:eastAsia="Times New Roman" w:hAnsi="Times New Roman" w:cs="Times New Roman"/>
    </w:rPr>
  </w:style>
  <w:style w:type="character" w:customStyle="1" w:styleId="WW8Num116z1">
    <w:name w:val="WW8Num116z1"/>
    <w:rsid w:val="00F85460"/>
    <w:rPr>
      <w:rFonts w:ascii="Courier New" w:hAnsi="Courier New"/>
    </w:rPr>
  </w:style>
  <w:style w:type="character" w:customStyle="1" w:styleId="WW8Num116z2">
    <w:name w:val="WW8Num116z2"/>
    <w:rsid w:val="00F85460"/>
    <w:rPr>
      <w:rFonts w:ascii="Wingdings" w:hAnsi="Wingdings"/>
    </w:rPr>
  </w:style>
  <w:style w:type="character" w:customStyle="1" w:styleId="WW8Num116z3">
    <w:name w:val="WW8Num116z3"/>
    <w:rsid w:val="00F85460"/>
    <w:rPr>
      <w:rFonts w:ascii="Symbol" w:hAnsi="Symbol"/>
    </w:rPr>
  </w:style>
  <w:style w:type="character" w:customStyle="1" w:styleId="WW8Num135z0">
    <w:name w:val="WW8Num135z0"/>
    <w:rsid w:val="00F85460"/>
    <w:rPr>
      <w:rFonts w:ascii="Symbol" w:hAnsi="Symbol"/>
    </w:rPr>
  </w:style>
  <w:style w:type="character" w:customStyle="1" w:styleId="WW8Num137z0">
    <w:name w:val="WW8Num137z0"/>
    <w:rsid w:val="00F85460"/>
    <w:rPr>
      <w:rFonts w:ascii="Times New Roman" w:eastAsia="Times New Roman" w:hAnsi="Times New Roman" w:cs="Times New Roman"/>
    </w:rPr>
  </w:style>
  <w:style w:type="character" w:customStyle="1" w:styleId="WW8Num137z1">
    <w:name w:val="WW8Num137z1"/>
    <w:rsid w:val="00F85460"/>
    <w:rPr>
      <w:rFonts w:ascii="Courier New" w:hAnsi="Courier New" w:cs="Courier New"/>
    </w:rPr>
  </w:style>
  <w:style w:type="character" w:customStyle="1" w:styleId="WW8Num137z2">
    <w:name w:val="WW8Num137z2"/>
    <w:rsid w:val="00F85460"/>
    <w:rPr>
      <w:rFonts w:ascii="Wingdings" w:hAnsi="Wingdings"/>
    </w:rPr>
  </w:style>
  <w:style w:type="character" w:customStyle="1" w:styleId="WW8Num137z3">
    <w:name w:val="WW8Num137z3"/>
    <w:rsid w:val="00F85460"/>
    <w:rPr>
      <w:rFonts w:ascii="Symbol" w:hAnsi="Symbol"/>
    </w:rPr>
  </w:style>
  <w:style w:type="character" w:customStyle="1" w:styleId="WW8Num144z0">
    <w:name w:val="WW8Num144z0"/>
    <w:rsid w:val="00F85460"/>
    <w:rPr>
      <w:rFonts w:ascii="Times New Roman" w:hAnsi="Times New Roman"/>
    </w:rPr>
  </w:style>
  <w:style w:type="character" w:customStyle="1" w:styleId="WW8Num147z0">
    <w:name w:val="WW8Num147z0"/>
    <w:rsid w:val="00F85460"/>
    <w:rPr>
      <w:rFonts w:ascii="Symbol" w:eastAsia="Times New Roman" w:hAnsi="Symbol" w:cs="Times New Roman"/>
    </w:rPr>
  </w:style>
  <w:style w:type="character" w:customStyle="1" w:styleId="WW8Num147z1">
    <w:name w:val="WW8Num147z1"/>
    <w:rsid w:val="00F85460"/>
    <w:rPr>
      <w:rFonts w:ascii="Courier New" w:hAnsi="Courier New" w:cs="Courier New"/>
    </w:rPr>
  </w:style>
  <w:style w:type="character" w:customStyle="1" w:styleId="WW8Num147z2">
    <w:name w:val="WW8Num147z2"/>
    <w:rsid w:val="00F85460"/>
    <w:rPr>
      <w:rFonts w:ascii="Wingdings" w:hAnsi="Wingdings"/>
    </w:rPr>
  </w:style>
  <w:style w:type="character" w:customStyle="1" w:styleId="WW8Num147z3">
    <w:name w:val="WW8Num147z3"/>
    <w:rsid w:val="00F85460"/>
    <w:rPr>
      <w:rFonts w:ascii="Symbol" w:hAnsi="Symbol"/>
    </w:rPr>
  </w:style>
  <w:style w:type="character" w:customStyle="1" w:styleId="WW8Num153z0">
    <w:name w:val="WW8Num153z0"/>
    <w:rsid w:val="00F85460"/>
    <w:rPr>
      <w:b/>
    </w:rPr>
  </w:style>
  <w:style w:type="character" w:customStyle="1" w:styleId="WW8Num155z1">
    <w:name w:val="WW8Num155z1"/>
    <w:rsid w:val="00F85460"/>
    <w:rPr>
      <w:rFonts w:ascii="Courier New" w:hAnsi="Courier New" w:cs="Courier New"/>
    </w:rPr>
  </w:style>
  <w:style w:type="character" w:customStyle="1" w:styleId="WW8Num155z2">
    <w:name w:val="WW8Num155z2"/>
    <w:rsid w:val="00F85460"/>
    <w:rPr>
      <w:rFonts w:ascii="Wingdings" w:hAnsi="Wingdings"/>
    </w:rPr>
  </w:style>
  <w:style w:type="character" w:customStyle="1" w:styleId="WW8Num155z3">
    <w:name w:val="WW8Num155z3"/>
    <w:rsid w:val="00F85460"/>
    <w:rPr>
      <w:rFonts w:ascii="Symbol" w:hAnsi="Symbol"/>
    </w:rPr>
  </w:style>
  <w:style w:type="character" w:customStyle="1" w:styleId="WW8Num163z0">
    <w:name w:val="WW8Num163z0"/>
    <w:rsid w:val="00F85460"/>
    <w:rPr>
      <w:rFonts w:ascii="Symbol" w:hAnsi="Symbol"/>
    </w:rPr>
  </w:style>
  <w:style w:type="character" w:customStyle="1" w:styleId="WW8Num164z0">
    <w:name w:val="WW8Num164z0"/>
    <w:rsid w:val="00F85460"/>
    <w:rPr>
      <w:rFonts w:ascii="Symbol" w:hAnsi="Symbol"/>
    </w:rPr>
  </w:style>
  <w:style w:type="character" w:customStyle="1" w:styleId="WW8Num166z0">
    <w:name w:val="WW8Num166z0"/>
    <w:rsid w:val="00F85460"/>
    <w:rPr>
      <w:rFonts w:ascii="Symbol" w:hAnsi="Symbol"/>
    </w:rPr>
  </w:style>
  <w:style w:type="character" w:customStyle="1" w:styleId="WW8Num169z0">
    <w:name w:val="WW8Num169z0"/>
    <w:rsid w:val="00F85460"/>
    <w:rPr>
      <w:rFonts w:ascii="Times New Roman" w:hAnsi="Times New Roman"/>
    </w:rPr>
  </w:style>
  <w:style w:type="character" w:customStyle="1" w:styleId="WW8Num170z0">
    <w:name w:val="WW8Num170z0"/>
    <w:rsid w:val="00F85460"/>
    <w:rPr>
      <w:rFonts w:ascii="Symbol" w:hAnsi="Symbol"/>
    </w:rPr>
  </w:style>
  <w:style w:type="character" w:customStyle="1" w:styleId="WW8Num170z1">
    <w:name w:val="WW8Num170z1"/>
    <w:rsid w:val="00F85460"/>
    <w:rPr>
      <w:rFonts w:ascii="Courier New" w:hAnsi="Courier New"/>
    </w:rPr>
  </w:style>
  <w:style w:type="character" w:customStyle="1" w:styleId="WW8Num170z2">
    <w:name w:val="WW8Num170z2"/>
    <w:rsid w:val="00F85460"/>
    <w:rPr>
      <w:rFonts w:ascii="Wingdings" w:hAnsi="Wingdings"/>
    </w:rPr>
  </w:style>
  <w:style w:type="character" w:customStyle="1" w:styleId="WW8NumSt1z0">
    <w:name w:val="WW8NumSt1z0"/>
    <w:rsid w:val="00F85460"/>
    <w:rPr>
      <w:rFonts w:ascii="Symbol" w:hAnsi="Symbol"/>
    </w:rPr>
  </w:style>
  <w:style w:type="character" w:customStyle="1" w:styleId="WW8NumSt85z0">
    <w:name w:val="WW8NumSt85z0"/>
    <w:rsid w:val="00F85460"/>
    <w:rPr>
      <w:rFonts w:ascii="Symbol" w:hAnsi="Symbol"/>
    </w:rPr>
  </w:style>
  <w:style w:type="character" w:customStyle="1" w:styleId="WW8NumSt86z0">
    <w:name w:val="WW8NumSt86z0"/>
    <w:rsid w:val="00F85460"/>
    <w:rPr>
      <w:rFonts w:ascii="Symbol" w:hAnsi="Symbol"/>
    </w:rPr>
  </w:style>
  <w:style w:type="character" w:customStyle="1" w:styleId="WW8NumSt93z0">
    <w:name w:val="WW8NumSt93z0"/>
    <w:rsid w:val="00F85460"/>
    <w:rPr>
      <w:rFonts w:ascii="Symbol" w:hAnsi="Symbol"/>
    </w:rPr>
  </w:style>
  <w:style w:type="character" w:customStyle="1" w:styleId="WW8NumSt100z0">
    <w:name w:val="WW8NumSt100z0"/>
    <w:rsid w:val="00F85460"/>
    <w:rPr>
      <w:rFonts w:ascii="Symbol" w:hAnsi="Symbol"/>
    </w:rPr>
  </w:style>
  <w:style w:type="character" w:customStyle="1" w:styleId="WW8NumSt110z0">
    <w:name w:val="WW8NumSt110z0"/>
    <w:rsid w:val="00F85460"/>
    <w:rPr>
      <w:rFonts w:ascii="Symbol" w:hAnsi="Symbol"/>
    </w:rPr>
  </w:style>
  <w:style w:type="character" w:customStyle="1" w:styleId="WW8NumSt128z0">
    <w:name w:val="WW8NumSt128z0"/>
    <w:rsid w:val="00F85460"/>
    <w:rPr>
      <w:rFonts w:ascii="Symbol" w:hAnsi="Symbol"/>
    </w:rPr>
  </w:style>
  <w:style w:type="character" w:customStyle="1" w:styleId="WW8NumSt129z0">
    <w:name w:val="WW8NumSt129z0"/>
    <w:rsid w:val="00F85460"/>
    <w:rPr>
      <w:rFonts w:ascii="Symbol" w:hAnsi="Symbol"/>
    </w:rPr>
  </w:style>
  <w:style w:type="character" w:customStyle="1" w:styleId="WW8NumSt130z0">
    <w:name w:val="WW8NumSt130z0"/>
    <w:rsid w:val="00F85460"/>
    <w:rPr>
      <w:rFonts w:ascii="Symbol" w:hAnsi="Symbol"/>
    </w:rPr>
  </w:style>
  <w:style w:type="character" w:customStyle="1" w:styleId="WW8NumSt147z0">
    <w:name w:val="WW8NumSt147z0"/>
    <w:rsid w:val="00F85460"/>
    <w:rPr>
      <w:rFonts w:ascii="Symbol" w:hAnsi="Symbol"/>
    </w:rPr>
  </w:style>
  <w:style w:type="character" w:customStyle="1" w:styleId="WW8NumSt148z0">
    <w:name w:val="WW8NumSt148z0"/>
    <w:rsid w:val="00F85460"/>
    <w:rPr>
      <w:rFonts w:ascii="Symbol" w:hAnsi="Symbol"/>
    </w:rPr>
  </w:style>
  <w:style w:type="character" w:customStyle="1" w:styleId="WW8NumSt149z0">
    <w:name w:val="WW8NumSt149z0"/>
    <w:rsid w:val="00F85460"/>
    <w:rPr>
      <w:rFonts w:ascii="Symbol" w:hAnsi="Symbol"/>
    </w:rPr>
  </w:style>
  <w:style w:type="character" w:customStyle="1" w:styleId="WW8NumSt150z0">
    <w:name w:val="WW8NumSt150z0"/>
    <w:rsid w:val="00F85460"/>
    <w:rPr>
      <w:rFonts w:ascii="Symbol" w:hAnsi="Symbol"/>
    </w:rPr>
  </w:style>
  <w:style w:type="character" w:customStyle="1" w:styleId="WW8NumSt155z0">
    <w:name w:val="WW8NumSt155z0"/>
    <w:rsid w:val="00F85460"/>
    <w:rPr>
      <w:rFonts w:ascii="Symbol" w:hAnsi="Symbol"/>
    </w:rPr>
  </w:style>
  <w:style w:type="character" w:customStyle="1" w:styleId="WW8NumSt158z0">
    <w:name w:val="WW8NumSt158z0"/>
    <w:rsid w:val="00F85460"/>
    <w:rPr>
      <w:rFonts w:ascii="Symbol" w:hAnsi="Symbol"/>
    </w:rPr>
  </w:style>
  <w:style w:type="character" w:customStyle="1" w:styleId="WW8NumSt159z0">
    <w:name w:val="WW8NumSt159z0"/>
    <w:rsid w:val="00F85460"/>
    <w:rPr>
      <w:rFonts w:ascii="Symbol" w:hAnsi="Symbol"/>
    </w:rPr>
  </w:style>
  <w:style w:type="character" w:customStyle="1" w:styleId="WW8NumSt160z0">
    <w:name w:val="WW8NumSt160z0"/>
    <w:rsid w:val="00F85460"/>
    <w:rPr>
      <w:rFonts w:ascii="Symbol" w:hAnsi="Symbol"/>
    </w:rPr>
  </w:style>
  <w:style w:type="character" w:customStyle="1" w:styleId="WW8NumSt161z0">
    <w:name w:val="WW8NumSt161z0"/>
    <w:rsid w:val="00F85460"/>
    <w:rPr>
      <w:rFonts w:ascii="Symbol" w:hAnsi="Symbol"/>
    </w:rPr>
  </w:style>
  <w:style w:type="character" w:customStyle="1" w:styleId="WW8NumSt163z0">
    <w:name w:val="WW8NumSt163z0"/>
    <w:rsid w:val="00F85460"/>
    <w:rPr>
      <w:rFonts w:ascii="Symbol" w:hAnsi="Symbol"/>
    </w:rPr>
  </w:style>
  <w:style w:type="character" w:customStyle="1" w:styleId="WW8NumSt164z0">
    <w:name w:val="WW8NumSt164z0"/>
    <w:rsid w:val="00F85460"/>
    <w:rPr>
      <w:rFonts w:ascii="Symbol" w:hAnsi="Symbol"/>
    </w:rPr>
  </w:style>
  <w:style w:type="character" w:customStyle="1" w:styleId="WW8NumSt165z0">
    <w:name w:val="WW8NumSt165z0"/>
    <w:rsid w:val="00F85460"/>
    <w:rPr>
      <w:rFonts w:ascii="Symbol" w:hAnsi="Symbol"/>
    </w:rPr>
  </w:style>
  <w:style w:type="character" w:customStyle="1" w:styleId="WW8NumSt166z0">
    <w:name w:val="WW8NumSt166z0"/>
    <w:rsid w:val="00F85460"/>
    <w:rPr>
      <w:rFonts w:ascii="Symbol" w:hAnsi="Symbol"/>
    </w:rPr>
  </w:style>
  <w:style w:type="character" w:customStyle="1" w:styleId="WW8NumSt168z0">
    <w:name w:val="WW8NumSt168z0"/>
    <w:rsid w:val="00F85460"/>
    <w:rPr>
      <w:rFonts w:ascii="Symbol" w:hAnsi="Symbol"/>
    </w:rPr>
  </w:style>
  <w:style w:type="character" w:customStyle="1" w:styleId="WW8NumSt169z0">
    <w:name w:val="WW8NumSt169z0"/>
    <w:rsid w:val="00F85460"/>
    <w:rPr>
      <w:rFonts w:ascii="Symbol" w:hAnsi="Symbol"/>
    </w:rPr>
  </w:style>
  <w:style w:type="character" w:customStyle="1" w:styleId="WW8NumSt170z0">
    <w:name w:val="WW8NumSt170z0"/>
    <w:rsid w:val="00F85460"/>
    <w:rPr>
      <w:rFonts w:ascii="Symbol" w:hAnsi="Symbol"/>
    </w:rPr>
  </w:style>
  <w:style w:type="character" w:customStyle="1" w:styleId="WW8NumSt171z0">
    <w:name w:val="WW8NumSt171z0"/>
    <w:rsid w:val="00F85460"/>
    <w:rPr>
      <w:rFonts w:ascii="Symbol" w:hAnsi="Symbol"/>
    </w:rPr>
  </w:style>
  <w:style w:type="character" w:customStyle="1" w:styleId="WW8NumSt173z0">
    <w:name w:val="WW8NumSt173z0"/>
    <w:rsid w:val="00F85460"/>
    <w:rPr>
      <w:rFonts w:ascii="Symbol" w:hAnsi="Symbol"/>
    </w:rPr>
  </w:style>
  <w:style w:type="character" w:customStyle="1" w:styleId="WW-NumberingSymbols1">
    <w:name w:val="WW-Numbering Symbols1"/>
    <w:rsid w:val="00F85460"/>
  </w:style>
  <w:style w:type="character" w:customStyle="1" w:styleId="WW-NumberingSymbols11">
    <w:name w:val="WW-Numbering Symbols11"/>
    <w:rsid w:val="00F85460"/>
  </w:style>
  <w:style w:type="character" w:customStyle="1" w:styleId="WW-NumberingSymbols111">
    <w:name w:val="WW-Numbering Symbols111"/>
    <w:rsid w:val="00F85460"/>
  </w:style>
  <w:style w:type="character" w:customStyle="1" w:styleId="WW-Bullets1">
    <w:name w:val="WW-Bullets1"/>
    <w:rsid w:val="00F85460"/>
    <w:rPr>
      <w:rFonts w:ascii="StarSymbol" w:eastAsia="StarSymbol" w:hAnsi="StarSymbol" w:cs="StarSymbol"/>
      <w:sz w:val="18"/>
      <w:szCs w:val="18"/>
    </w:rPr>
  </w:style>
  <w:style w:type="character" w:customStyle="1" w:styleId="WW-Bullets11">
    <w:name w:val="WW-Bullets11"/>
    <w:rsid w:val="00F85460"/>
    <w:rPr>
      <w:rFonts w:ascii="StarSymbol" w:eastAsia="StarSymbol" w:hAnsi="StarSymbol" w:cs="StarSymbol"/>
      <w:sz w:val="18"/>
      <w:szCs w:val="18"/>
    </w:rPr>
  </w:style>
  <w:style w:type="character" w:customStyle="1" w:styleId="WW-Bullets111">
    <w:name w:val="WW-Bullets111"/>
    <w:rsid w:val="00F85460"/>
    <w:rPr>
      <w:rFonts w:ascii="StarSymbol" w:eastAsia="StarSymbol" w:hAnsi="StarSymbol" w:cs="StarSymbol"/>
      <w:sz w:val="18"/>
      <w:szCs w:val="18"/>
    </w:rPr>
  </w:style>
  <w:style w:type="paragraph" w:customStyle="1" w:styleId="Framecontents">
    <w:name w:val="Frame contents"/>
    <w:basedOn w:val="Tijeloteksta"/>
    <w:rsid w:val="00F85460"/>
    <w:pPr>
      <w:jc w:val="center"/>
    </w:pPr>
    <w:rPr>
      <w:rFonts w:ascii="Times New Roman" w:hAnsi="Times New Roman"/>
      <w:b/>
      <w:i w:val="0"/>
      <w:sz w:val="48"/>
      <w:lang w:val="en-US" w:eastAsia="ar-SA"/>
    </w:rPr>
  </w:style>
  <w:style w:type="paragraph" w:customStyle="1" w:styleId="WW-BlockText">
    <w:name w:val="WW-Block Text"/>
    <w:basedOn w:val="Normal"/>
    <w:rsid w:val="00F85460"/>
    <w:pPr>
      <w:tabs>
        <w:tab w:val="left" w:pos="360"/>
      </w:tabs>
      <w:ind w:left="360" w:right="855" w:hanging="360"/>
      <w:jc w:val="both"/>
    </w:pPr>
    <w:rPr>
      <w:b/>
      <w:sz w:val="28"/>
      <w:lang w:val="en-US" w:eastAsia="ar-SA"/>
    </w:rPr>
  </w:style>
  <w:style w:type="paragraph" w:customStyle="1" w:styleId="xl24">
    <w:name w:val="xl24"/>
    <w:basedOn w:val="Normal"/>
    <w:rsid w:val="00F85460"/>
    <w:pPr>
      <w:spacing w:before="280" w:after="280" w:line="100" w:lineRule="atLeast"/>
    </w:pPr>
    <w:rPr>
      <w:rFonts w:cs="Arial"/>
      <w:sz w:val="18"/>
      <w:szCs w:val="18"/>
      <w:lang w:eastAsia="ar-SA"/>
    </w:rPr>
  </w:style>
  <w:style w:type="paragraph" w:customStyle="1" w:styleId="xl25">
    <w:name w:val="xl25"/>
    <w:basedOn w:val="Normal"/>
    <w:rsid w:val="00F85460"/>
    <w:pPr>
      <w:pBdr>
        <w:left w:val="single" w:sz="1" w:space="0" w:color="000000"/>
        <w:right w:val="single" w:sz="1" w:space="0" w:color="000000"/>
      </w:pBdr>
      <w:spacing w:before="280" w:after="280" w:line="100" w:lineRule="atLeast"/>
      <w:textAlignment w:val="center"/>
    </w:pPr>
    <w:rPr>
      <w:rFonts w:ascii="Times New Roman" w:hAnsi="Times New Roman"/>
      <w:sz w:val="24"/>
      <w:szCs w:val="24"/>
      <w:lang w:eastAsia="ar-SA"/>
    </w:rPr>
  </w:style>
  <w:style w:type="paragraph" w:customStyle="1" w:styleId="xl26">
    <w:name w:val="xl26"/>
    <w:basedOn w:val="Normal"/>
    <w:rsid w:val="00F85460"/>
    <w:pPr>
      <w:pBdr>
        <w:left w:val="single" w:sz="1" w:space="0" w:color="000000"/>
      </w:pBdr>
      <w:spacing w:before="280" w:after="280" w:line="100" w:lineRule="atLeast"/>
      <w:textAlignment w:val="center"/>
    </w:pPr>
    <w:rPr>
      <w:rFonts w:ascii="Times New Roman" w:hAnsi="Times New Roman"/>
      <w:sz w:val="24"/>
      <w:szCs w:val="24"/>
      <w:lang w:eastAsia="ar-SA"/>
    </w:rPr>
  </w:style>
  <w:style w:type="paragraph" w:customStyle="1" w:styleId="xl27">
    <w:name w:val="xl27"/>
    <w:basedOn w:val="Normal"/>
    <w:rsid w:val="00F85460"/>
    <w:pPr>
      <w:pBdr>
        <w:top w:val="single" w:sz="1" w:space="0" w:color="000000"/>
        <w:left w:val="single" w:sz="1" w:space="0" w:color="000000"/>
        <w:bottom w:val="single" w:sz="1" w:space="0" w:color="000000"/>
      </w:pBdr>
      <w:spacing w:before="280" w:after="280" w:line="100" w:lineRule="atLeast"/>
      <w:textAlignment w:val="center"/>
    </w:pPr>
    <w:rPr>
      <w:rFonts w:cs="Arial"/>
      <w:b/>
      <w:bCs/>
      <w:sz w:val="24"/>
      <w:szCs w:val="24"/>
      <w:lang w:eastAsia="ar-SA"/>
    </w:rPr>
  </w:style>
  <w:style w:type="paragraph" w:customStyle="1" w:styleId="xl28">
    <w:name w:val="xl28"/>
    <w:basedOn w:val="Normal"/>
    <w:rsid w:val="00F85460"/>
    <w:pPr>
      <w:pBdr>
        <w:top w:val="single" w:sz="1" w:space="0" w:color="000000"/>
        <w:left w:val="single" w:sz="1" w:space="0" w:color="000000"/>
        <w:bottom w:val="single" w:sz="1" w:space="0" w:color="000000"/>
      </w:pBdr>
      <w:spacing w:before="280" w:after="280" w:line="100" w:lineRule="atLeast"/>
      <w:textAlignment w:val="center"/>
    </w:pPr>
    <w:rPr>
      <w:rFonts w:ascii="Times New Roman" w:hAnsi="Times New Roman"/>
      <w:sz w:val="24"/>
      <w:szCs w:val="24"/>
      <w:lang w:eastAsia="ar-SA"/>
    </w:rPr>
  </w:style>
  <w:style w:type="paragraph" w:customStyle="1" w:styleId="xl29">
    <w:name w:val="xl29"/>
    <w:basedOn w:val="Normal"/>
    <w:rsid w:val="00F85460"/>
    <w:pPr>
      <w:pBdr>
        <w:top w:val="single" w:sz="1" w:space="0" w:color="000000"/>
        <w:left w:val="single" w:sz="1" w:space="0" w:color="000000"/>
        <w:bottom w:val="single" w:sz="1" w:space="0" w:color="000000"/>
        <w:right w:val="single" w:sz="1" w:space="0" w:color="000000"/>
      </w:pBdr>
      <w:spacing w:before="280" w:after="280" w:line="100" w:lineRule="atLeast"/>
      <w:jc w:val="right"/>
      <w:textAlignment w:val="center"/>
    </w:pPr>
    <w:rPr>
      <w:rFonts w:ascii="Times New Roman" w:hAnsi="Times New Roman"/>
      <w:sz w:val="24"/>
      <w:szCs w:val="24"/>
      <w:lang w:eastAsia="ar-SA"/>
    </w:rPr>
  </w:style>
  <w:style w:type="paragraph" w:customStyle="1" w:styleId="xl30">
    <w:name w:val="xl30"/>
    <w:basedOn w:val="Normal"/>
    <w:rsid w:val="00F85460"/>
    <w:pPr>
      <w:pBdr>
        <w:top w:val="single" w:sz="1" w:space="0" w:color="000000"/>
        <w:bottom w:val="single" w:sz="1" w:space="0" w:color="000000"/>
      </w:pBdr>
      <w:spacing w:before="280" w:after="280" w:line="100" w:lineRule="atLeast"/>
      <w:jc w:val="right"/>
      <w:textAlignment w:val="center"/>
    </w:pPr>
    <w:rPr>
      <w:rFonts w:ascii="Times New Roman" w:hAnsi="Times New Roman"/>
      <w:sz w:val="24"/>
      <w:szCs w:val="24"/>
      <w:lang w:eastAsia="ar-SA"/>
    </w:rPr>
  </w:style>
  <w:style w:type="paragraph" w:customStyle="1" w:styleId="xl31">
    <w:name w:val="xl31"/>
    <w:basedOn w:val="Normal"/>
    <w:rsid w:val="00F85460"/>
    <w:pPr>
      <w:spacing w:before="280" w:after="280" w:line="100" w:lineRule="atLeast"/>
      <w:textAlignment w:val="center"/>
    </w:pPr>
    <w:rPr>
      <w:rFonts w:ascii="Times New Roman" w:hAnsi="Times New Roman"/>
      <w:sz w:val="24"/>
      <w:szCs w:val="24"/>
      <w:lang w:eastAsia="ar-SA"/>
    </w:rPr>
  </w:style>
  <w:style w:type="paragraph" w:customStyle="1" w:styleId="xl32">
    <w:name w:val="xl32"/>
    <w:basedOn w:val="Normal"/>
    <w:rsid w:val="00F85460"/>
    <w:pPr>
      <w:pBdr>
        <w:top w:val="single" w:sz="1" w:space="0" w:color="000000"/>
        <w:left w:val="single" w:sz="1" w:space="0" w:color="000000"/>
        <w:bottom w:val="single" w:sz="1" w:space="0" w:color="000000"/>
        <w:right w:val="single" w:sz="1" w:space="0" w:color="000000"/>
      </w:pBdr>
      <w:spacing w:before="280" w:after="280" w:line="100" w:lineRule="atLeast"/>
      <w:textAlignment w:val="center"/>
    </w:pPr>
    <w:rPr>
      <w:rFonts w:cs="Arial"/>
      <w:b/>
      <w:bCs/>
      <w:sz w:val="24"/>
      <w:szCs w:val="24"/>
      <w:lang w:eastAsia="ar-SA"/>
    </w:rPr>
  </w:style>
  <w:style w:type="paragraph" w:customStyle="1" w:styleId="xl33">
    <w:name w:val="xl33"/>
    <w:basedOn w:val="Normal"/>
    <w:rsid w:val="00F85460"/>
    <w:pPr>
      <w:pBdr>
        <w:top w:val="single" w:sz="1" w:space="0" w:color="000000"/>
        <w:bottom w:val="single" w:sz="1" w:space="0" w:color="000000"/>
      </w:pBdr>
      <w:spacing w:before="280" w:after="280" w:line="100" w:lineRule="atLeast"/>
      <w:textAlignment w:val="center"/>
    </w:pPr>
    <w:rPr>
      <w:rFonts w:cs="Arial"/>
      <w:b/>
      <w:bCs/>
      <w:sz w:val="24"/>
      <w:szCs w:val="24"/>
      <w:lang w:eastAsia="ar-SA"/>
    </w:rPr>
  </w:style>
  <w:style w:type="paragraph" w:customStyle="1" w:styleId="xl34">
    <w:name w:val="xl34"/>
    <w:basedOn w:val="Normal"/>
    <w:rsid w:val="00F85460"/>
    <w:pPr>
      <w:pBdr>
        <w:top w:val="single" w:sz="1" w:space="0" w:color="000000"/>
        <w:left w:val="single" w:sz="1" w:space="0" w:color="000000"/>
        <w:bottom w:val="single" w:sz="1" w:space="0" w:color="000000"/>
        <w:right w:val="single" w:sz="1" w:space="0" w:color="000000"/>
      </w:pBdr>
      <w:spacing w:before="280" w:after="280" w:line="100" w:lineRule="atLeast"/>
      <w:jc w:val="right"/>
      <w:textAlignment w:val="center"/>
    </w:pPr>
    <w:rPr>
      <w:rFonts w:ascii="Times New Roman" w:hAnsi="Times New Roman"/>
      <w:sz w:val="24"/>
      <w:szCs w:val="24"/>
      <w:lang w:eastAsia="ar-SA"/>
    </w:rPr>
  </w:style>
  <w:style w:type="paragraph" w:customStyle="1" w:styleId="xl35">
    <w:name w:val="xl35"/>
    <w:basedOn w:val="Normal"/>
    <w:rsid w:val="00F85460"/>
    <w:pPr>
      <w:pBdr>
        <w:top w:val="single" w:sz="1" w:space="0" w:color="000000"/>
        <w:bottom w:val="single" w:sz="1" w:space="0" w:color="000000"/>
      </w:pBdr>
      <w:spacing w:before="280" w:after="280" w:line="100" w:lineRule="atLeast"/>
      <w:textAlignment w:val="center"/>
    </w:pPr>
    <w:rPr>
      <w:rFonts w:cs="Arial"/>
      <w:b/>
      <w:bCs/>
      <w:sz w:val="16"/>
      <w:szCs w:val="16"/>
      <w:lang w:eastAsia="ar-SA"/>
    </w:rPr>
  </w:style>
  <w:style w:type="paragraph" w:customStyle="1" w:styleId="xl36">
    <w:name w:val="xl36"/>
    <w:basedOn w:val="Normal"/>
    <w:rsid w:val="00F85460"/>
    <w:pPr>
      <w:pBdr>
        <w:top w:val="single" w:sz="1" w:space="0" w:color="000000"/>
        <w:bottom w:val="single" w:sz="1" w:space="0" w:color="000000"/>
        <w:right w:val="single" w:sz="1" w:space="0" w:color="000000"/>
      </w:pBdr>
      <w:spacing w:before="280" w:after="280" w:line="100" w:lineRule="atLeast"/>
      <w:textAlignment w:val="center"/>
    </w:pPr>
    <w:rPr>
      <w:rFonts w:cs="Arial"/>
      <w:b/>
      <w:bCs/>
      <w:sz w:val="16"/>
      <w:szCs w:val="16"/>
      <w:lang w:eastAsia="ar-SA"/>
    </w:rPr>
  </w:style>
  <w:style w:type="paragraph" w:customStyle="1" w:styleId="xl37">
    <w:name w:val="xl37"/>
    <w:basedOn w:val="Normal"/>
    <w:rsid w:val="00F85460"/>
    <w:pPr>
      <w:pBdr>
        <w:top w:val="single" w:sz="1" w:space="0" w:color="000000"/>
      </w:pBdr>
      <w:spacing w:before="280" w:after="280" w:line="100" w:lineRule="atLeast"/>
      <w:textAlignment w:val="center"/>
    </w:pPr>
    <w:rPr>
      <w:rFonts w:cs="Arial"/>
      <w:sz w:val="16"/>
      <w:szCs w:val="16"/>
      <w:lang w:eastAsia="ar-SA"/>
    </w:rPr>
  </w:style>
  <w:style w:type="paragraph" w:customStyle="1" w:styleId="xl38">
    <w:name w:val="xl38"/>
    <w:basedOn w:val="Normal"/>
    <w:rsid w:val="00F85460"/>
    <w:pPr>
      <w:pBdr>
        <w:top w:val="single" w:sz="1" w:space="0" w:color="000000"/>
        <w:left w:val="single" w:sz="1" w:space="0" w:color="000000"/>
        <w:bottom w:val="single" w:sz="1" w:space="0" w:color="000000"/>
      </w:pBdr>
      <w:spacing w:before="280" w:after="280" w:line="100" w:lineRule="atLeast"/>
      <w:jc w:val="right"/>
      <w:textAlignment w:val="center"/>
    </w:pPr>
    <w:rPr>
      <w:rFonts w:cs="Arial"/>
      <w:b/>
      <w:bCs/>
      <w:sz w:val="16"/>
      <w:szCs w:val="16"/>
      <w:lang w:eastAsia="ar-SA"/>
    </w:rPr>
  </w:style>
  <w:style w:type="paragraph" w:customStyle="1" w:styleId="xl39">
    <w:name w:val="xl39"/>
    <w:basedOn w:val="Normal"/>
    <w:rsid w:val="00F85460"/>
    <w:pPr>
      <w:pBdr>
        <w:top w:val="single" w:sz="1" w:space="0" w:color="000000"/>
        <w:left w:val="single" w:sz="1" w:space="0" w:color="000000"/>
        <w:bottom w:val="single" w:sz="1" w:space="0" w:color="000000"/>
        <w:right w:val="single" w:sz="1" w:space="0" w:color="000000"/>
      </w:pBdr>
      <w:spacing w:before="280" w:after="280" w:line="100" w:lineRule="atLeast"/>
      <w:jc w:val="right"/>
      <w:textAlignment w:val="center"/>
    </w:pPr>
    <w:rPr>
      <w:rFonts w:cs="Arial"/>
      <w:b/>
      <w:bCs/>
      <w:sz w:val="16"/>
      <w:szCs w:val="16"/>
      <w:lang w:eastAsia="ar-SA"/>
    </w:rPr>
  </w:style>
  <w:style w:type="paragraph" w:customStyle="1" w:styleId="xl40">
    <w:name w:val="xl40"/>
    <w:basedOn w:val="Normal"/>
    <w:rsid w:val="00F85460"/>
    <w:pPr>
      <w:pBdr>
        <w:top w:val="single" w:sz="1" w:space="0" w:color="000000"/>
        <w:bottom w:val="single" w:sz="1" w:space="0" w:color="000000"/>
      </w:pBdr>
      <w:spacing w:before="280" w:after="280" w:line="100" w:lineRule="atLeast"/>
      <w:jc w:val="right"/>
      <w:textAlignment w:val="center"/>
    </w:pPr>
    <w:rPr>
      <w:rFonts w:cs="Arial"/>
      <w:b/>
      <w:bCs/>
      <w:sz w:val="16"/>
      <w:szCs w:val="16"/>
      <w:lang w:eastAsia="ar-SA"/>
    </w:rPr>
  </w:style>
  <w:style w:type="paragraph" w:customStyle="1" w:styleId="xl41">
    <w:name w:val="xl41"/>
    <w:basedOn w:val="Normal"/>
    <w:rsid w:val="00F85460"/>
    <w:pPr>
      <w:pBdr>
        <w:left w:val="single" w:sz="1" w:space="0" w:color="000000"/>
        <w:bottom w:val="single" w:sz="1" w:space="0" w:color="000000"/>
        <w:right w:val="single" w:sz="1" w:space="0" w:color="000000"/>
      </w:pBdr>
      <w:spacing w:before="280" w:after="280" w:line="100" w:lineRule="atLeast"/>
      <w:jc w:val="right"/>
      <w:textAlignment w:val="center"/>
    </w:pPr>
    <w:rPr>
      <w:rFonts w:cs="Arial"/>
      <w:sz w:val="16"/>
      <w:szCs w:val="16"/>
      <w:lang w:eastAsia="ar-SA"/>
    </w:rPr>
  </w:style>
  <w:style w:type="paragraph" w:customStyle="1" w:styleId="xl42">
    <w:name w:val="xl42"/>
    <w:basedOn w:val="Normal"/>
    <w:rsid w:val="00F85460"/>
    <w:pPr>
      <w:spacing w:before="280" w:after="280" w:line="100" w:lineRule="atLeast"/>
      <w:jc w:val="center"/>
      <w:textAlignment w:val="center"/>
    </w:pPr>
    <w:rPr>
      <w:rFonts w:cs="Arial"/>
      <w:sz w:val="16"/>
      <w:szCs w:val="16"/>
      <w:lang w:eastAsia="ar-SA"/>
    </w:rPr>
  </w:style>
  <w:style w:type="paragraph" w:customStyle="1" w:styleId="xl43">
    <w:name w:val="xl43"/>
    <w:basedOn w:val="Normal"/>
    <w:rsid w:val="00F85460"/>
    <w:pPr>
      <w:spacing w:before="280" w:after="280" w:line="100" w:lineRule="atLeast"/>
      <w:jc w:val="center"/>
      <w:textAlignment w:val="center"/>
    </w:pPr>
    <w:rPr>
      <w:rFonts w:cs="Arial"/>
      <w:sz w:val="16"/>
      <w:szCs w:val="16"/>
      <w:lang w:eastAsia="ar-SA"/>
    </w:rPr>
  </w:style>
  <w:style w:type="paragraph" w:customStyle="1" w:styleId="xl44">
    <w:name w:val="xl44"/>
    <w:basedOn w:val="Normal"/>
    <w:rsid w:val="00F85460"/>
    <w:pPr>
      <w:pBdr>
        <w:top w:val="single" w:sz="1" w:space="0" w:color="000000"/>
      </w:pBdr>
      <w:spacing w:before="280" w:after="280" w:line="100" w:lineRule="atLeast"/>
      <w:jc w:val="right"/>
      <w:textAlignment w:val="center"/>
    </w:pPr>
    <w:rPr>
      <w:rFonts w:cs="Arial"/>
      <w:sz w:val="16"/>
      <w:szCs w:val="16"/>
      <w:lang w:eastAsia="ar-SA"/>
    </w:rPr>
  </w:style>
  <w:style w:type="paragraph" w:customStyle="1" w:styleId="xl45">
    <w:name w:val="xl45"/>
    <w:basedOn w:val="Normal"/>
    <w:rsid w:val="00F85460"/>
    <w:pPr>
      <w:pBdr>
        <w:top w:val="single" w:sz="1" w:space="0" w:color="000000"/>
        <w:left w:val="single" w:sz="1" w:space="0" w:color="000000"/>
        <w:right w:val="single" w:sz="1" w:space="0" w:color="000000"/>
      </w:pBdr>
      <w:spacing w:before="280" w:after="280" w:line="100" w:lineRule="atLeast"/>
      <w:jc w:val="right"/>
      <w:textAlignment w:val="center"/>
    </w:pPr>
    <w:rPr>
      <w:rFonts w:cs="Arial"/>
      <w:sz w:val="16"/>
      <w:szCs w:val="16"/>
      <w:lang w:eastAsia="ar-SA"/>
    </w:rPr>
  </w:style>
  <w:style w:type="paragraph" w:customStyle="1" w:styleId="xl46">
    <w:name w:val="xl46"/>
    <w:basedOn w:val="Normal"/>
    <w:rsid w:val="00F85460"/>
    <w:pPr>
      <w:pBdr>
        <w:top w:val="single" w:sz="1" w:space="0" w:color="000000"/>
      </w:pBdr>
      <w:spacing w:before="280" w:after="280" w:line="100" w:lineRule="atLeast"/>
      <w:jc w:val="right"/>
    </w:pPr>
    <w:rPr>
      <w:rFonts w:cs="Arial"/>
      <w:sz w:val="16"/>
      <w:szCs w:val="16"/>
      <w:lang w:eastAsia="ar-SA"/>
    </w:rPr>
  </w:style>
  <w:style w:type="paragraph" w:customStyle="1" w:styleId="xl47">
    <w:name w:val="xl47"/>
    <w:basedOn w:val="Normal"/>
    <w:rsid w:val="00F85460"/>
    <w:pPr>
      <w:pBdr>
        <w:top w:val="single" w:sz="1" w:space="0" w:color="000000"/>
        <w:left w:val="single" w:sz="1" w:space="0" w:color="000000"/>
        <w:right w:val="single" w:sz="1" w:space="0" w:color="000000"/>
      </w:pBdr>
      <w:spacing w:before="280" w:after="280" w:line="100" w:lineRule="atLeast"/>
      <w:jc w:val="right"/>
    </w:pPr>
    <w:rPr>
      <w:rFonts w:cs="Arial"/>
      <w:sz w:val="16"/>
      <w:szCs w:val="16"/>
      <w:lang w:eastAsia="ar-SA"/>
    </w:rPr>
  </w:style>
  <w:style w:type="paragraph" w:customStyle="1" w:styleId="xl48">
    <w:name w:val="xl48"/>
    <w:basedOn w:val="Normal"/>
    <w:rsid w:val="00F85460"/>
    <w:pPr>
      <w:pBdr>
        <w:left w:val="single" w:sz="1" w:space="0" w:color="000000"/>
        <w:right w:val="single" w:sz="1" w:space="0" w:color="000000"/>
      </w:pBdr>
      <w:spacing w:before="280" w:after="280" w:line="100" w:lineRule="atLeast"/>
      <w:jc w:val="right"/>
      <w:textAlignment w:val="center"/>
    </w:pPr>
    <w:rPr>
      <w:rFonts w:cs="Arial"/>
      <w:sz w:val="16"/>
      <w:szCs w:val="16"/>
      <w:lang w:eastAsia="ar-SA"/>
    </w:rPr>
  </w:style>
  <w:style w:type="paragraph" w:customStyle="1" w:styleId="xl49">
    <w:name w:val="xl49"/>
    <w:basedOn w:val="Normal"/>
    <w:rsid w:val="00F85460"/>
    <w:pPr>
      <w:spacing w:before="280" w:after="280" w:line="100" w:lineRule="atLeast"/>
      <w:jc w:val="right"/>
    </w:pPr>
    <w:rPr>
      <w:rFonts w:cs="Arial"/>
      <w:sz w:val="16"/>
      <w:szCs w:val="16"/>
      <w:lang w:eastAsia="ar-SA"/>
    </w:rPr>
  </w:style>
  <w:style w:type="paragraph" w:customStyle="1" w:styleId="xl50">
    <w:name w:val="xl50"/>
    <w:basedOn w:val="Normal"/>
    <w:rsid w:val="00F85460"/>
    <w:pPr>
      <w:pBdr>
        <w:left w:val="single" w:sz="1" w:space="0" w:color="000000"/>
        <w:right w:val="single" w:sz="1" w:space="0" w:color="000000"/>
      </w:pBdr>
      <w:spacing w:before="280" w:after="280" w:line="100" w:lineRule="atLeast"/>
      <w:jc w:val="right"/>
    </w:pPr>
    <w:rPr>
      <w:rFonts w:cs="Arial"/>
      <w:sz w:val="16"/>
      <w:szCs w:val="16"/>
      <w:lang w:eastAsia="ar-SA"/>
    </w:rPr>
  </w:style>
  <w:style w:type="paragraph" w:customStyle="1" w:styleId="xl51">
    <w:name w:val="xl51"/>
    <w:basedOn w:val="Normal"/>
    <w:rsid w:val="00F85460"/>
    <w:pPr>
      <w:pBdr>
        <w:top w:val="single" w:sz="1" w:space="0" w:color="000000"/>
        <w:left w:val="single" w:sz="1" w:space="0" w:color="000000"/>
        <w:bottom w:val="single" w:sz="1" w:space="0" w:color="000000"/>
        <w:right w:val="single" w:sz="1" w:space="0" w:color="000000"/>
      </w:pBdr>
      <w:spacing w:before="280" w:after="280" w:line="100" w:lineRule="atLeast"/>
      <w:jc w:val="right"/>
      <w:textAlignment w:val="center"/>
    </w:pPr>
    <w:rPr>
      <w:rFonts w:cs="Arial"/>
      <w:b/>
      <w:bCs/>
      <w:sz w:val="16"/>
      <w:szCs w:val="16"/>
      <w:lang w:eastAsia="ar-SA"/>
    </w:rPr>
  </w:style>
  <w:style w:type="paragraph" w:customStyle="1" w:styleId="font5">
    <w:name w:val="font5"/>
    <w:basedOn w:val="Normal"/>
    <w:rsid w:val="00F85460"/>
    <w:pPr>
      <w:spacing w:before="280" w:after="280" w:line="100" w:lineRule="atLeast"/>
    </w:pPr>
    <w:rPr>
      <w:rFonts w:cs="Arial"/>
      <w:sz w:val="16"/>
      <w:szCs w:val="16"/>
      <w:lang w:eastAsia="ar-SA"/>
    </w:rPr>
  </w:style>
  <w:style w:type="paragraph" w:customStyle="1" w:styleId="font6">
    <w:name w:val="font6"/>
    <w:basedOn w:val="Normal"/>
    <w:rsid w:val="00F85460"/>
    <w:pPr>
      <w:spacing w:before="280" w:after="280" w:line="100" w:lineRule="atLeast"/>
    </w:pPr>
    <w:rPr>
      <w:rFonts w:cs="Arial"/>
      <w:sz w:val="16"/>
      <w:szCs w:val="16"/>
      <w:lang w:eastAsia="ar-SA"/>
    </w:rPr>
  </w:style>
  <w:style w:type="paragraph" w:customStyle="1" w:styleId="naslov11">
    <w:name w:val="naslov 1"/>
    <w:basedOn w:val="Naslov1"/>
    <w:rsid w:val="00F85460"/>
    <w:pPr>
      <w:tabs>
        <w:tab w:val="num" w:pos="0"/>
      </w:tabs>
      <w:jc w:val="both"/>
    </w:pPr>
    <w:rPr>
      <w:sz w:val="32"/>
      <w:szCs w:val="32"/>
      <w:lang w:val="x-none" w:eastAsia="ar-SA"/>
    </w:rPr>
  </w:style>
  <w:style w:type="paragraph" w:customStyle="1" w:styleId="naslov22">
    <w:name w:val="naslov 2"/>
    <w:basedOn w:val="Naslov2"/>
    <w:rsid w:val="00F85460"/>
    <w:pPr>
      <w:spacing w:line="100" w:lineRule="atLeast"/>
      <w:ind w:left="720" w:hanging="720"/>
    </w:pPr>
    <w:rPr>
      <w:caps w:val="0"/>
      <w:sz w:val="28"/>
      <w:lang w:val="hr-HR" w:eastAsia="ar-SA"/>
    </w:rPr>
  </w:style>
  <w:style w:type="paragraph" w:customStyle="1" w:styleId="naslov50">
    <w:name w:val="naslov 5"/>
    <w:basedOn w:val="Normal"/>
    <w:rsid w:val="00F85460"/>
    <w:pPr>
      <w:spacing w:line="100" w:lineRule="atLeast"/>
    </w:pPr>
    <w:rPr>
      <w:sz w:val="24"/>
      <w:szCs w:val="24"/>
      <w:u w:val="single"/>
      <w:lang w:val="en-US" w:eastAsia="ar-SA"/>
    </w:rPr>
  </w:style>
  <w:style w:type="paragraph" w:customStyle="1" w:styleId="WW-BalloonText">
    <w:name w:val="WW-Balloon Text"/>
    <w:basedOn w:val="Normal"/>
    <w:rsid w:val="00F85460"/>
    <w:pPr>
      <w:jc w:val="both"/>
    </w:pPr>
    <w:rPr>
      <w:rFonts w:ascii="Tahoma" w:hAnsi="Tahoma" w:cs="Tahoma"/>
      <w:sz w:val="16"/>
      <w:szCs w:val="16"/>
      <w:lang w:val="en-US" w:eastAsia="ar-SA"/>
    </w:rPr>
  </w:style>
  <w:style w:type="character" w:customStyle="1" w:styleId="WW8Num4z1">
    <w:name w:val="WW8Num4z1"/>
    <w:rsid w:val="00F85460"/>
    <w:rPr>
      <w:rFonts w:ascii="Symbol" w:hAnsi="Symbol"/>
    </w:rPr>
  </w:style>
  <w:style w:type="character" w:customStyle="1" w:styleId="WW8Num4z2">
    <w:name w:val="WW8Num4z2"/>
    <w:rsid w:val="00F85460"/>
    <w:rPr>
      <w:rFonts w:ascii="Wingdings" w:hAnsi="Wingdings"/>
    </w:rPr>
  </w:style>
  <w:style w:type="character" w:customStyle="1" w:styleId="WW8Num4z4">
    <w:name w:val="WW8Num4z4"/>
    <w:rsid w:val="00F85460"/>
    <w:rPr>
      <w:rFonts w:ascii="Courier New" w:hAnsi="Courier New"/>
    </w:rPr>
  </w:style>
  <w:style w:type="character" w:customStyle="1" w:styleId="WW8Num5z1">
    <w:name w:val="WW8Num5z1"/>
    <w:rsid w:val="00F85460"/>
    <w:rPr>
      <w:rFonts w:ascii="Symbol" w:hAnsi="Symbol"/>
    </w:rPr>
  </w:style>
  <w:style w:type="character" w:customStyle="1" w:styleId="WW8Num8z1">
    <w:name w:val="WW8Num8z1"/>
    <w:rsid w:val="00F85460"/>
    <w:rPr>
      <w:rFonts w:ascii="Symbol" w:hAnsi="Symbol"/>
    </w:rPr>
  </w:style>
  <w:style w:type="character" w:customStyle="1" w:styleId="WW8Num9z0">
    <w:name w:val="WW8Num9z0"/>
    <w:rsid w:val="00F85460"/>
    <w:rPr>
      <w:rFonts w:ascii="StarSymbol" w:hAnsi="StarSymbol" w:cs="StarSymbol"/>
      <w:sz w:val="18"/>
      <w:szCs w:val="18"/>
    </w:rPr>
  </w:style>
  <w:style w:type="character" w:customStyle="1" w:styleId="WW8Num10z0">
    <w:name w:val="WW8Num10z0"/>
    <w:rsid w:val="00F85460"/>
    <w:rPr>
      <w:rFonts w:ascii="Symbol" w:hAnsi="Symbol" w:cs="StarSymbol"/>
      <w:sz w:val="18"/>
      <w:szCs w:val="18"/>
    </w:rPr>
  </w:style>
  <w:style w:type="character" w:customStyle="1" w:styleId="WW8Num31z0">
    <w:name w:val="WW8Num31z0"/>
    <w:rsid w:val="00F85460"/>
    <w:rPr>
      <w:rFonts w:ascii="StarSymbol" w:hAnsi="StarSymbol" w:cs="StarSymbol"/>
      <w:sz w:val="18"/>
      <w:szCs w:val="18"/>
    </w:rPr>
  </w:style>
  <w:style w:type="character" w:customStyle="1" w:styleId="WW-WW8Num4z1">
    <w:name w:val="WW-WW8Num4z1"/>
    <w:rsid w:val="00F85460"/>
    <w:rPr>
      <w:rFonts w:ascii="Symbol" w:hAnsi="Symbol"/>
    </w:rPr>
  </w:style>
  <w:style w:type="character" w:customStyle="1" w:styleId="WW-WW8Num4z2">
    <w:name w:val="WW-WW8Num4z2"/>
    <w:rsid w:val="00F85460"/>
    <w:rPr>
      <w:rFonts w:ascii="Wingdings" w:hAnsi="Wingdings"/>
    </w:rPr>
  </w:style>
  <w:style w:type="character" w:customStyle="1" w:styleId="WW-WW8Num4z4">
    <w:name w:val="WW-WW8Num4z4"/>
    <w:rsid w:val="00F85460"/>
    <w:rPr>
      <w:rFonts w:ascii="Courier New" w:hAnsi="Courier New"/>
    </w:rPr>
  </w:style>
  <w:style w:type="character" w:customStyle="1" w:styleId="WW-WW8Num5z1">
    <w:name w:val="WW-WW8Num5z1"/>
    <w:rsid w:val="00F85460"/>
    <w:rPr>
      <w:rFonts w:ascii="Symbol" w:hAnsi="Symbol"/>
    </w:rPr>
  </w:style>
  <w:style w:type="character" w:customStyle="1" w:styleId="WW-WW8Num8z1">
    <w:name w:val="WW-WW8Num8z1"/>
    <w:rsid w:val="00F85460"/>
    <w:rPr>
      <w:rFonts w:ascii="Symbol" w:hAnsi="Symbol"/>
    </w:rPr>
  </w:style>
  <w:style w:type="character" w:customStyle="1" w:styleId="WW-WW8Num9z0">
    <w:name w:val="WW-WW8Num9z0"/>
    <w:rsid w:val="00F85460"/>
    <w:rPr>
      <w:rFonts w:ascii="StarSymbol" w:hAnsi="StarSymbol" w:cs="StarSymbol"/>
      <w:sz w:val="18"/>
      <w:szCs w:val="18"/>
    </w:rPr>
  </w:style>
  <w:style w:type="character" w:customStyle="1" w:styleId="WW-WW8Num10z0">
    <w:name w:val="WW-WW8Num10z0"/>
    <w:rsid w:val="00F85460"/>
    <w:rPr>
      <w:rFonts w:ascii="Symbol" w:hAnsi="Symbol" w:cs="StarSymbol"/>
      <w:sz w:val="18"/>
      <w:szCs w:val="18"/>
    </w:rPr>
  </w:style>
  <w:style w:type="character" w:customStyle="1" w:styleId="WW-WW8Num15z0">
    <w:name w:val="WW-WW8Num15z0"/>
    <w:rsid w:val="00F85460"/>
    <w:rPr>
      <w:rFonts w:ascii="StarSymbol" w:hAnsi="StarSymbol" w:cs="StarSymbol"/>
      <w:sz w:val="18"/>
      <w:szCs w:val="18"/>
    </w:rPr>
  </w:style>
  <w:style w:type="character" w:customStyle="1" w:styleId="WW-WW8Num30z0">
    <w:name w:val="WW-WW8Num30z0"/>
    <w:rsid w:val="00F85460"/>
    <w:rPr>
      <w:rFonts w:ascii="StarSymbol" w:hAnsi="StarSymbol" w:cs="StarSymbol"/>
      <w:sz w:val="18"/>
      <w:szCs w:val="18"/>
    </w:rPr>
  </w:style>
  <w:style w:type="character" w:customStyle="1" w:styleId="WW-WW8Num31z0">
    <w:name w:val="WW-WW8Num31z0"/>
    <w:rsid w:val="00F85460"/>
    <w:rPr>
      <w:rFonts w:ascii="StarSymbol" w:hAnsi="StarSymbol" w:cs="StarSymbol"/>
      <w:sz w:val="18"/>
      <w:szCs w:val="18"/>
    </w:rPr>
  </w:style>
  <w:style w:type="character" w:customStyle="1" w:styleId="WW-WW8Num1z01">
    <w:name w:val="WW-WW8Num1z01"/>
    <w:rsid w:val="00F85460"/>
    <w:rPr>
      <w:rFonts w:ascii="Courier New" w:hAnsi="Courier New" w:cs="Courier New"/>
    </w:rPr>
  </w:style>
  <w:style w:type="character" w:customStyle="1" w:styleId="WW-WW8Num4z01">
    <w:name w:val="WW-WW8Num4z01"/>
    <w:rsid w:val="00F85460"/>
    <w:rPr>
      <w:rFonts w:ascii="Symbol" w:hAnsi="Symbol"/>
    </w:rPr>
  </w:style>
  <w:style w:type="character" w:customStyle="1" w:styleId="WW-WW8Num5z11">
    <w:name w:val="WW-WW8Num5z11"/>
    <w:rsid w:val="00F85460"/>
    <w:rPr>
      <w:rFonts w:ascii="Symbol" w:hAnsi="Symbol"/>
    </w:rPr>
  </w:style>
  <w:style w:type="character" w:customStyle="1" w:styleId="WW8Num5z2">
    <w:name w:val="WW8Num5z2"/>
    <w:rsid w:val="00F85460"/>
    <w:rPr>
      <w:rFonts w:ascii="Wingdings" w:hAnsi="Wingdings"/>
    </w:rPr>
  </w:style>
  <w:style w:type="character" w:customStyle="1" w:styleId="WW8Num5z4">
    <w:name w:val="WW8Num5z4"/>
    <w:rsid w:val="00F85460"/>
    <w:rPr>
      <w:rFonts w:ascii="Courier New" w:hAnsi="Courier New"/>
    </w:rPr>
  </w:style>
  <w:style w:type="character" w:customStyle="1" w:styleId="WW8Num9z1">
    <w:name w:val="WW8Num9z1"/>
    <w:rsid w:val="00F85460"/>
    <w:rPr>
      <w:rFonts w:ascii="Symbol" w:hAnsi="Symbol"/>
    </w:rPr>
  </w:style>
  <w:style w:type="character" w:customStyle="1" w:styleId="WW-WW8Num1z011">
    <w:name w:val="WW-WW8Num1z011"/>
    <w:rsid w:val="00F85460"/>
    <w:rPr>
      <w:rFonts w:ascii="Courier New" w:hAnsi="Courier New" w:cs="Courier New"/>
    </w:rPr>
  </w:style>
  <w:style w:type="character" w:customStyle="1" w:styleId="WW-WW8Num4z011">
    <w:name w:val="WW-WW8Num4z011"/>
    <w:rsid w:val="00F85460"/>
    <w:rPr>
      <w:rFonts w:ascii="Symbol" w:hAnsi="Symbol"/>
    </w:rPr>
  </w:style>
  <w:style w:type="character" w:customStyle="1" w:styleId="WW-WW8Num5z111">
    <w:name w:val="WW-WW8Num5z111"/>
    <w:rsid w:val="00F85460"/>
    <w:rPr>
      <w:rFonts w:ascii="Symbol" w:hAnsi="Symbol"/>
    </w:rPr>
  </w:style>
  <w:style w:type="character" w:customStyle="1" w:styleId="WW-WW8Num5z2">
    <w:name w:val="WW-WW8Num5z2"/>
    <w:rsid w:val="00F85460"/>
    <w:rPr>
      <w:rFonts w:ascii="Wingdings" w:hAnsi="Wingdings"/>
    </w:rPr>
  </w:style>
  <w:style w:type="character" w:customStyle="1" w:styleId="WW-WW8Num5z4">
    <w:name w:val="WW-WW8Num5z4"/>
    <w:rsid w:val="00F85460"/>
    <w:rPr>
      <w:rFonts w:ascii="Courier New" w:hAnsi="Courier New"/>
    </w:rPr>
  </w:style>
  <w:style w:type="character" w:customStyle="1" w:styleId="WW-WW8Num7z0">
    <w:name w:val="WW-WW8Num7z0"/>
    <w:rsid w:val="00F85460"/>
    <w:rPr>
      <w:rFonts w:ascii="Courier New" w:hAnsi="Courier New" w:cs="Courier New"/>
    </w:rPr>
  </w:style>
  <w:style w:type="character" w:customStyle="1" w:styleId="WW-WW8Num9z1">
    <w:name w:val="WW-WW8Num9z1"/>
    <w:rsid w:val="00F85460"/>
    <w:rPr>
      <w:rFonts w:ascii="Symbol" w:hAnsi="Symbol"/>
    </w:rPr>
  </w:style>
  <w:style w:type="character" w:customStyle="1" w:styleId="WW-WW8Num4z0111">
    <w:name w:val="WW-WW8Num4z0111"/>
    <w:rsid w:val="00F85460"/>
    <w:rPr>
      <w:rFonts w:ascii="Symbol" w:hAnsi="Symbol"/>
    </w:rPr>
  </w:style>
  <w:style w:type="character" w:customStyle="1" w:styleId="WW-WW8Num4z11">
    <w:name w:val="WW-WW8Num4z11"/>
    <w:rsid w:val="00F85460"/>
    <w:rPr>
      <w:rFonts w:ascii="Courier New" w:hAnsi="Courier New" w:cs="Courier New"/>
    </w:rPr>
  </w:style>
  <w:style w:type="character" w:customStyle="1" w:styleId="WW-WW8Num4z21">
    <w:name w:val="WW-WW8Num4z21"/>
    <w:rsid w:val="00F85460"/>
    <w:rPr>
      <w:rFonts w:ascii="Wingdings" w:hAnsi="Wingdings"/>
    </w:rPr>
  </w:style>
  <w:style w:type="character" w:customStyle="1" w:styleId="WW8Num7z1">
    <w:name w:val="WW8Num7z1"/>
    <w:rsid w:val="00F85460"/>
    <w:rPr>
      <w:rFonts w:ascii="Symbol" w:hAnsi="Symbol"/>
    </w:rPr>
  </w:style>
  <w:style w:type="character" w:customStyle="1" w:styleId="WW-WW8Num8z11">
    <w:name w:val="WW-WW8Num8z11"/>
    <w:rsid w:val="00F85460"/>
    <w:rPr>
      <w:rFonts w:ascii="Courier New" w:hAnsi="Courier New"/>
    </w:rPr>
  </w:style>
  <w:style w:type="character" w:customStyle="1" w:styleId="WW8Num8z2">
    <w:name w:val="WW8Num8z2"/>
    <w:rsid w:val="00F85460"/>
    <w:rPr>
      <w:rFonts w:ascii="Wingdings" w:hAnsi="Wingdings"/>
    </w:rPr>
  </w:style>
  <w:style w:type="character" w:customStyle="1" w:styleId="WW8Num11z3">
    <w:name w:val="WW8Num11z3"/>
    <w:rsid w:val="00F85460"/>
    <w:rPr>
      <w:rFonts w:ascii="Symbol" w:hAnsi="Symbol"/>
    </w:rPr>
  </w:style>
  <w:style w:type="character" w:customStyle="1" w:styleId="WW8Num12z1">
    <w:name w:val="WW8Num12z1"/>
    <w:rsid w:val="00F85460"/>
    <w:rPr>
      <w:rFonts w:ascii="Symbol" w:hAnsi="Symbol"/>
    </w:rPr>
  </w:style>
  <w:style w:type="character" w:customStyle="1" w:styleId="WW8Num12z2">
    <w:name w:val="WW8Num12z2"/>
    <w:rsid w:val="00F85460"/>
    <w:rPr>
      <w:rFonts w:ascii="Wingdings" w:hAnsi="Wingdings"/>
    </w:rPr>
  </w:style>
  <w:style w:type="character" w:customStyle="1" w:styleId="WW8Num12z4">
    <w:name w:val="WW8Num12z4"/>
    <w:rsid w:val="00F85460"/>
    <w:rPr>
      <w:rFonts w:ascii="Courier New" w:hAnsi="Courier New"/>
    </w:rPr>
  </w:style>
  <w:style w:type="character" w:customStyle="1" w:styleId="WW8Num14z1">
    <w:name w:val="WW8Num14z1"/>
    <w:rsid w:val="00F85460"/>
    <w:rPr>
      <w:rFonts w:ascii="Symbol" w:hAnsi="Symbol"/>
    </w:rPr>
  </w:style>
  <w:style w:type="character" w:customStyle="1" w:styleId="WW-WW8Num15z01">
    <w:name w:val="WW-WW8Num15z01"/>
    <w:rsid w:val="00F85460"/>
    <w:rPr>
      <w:rFonts w:ascii="Courier New" w:hAnsi="Courier New" w:cs="Courier New"/>
    </w:rPr>
  </w:style>
  <w:style w:type="character" w:customStyle="1" w:styleId="WW8Num15z2">
    <w:name w:val="WW8Num15z2"/>
    <w:rsid w:val="00F85460"/>
    <w:rPr>
      <w:rFonts w:ascii="Wingdings" w:hAnsi="Wingdings"/>
    </w:rPr>
  </w:style>
  <w:style w:type="character" w:customStyle="1" w:styleId="WW8Num15z3">
    <w:name w:val="WW8Num15z3"/>
    <w:rsid w:val="00F85460"/>
    <w:rPr>
      <w:rFonts w:ascii="Symbol" w:hAnsi="Symbol"/>
    </w:rPr>
  </w:style>
  <w:style w:type="character" w:customStyle="1" w:styleId="WW8Num17z1">
    <w:name w:val="WW8Num17z1"/>
    <w:rsid w:val="00F85460"/>
    <w:rPr>
      <w:rFonts w:ascii="Symbol" w:hAnsi="Symbol"/>
    </w:rPr>
  </w:style>
  <w:style w:type="paragraph" w:customStyle="1" w:styleId="BodyText22">
    <w:name w:val="Body Text 22"/>
    <w:basedOn w:val="Normal"/>
    <w:rsid w:val="00F85460"/>
    <w:pPr>
      <w:spacing w:after="0" w:line="100" w:lineRule="atLeast"/>
      <w:jc w:val="both"/>
    </w:pPr>
    <w:rPr>
      <w:sz w:val="24"/>
      <w:lang w:eastAsia="ar-SA"/>
    </w:rPr>
  </w:style>
  <w:style w:type="character" w:customStyle="1" w:styleId="BalloonTextChar1">
    <w:name w:val="Balloon Text Char1"/>
    <w:uiPriority w:val="99"/>
    <w:semiHidden/>
    <w:rsid w:val="00F85460"/>
    <w:rPr>
      <w:rFonts w:ascii="Tahoma" w:hAnsi="Tahoma" w:cs="Tahoma"/>
      <w:sz w:val="16"/>
      <w:szCs w:val="16"/>
    </w:rPr>
  </w:style>
  <w:style w:type="paragraph" w:customStyle="1" w:styleId="Text-1">
    <w:name w:val="Text-1"/>
    <w:basedOn w:val="Tijeloteksta"/>
    <w:rsid w:val="00F85460"/>
    <w:pPr>
      <w:widowControl w:val="0"/>
      <w:tabs>
        <w:tab w:val="left" w:pos="993"/>
      </w:tabs>
      <w:suppressAutoHyphens w:val="0"/>
      <w:spacing w:before="240" w:after="0"/>
      <w:ind w:left="992" w:hanging="567"/>
      <w:jc w:val="both"/>
    </w:pPr>
    <w:rPr>
      <w:rFonts w:ascii="Times New Roman" w:hAnsi="Times New Roman"/>
      <w:i w:val="0"/>
      <w:lang w:eastAsia="en-US"/>
    </w:rPr>
  </w:style>
  <w:style w:type="character" w:customStyle="1" w:styleId="Simbolinumeriranja">
    <w:name w:val="Simboli numeriranja"/>
    <w:rsid w:val="00F85460"/>
  </w:style>
  <w:style w:type="character" w:customStyle="1" w:styleId="Grafikeoznake1">
    <w:name w:val="Grafičke oznake1"/>
    <w:rsid w:val="00F85460"/>
    <w:rPr>
      <w:rFonts w:ascii="StarSymbol" w:eastAsia="StarSymbol" w:hAnsi="StarSymbol" w:cs="StarSymbol"/>
      <w:sz w:val="18"/>
      <w:szCs w:val="18"/>
    </w:rPr>
  </w:style>
  <w:style w:type="character" w:customStyle="1" w:styleId="WW8Num7z2">
    <w:name w:val="WW8Num7z2"/>
    <w:rsid w:val="00F85460"/>
    <w:rPr>
      <w:rFonts w:ascii="Wingdings" w:hAnsi="Wingdings"/>
    </w:rPr>
  </w:style>
  <w:style w:type="character" w:customStyle="1" w:styleId="WW8Num18z1">
    <w:name w:val="WW8Num18z1"/>
    <w:rsid w:val="00F85460"/>
    <w:rPr>
      <w:rFonts w:ascii="Courier New" w:hAnsi="Courier New"/>
    </w:rPr>
  </w:style>
  <w:style w:type="character" w:customStyle="1" w:styleId="WW8Num18z2">
    <w:name w:val="WW8Num18z2"/>
    <w:rsid w:val="00F85460"/>
    <w:rPr>
      <w:rFonts w:ascii="Wingdings" w:hAnsi="Wingdings"/>
    </w:rPr>
  </w:style>
  <w:style w:type="character" w:customStyle="1" w:styleId="WW8Num33z0">
    <w:name w:val="WW8Num33z0"/>
    <w:rsid w:val="00F85460"/>
    <w:rPr>
      <w:rFonts w:ascii="Symbol" w:hAnsi="Symbol"/>
    </w:rPr>
  </w:style>
  <w:style w:type="character" w:customStyle="1" w:styleId="WW8Num36z1">
    <w:name w:val="WW8Num36z1"/>
    <w:rsid w:val="00F85460"/>
    <w:rPr>
      <w:rFonts w:ascii="Courier New" w:hAnsi="Courier New"/>
    </w:rPr>
  </w:style>
  <w:style w:type="character" w:customStyle="1" w:styleId="WW8Num36z2">
    <w:name w:val="WW8Num36z2"/>
    <w:rsid w:val="00F85460"/>
    <w:rPr>
      <w:rFonts w:ascii="Wingdings" w:hAnsi="Wingdings"/>
    </w:rPr>
  </w:style>
  <w:style w:type="character" w:customStyle="1" w:styleId="WW8Num37z3">
    <w:name w:val="WW8Num37z3"/>
    <w:rsid w:val="00F85460"/>
    <w:rPr>
      <w:rFonts w:ascii="Symbol" w:hAnsi="Symbol"/>
    </w:rPr>
  </w:style>
  <w:style w:type="character" w:customStyle="1" w:styleId="WW8Num45z1">
    <w:name w:val="WW8Num45z1"/>
    <w:rsid w:val="00F85460"/>
    <w:rPr>
      <w:rFonts w:ascii="Courier New" w:hAnsi="Courier New"/>
    </w:rPr>
  </w:style>
  <w:style w:type="character" w:customStyle="1" w:styleId="WW8Num47z0">
    <w:name w:val="WW8Num47z0"/>
    <w:rsid w:val="00F85460"/>
    <w:rPr>
      <w:rFonts w:ascii="Arial" w:hAnsi="Arial"/>
      <w:b w:val="0"/>
      <w:i w:val="0"/>
      <w:sz w:val="24"/>
      <w:u w:val="none"/>
    </w:rPr>
  </w:style>
  <w:style w:type="character" w:customStyle="1" w:styleId="WW8Num48z0">
    <w:name w:val="WW8Num48z0"/>
    <w:rsid w:val="00F85460"/>
    <w:rPr>
      <w:rFonts w:ascii="Symbol" w:hAnsi="Symbol"/>
    </w:rPr>
  </w:style>
  <w:style w:type="character" w:customStyle="1" w:styleId="WW8Num51z0">
    <w:name w:val="WW8Num51z0"/>
    <w:rsid w:val="00F85460"/>
    <w:rPr>
      <w:rFonts w:ascii="Symeteo" w:hAnsi="Symeteo"/>
    </w:rPr>
  </w:style>
  <w:style w:type="character" w:customStyle="1" w:styleId="WW8Num51z1">
    <w:name w:val="WW8Num51z1"/>
    <w:rsid w:val="00F85460"/>
    <w:rPr>
      <w:rFonts w:ascii="Courier New" w:hAnsi="Courier New" w:cs="Courier New"/>
    </w:rPr>
  </w:style>
  <w:style w:type="character" w:customStyle="1" w:styleId="WW8Num51z2">
    <w:name w:val="WW8Num51z2"/>
    <w:rsid w:val="00F85460"/>
    <w:rPr>
      <w:rFonts w:ascii="Wingdings" w:hAnsi="Wingdings"/>
    </w:rPr>
  </w:style>
  <w:style w:type="character" w:customStyle="1" w:styleId="WW8Num51z3">
    <w:name w:val="WW8Num51z3"/>
    <w:rsid w:val="00F85460"/>
    <w:rPr>
      <w:rFonts w:ascii="Symbol" w:hAnsi="Symbol"/>
    </w:rPr>
  </w:style>
  <w:style w:type="character" w:customStyle="1" w:styleId="WW8Num52z0">
    <w:name w:val="WW8Num52z0"/>
    <w:rsid w:val="00F85460"/>
    <w:rPr>
      <w:rFonts w:ascii="Symbol" w:hAnsi="Symbol"/>
    </w:rPr>
  </w:style>
  <w:style w:type="character" w:customStyle="1" w:styleId="WW8Num54z0">
    <w:name w:val="WW8Num54z0"/>
    <w:rsid w:val="00F85460"/>
    <w:rPr>
      <w:rFonts w:ascii="Symbol" w:hAnsi="Symbol"/>
    </w:rPr>
  </w:style>
  <w:style w:type="character" w:customStyle="1" w:styleId="WW8Num58z0">
    <w:name w:val="WW8Num58z0"/>
    <w:rsid w:val="00F85460"/>
    <w:rPr>
      <w:rFonts w:ascii="Symbol" w:hAnsi="Symbol"/>
    </w:rPr>
  </w:style>
  <w:style w:type="character" w:customStyle="1" w:styleId="WW8Num58z1">
    <w:name w:val="WW8Num58z1"/>
    <w:rsid w:val="00F85460"/>
    <w:rPr>
      <w:rFonts w:ascii="Courier New" w:hAnsi="Courier New"/>
    </w:rPr>
  </w:style>
  <w:style w:type="character" w:customStyle="1" w:styleId="WW8Num58z2">
    <w:name w:val="WW8Num58z2"/>
    <w:rsid w:val="00F85460"/>
    <w:rPr>
      <w:rFonts w:ascii="Wingdings" w:hAnsi="Wingdings"/>
    </w:rPr>
  </w:style>
  <w:style w:type="character" w:customStyle="1" w:styleId="WW8Num62z1">
    <w:name w:val="WW8Num62z1"/>
    <w:rsid w:val="00F85460"/>
    <w:rPr>
      <w:rFonts w:ascii="Courier New" w:hAnsi="Courier New" w:cs="Courier New"/>
    </w:rPr>
  </w:style>
  <w:style w:type="character" w:customStyle="1" w:styleId="WW8Num62z2">
    <w:name w:val="WW8Num62z2"/>
    <w:rsid w:val="00F85460"/>
    <w:rPr>
      <w:rFonts w:ascii="Wingdings" w:hAnsi="Wingdings"/>
    </w:rPr>
  </w:style>
  <w:style w:type="character" w:customStyle="1" w:styleId="WW8Num67z0">
    <w:name w:val="WW8Num67z0"/>
    <w:rsid w:val="00F85460"/>
    <w:rPr>
      <w:rFonts w:ascii="Symbol" w:hAnsi="Symbol"/>
    </w:rPr>
  </w:style>
  <w:style w:type="character" w:customStyle="1" w:styleId="WW8Num67z1">
    <w:name w:val="WW8Num67z1"/>
    <w:rsid w:val="00F85460"/>
    <w:rPr>
      <w:rFonts w:ascii="Courier New" w:hAnsi="Courier New" w:cs="Courier New"/>
    </w:rPr>
  </w:style>
  <w:style w:type="character" w:customStyle="1" w:styleId="WW8Num67z2">
    <w:name w:val="WW8Num67z2"/>
    <w:rsid w:val="00F85460"/>
    <w:rPr>
      <w:rFonts w:ascii="Wingdings" w:hAnsi="Wingdings"/>
    </w:rPr>
  </w:style>
  <w:style w:type="character" w:customStyle="1" w:styleId="WW8Num69z0">
    <w:name w:val="WW8Num69z0"/>
    <w:rsid w:val="00F85460"/>
    <w:rPr>
      <w:rFonts w:ascii="Times New Roman" w:hAnsi="Times New Roman"/>
    </w:rPr>
  </w:style>
  <w:style w:type="character" w:customStyle="1" w:styleId="WW8Num71z0">
    <w:name w:val="WW8Num71z0"/>
    <w:rsid w:val="00F85460"/>
    <w:rPr>
      <w:rFonts w:ascii="Symbol" w:hAnsi="Symbol"/>
    </w:rPr>
  </w:style>
  <w:style w:type="character" w:customStyle="1" w:styleId="WW8Num72z3">
    <w:name w:val="WW8Num72z3"/>
    <w:rsid w:val="00F85460"/>
    <w:rPr>
      <w:rFonts w:ascii="Symbol" w:hAnsi="Symbol"/>
    </w:rPr>
  </w:style>
  <w:style w:type="character" w:customStyle="1" w:styleId="WW8Num75z0">
    <w:name w:val="WW8Num75z0"/>
    <w:rsid w:val="00F85460"/>
    <w:rPr>
      <w:rFonts w:ascii="Symbol" w:hAnsi="Symbol"/>
    </w:rPr>
  </w:style>
  <w:style w:type="character" w:customStyle="1" w:styleId="WW8Num75z1">
    <w:name w:val="WW8Num75z1"/>
    <w:rsid w:val="00F85460"/>
    <w:rPr>
      <w:rFonts w:ascii="Courier New" w:hAnsi="Courier New" w:cs="Courier New"/>
    </w:rPr>
  </w:style>
  <w:style w:type="character" w:customStyle="1" w:styleId="WW8Num75z2">
    <w:name w:val="WW8Num75z2"/>
    <w:rsid w:val="00F85460"/>
    <w:rPr>
      <w:rFonts w:ascii="Wingdings" w:hAnsi="Wingdings"/>
    </w:rPr>
  </w:style>
  <w:style w:type="character" w:customStyle="1" w:styleId="WW8Num79z0">
    <w:name w:val="WW8Num79z0"/>
    <w:rsid w:val="00F85460"/>
    <w:rPr>
      <w:rFonts w:ascii="Arial" w:hAnsi="Arial"/>
      <w:b/>
      <w:i w:val="0"/>
      <w:sz w:val="24"/>
    </w:rPr>
  </w:style>
  <w:style w:type="character" w:customStyle="1" w:styleId="WW8Num81z0">
    <w:name w:val="WW8Num81z0"/>
    <w:rsid w:val="00F85460"/>
    <w:rPr>
      <w:rFonts w:ascii="Times New Roman" w:hAnsi="Times New Roman"/>
    </w:rPr>
  </w:style>
  <w:style w:type="character" w:customStyle="1" w:styleId="WW8Num89z0">
    <w:name w:val="WW8Num89z0"/>
    <w:rsid w:val="00F85460"/>
    <w:rPr>
      <w:rFonts w:ascii="Arial" w:hAnsi="Arial"/>
      <w:b w:val="0"/>
      <w:i w:val="0"/>
      <w:sz w:val="24"/>
      <w:u w:val="none"/>
    </w:rPr>
  </w:style>
  <w:style w:type="character" w:customStyle="1" w:styleId="WW8Num91z0">
    <w:name w:val="WW8Num91z0"/>
    <w:rsid w:val="00F85460"/>
    <w:rPr>
      <w:rFonts w:ascii="Symbol" w:hAnsi="Symbol"/>
    </w:rPr>
  </w:style>
  <w:style w:type="character" w:customStyle="1" w:styleId="WW8Num94z0">
    <w:name w:val="WW8Num94z0"/>
    <w:rsid w:val="00F85460"/>
    <w:rPr>
      <w:rFonts w:ascii="Wingdings" w:hAnsi="Wingdings"/>
    </w:rPr>
  </w:style>
  <w:style w:type="character" w:customStyle="1" w:styleId="WW8Num94z1">
    <w:name w:val="WW8Num94z1"/>
    <w:rsid w:val="00F85460"/>
    <w:rPr>
      <w:rFonts w:ascii="Courier New" w:hAnsi="Courier New" w:cs="Wingdings"/>
    </w:rPr>
  </w:style>
  <w:style w:type="character" w:customStyle="1" w:styleId="WW8Num94z3">
    <w:name w:val="WW8Num94z3"/>
    <w:rsid w:val="00F85460"/>
    <w:rPr>
      <w:rFonts w:ascii="Symbol" w:hAnsi="Symbol"/>
    </w:rPr>
  </w:style>
  <w:style w:type="character" w:customStyle="1" w:styleId="WW8Num95z0">
    <w:name w:val="WW8Num95z0"/>
    <w:rsid w:val="00F85460"/>
    <w:rPr>
      <w:rFonts w:ascii="Arial" w:hAnsi="Arial"/>
      <w:b w:val="0"/>
      <w:i w:val="0"/>
      <w:sz w:val="24"/>
      <w:u w:val="none"/>
    </w:rPr>
  </w:style>
  <w:style w:type="character" w:customStyle="1" w:styleId="WW8Num96z0">
    <w:name w:val="WW8Num96z0"/>
    <w:rsid w:val="00F85460"/>
    <w:rPr>
      <w:rFonts w:ascii="Symbol" w:hAnsi="Symbol"/>
    </w:rPr>
  </w:style>
  <w:style w:type="character" w:customStyle="1" w:styleId="WW8Num97z0">
    <w:name w:val="WW8Num97z0"/>
    <w:rsid w:val="00F85460"/>
    <w:rPr>
      <w:rFonts w:ascii="Wingdings" w:hAnsi="Wingdings"/>
    </w:rPr>
  </w:style>
  <w:style w:type="character" w:customStyle="1" w:styleId="WW8Num97z1">
    <w:name w:val="WW8Num97z1"/>
    <w:rsid w:val="00F85460"/>
    <w:rPr>
      <w:rFonts w:ascii="Courier New" w:hAnsi="Courier New" w:cs="Wingdings"/>
    </w:rPr>
  </w:style>
  <w:style w:type="character" w:customStyle="1" w:styleId="WW8Num97z3">
    <w:name w:val="WW8Num97z3"/>
    <w:rsid w:val="00F85460"/>
    <w:rPr>
      <w:rFonts w:ascii="Symbol" w:hAnsi="Symbol"/>
    </w:rPr>
  </w:style>
  <w:style w:type="character" w:customStyle="1" w:styleId="WW8Num100z0">
    <w:name w:val="WW8Num100z0"/>
    <w:rsid w:val="00F85460"/>
    <w:rPr>
      <w:rFonts w:ascii="Wingdings" w:hAnsi="Wingdings"/>
    </w:rPr>
  </w:style>
  <w:style w:type="character" w:customStyle="1" w:styleId="WW8Num100z1">
    <w:name w:val="WW8Num100z1"/>
    <w:rsid w:val="00F85460"/>
    <w:rPr>
      <w:rFonts w:ascii="Courier New" w:hAnsi="Courier New" w:cs="Wingdings"/>
    </w:rPr>
  </w:style>
  <w:style w:type="character" w:customStyle="1" w:styleId="WW8Num100z3">
    <w:name w:val="WW8Num100z3"/>
    <w:rsid w:val="00F85460"/>
    <w:rPr>
      <w:rFonts w:ascii="Symbol" w:hAnsi="Symbol"/>
    </w:rPr>
  </w:style>
  <w:style w:type="character" w:customStyle="1" w:styleId="WW8Num106z0">
    <w:name w:val="WW8Num106z0"/>
    <w:rsid w:val="00F85460"/>
    <w:rPr>
      <w:rFonts w:ascii="Courier New" w:hAnsi="Courier New" w:cs="Courier New"/>
    </w:rPr>
  </w:style>
  <w:style w:type="character" w:customStyle="1" w:styleId="WW8Num106z2">
    <w:name w:val="WW8Num106z2"/>
    <w:rsid w:val="00F85460"/>
    <w:rPr>
      <w:rFonts w:ascii="Wingdings" w:hAnsi="Wingdings"/>
    </w:rPr>
  </w:style>
  <w:style w:type="character" w:customStyle="1" w:styleId="WW8Num106z3">
    <w:name w:val="WW8Num106z3"/>
    <w:rsid w:val="00F85460"/>
    <w:rPr>
      <w:rFonts w:ascii="Symbol" w:hAnsi="Symbol"/>
    </w:rPr>
  </w:style>
  <w:style w:type="character" w:customStyle="1" w:styleId="WW8Num111z0">
    <w:name w:val="WW8Num111z0"/>
    <w:rsid w:val="00F85460"/>
    <w:rPr>
      <w:rFonts w:ascii="Symbol" w:hAnsi="Symbol"/>
    </w:rPr>
  </w:style>
  <w:style w:type="character" w:customStyle="1" w:styleId="WW8Num111z1">
    <w:name w:val="WW8Num111z1"/>
    <w:rsid w:val="00F85460"/>
    <w:rPr>
      <w:rFonts w:ascii="Courier New" w:hAnsi="Courier New" w:cs="Courier New"/>
    </w:rPr>
  </w:style>
  <w:style w:type="character" w:customStyle="1" w:styleId="WW8Num111z2">
    <w:name w:val="WW8Num111z2"/>
    <w:rsid w:val="00F85460"/>
    <w:rPr>
      <w:rFonts w:ascii="Wingdings" w:hAnsi="Wingdings"/>
    </w:rPr>
  </w:style>
  <w:style w:type="character" w:customStyle="1" w:styleId="WW8Num112z0">
    <w:name w:val="WW8Num112z0"/>
    <w:rsid w:val="00F85460"/>
    <w:rPr>
      <w:rFonts w:ascii="Symbol" w:hAnsi="Symbol"/>
    </w:rPr>
  </w:style>
  <w:style w:type="character" w:customStyle="1" w:styleId="WW8Num118z0">
    <w:name w:val="WW8Num118z0"/>
    <w:rsid w:val="00F85460"/>
    <w:rPr>
      <w:rFonts w:ascii="Arial" w:hAnsi="Arial"/>
      <w:b w:val="0"/>
      <w:i w:val="0"/>
      <w:sz w:val="24"/>
      <w:u w:val="none"/>
    </w:rPr>
  </w:style>
  <w:style w:type="character" w:customStyle="1" w:styleId="WW8Num119z0">
    <w:name w:val="WW8Num119z0"/>
    <w:rsid w:val="00F85460"/>
    <w:rPr>
      <w:rFonts w:ascii="Times New Roman" w:eastAsia="Times New Roman" w:hAnsi="Times New Roman" w:cs="Times New Roman"/>
    </w:rPr>
  </w:style>
  <w:style w:type="character" w:customStyle="1" w:styleId="WW8Num119z1">
    <w:name w:val="WW8Num119z1"/>
    <w:rsid w:val="00F85460"/>
    <w:rPr>
      <w:rFonts w:ascii="Courier New" w:hAnsi="Courier New"/>
    </w:rPr>
  </w:style>
  <w:style w:type="character" w:customStyle="1" w:styleId="WW8Num119z2">
    <w:name w:val="WW8Num119z2"/>
    <w:rsid w:val="00F85460"/>
    <w:rPr>
      <w:rFonts w:ascii="Wingdings" w:hAnsi="Wingdings"/>
    </w:rPr>
  </w:style>
  <w:style w:type="character" w:customStyle="1" w:styleId="WW8Num119z3">
    <w:name w:val="WW8Num119z3"/>
    <w:rsid w:val="00F85460"/>
    <w:rPr>
      <w:rFonts w:ascii="Symbol" w:hAnsi="Symbol"/>
    </w:rPr>
  </w:style>
  <w:style w:type="character" w:customStyle="1" w:styleId="WW8Num120z0">
    <w:name w:val="WW8Num120z0"/>
    <w:rsid w:val="00F85460"/>
    <w:rPr>
      <w:rFonts w:ascii="Arial" w:hAnsi="Arial"/>
      <w:b w:val="0"/>
      <w:i w:val="0"/>
      <w:sz w:val="22"/>
    </w:rPr>
  </w:style>
  <w:style w:type="character" w:customStyle="1" w:styleId="WW8Num123z0">
    <w:name w:val="WW8Num123z0"/>
    <w:rsid w:val="00F85460"/>
    <w:rPr>
      <w:rFonts w:ascii="Symbol" w:hAnsi="Symbol"/>
    </w:rPr>
  </w:style>
  <w:style w:type="character" w:customStyle="1" w:styleId="WW8Num123z1">
    <w:name w:val="WW8Num123z1"/>
    <w:rsid w:val="00F85460"/>
    <w:rPr>
      <w:rFonts w:ascii="Courier New" w:hAnsi="Courier New"/>
    </w:rPr>
  </w:style>
  <w:style w:type="character" w:customStyle="1" w:styleId="WW8Num123z2">
    <w:name w:val="WW8Num123z2"/>
    <w:rsid w:val="00F85460"/>
    <w:rPr>
      <w:rFonts w:ascii="Wingdings" w:hAnsi="Wingdings"/>
    </w:rPr>
  </w:style>
  <w:style w:type="character" w:customStyle="1" w:styleId="WW8Num127z0">
    <w:name w:val="WW8Num127z0"/>
    <w:rsid w:val="00F85460"/>
    <w:rPr>
      <w:rFonts w:ascii="Symbol" w:hAnsi="Symbol"/>
    </w:rPr>
  </w:style>
  <w:style w:type="character" w:customStyle="1" w:styleId="WW8Num128z0">
    <w:name w:val="WW8Num128z0"/>
    <w:rsid w:val="00F85460"/>
    <w:rPr>
      <w:rFonts w:ascii="Times New Roman" w:hAnsi="Times New Roman"/>
    </w:rPr>
  </w:style>
  <w:style w:type="character" w:customStyle="1" w:styleId="WW8Num129z0">
    <w:name w:val="WW8Num129z0"/>
    <w:rsid w:val="00F85460"/>
    <w:rPr>
      <w:rFonts w:ascii="Symbol" w:hAnsi="Symbol"/>
    </w:rPr>
  </w:style>
  <w:style w:type="character" w:customStyle="1" w:styleId="WW8Num129z1">
    <w:name w:val="WW8Num129z1"/>
    <w:rsid w:val="00F85460"/>
    <w:rPr>
      <w:rFonts w:ascii="Courier New" w:hAnsi="Courier New" w:cs="Courier New"/>
    </w:rPr>
  </w:style>
  <w:style w:type="character" w:customStyle="1" w:styleId="WW8Num129z2">
    <w:name w:val="WW8Num129z2"/>
    <w:rsid w:val="00F85460"/>
    <w:rPr>
      <w:rFonts w:ascii="Wingdings" w:hAnsi="Wingdings"/>
    </w:rPr>
  </w:style>
  <w:style w:type="character" w:customStyle="1" w:styleId="WW8Num133z0">
    <w:name w:val="WW8Num133z0"/>
    <w:rsid w:val="00F85460"/>
    <w:rPr>
      <w:rFonts w:ascii="Symbol" w:hAnsi="Symbol"/>
    </w:rPr>
  </w:style>
  <w:style w:type="character" w:customStyle="1" w:styleId="WW8Num133z1">
    <w:name w:val="WW8Num133z1"/>
    <w:rsid w:val="00F85460"/>
    <w:rPr>
      <w:rFonts w:ascii="Courier New" w:hAnsi="Courier New" w:cs="Courier New"/>
    </w:rPr>
  </w:style>
  <w:style w:type="character" w:customStyle="1" w:styleId="WW8Num133z2">
    <w:name w:val="WW8Num133z2"/>
    <w:rsid w:val="00F85460"/>
    <w:rPr>
      <w:rFonts w:ascii="Wingdings" w:hAnsi="Wingdings"/>
    </w:rPr>
  </w:style>
  <w:style w:type="character" w:customStyle="1" w:styleId="WW8Num136z0">
    <w:name w:val="WW8Num136z0"/>
    <w:rsid w:val="00F85460"/>
    <w:rPr>
      <w:rFonts w:ascii="Courier New" w:hAnsi="Courier New" w:cs="Courier New"/>
      <w:sz w:val="18"/>
      <w:szCs w:val="18"/>
    </w:rPr>
  </w:style>
  <w:style w:type="character" w:customStyle="1" w:styleId="WW8Num136z1">
    <w:name w:val="WW8Num136z1"/>
    <w:rsid w:val="00F85460"/>
    <w:rPr>
      <w:rFonts w:ascii="StarSymbol" w:hAnsi="StarSymbol" w:cs="StarSymbol"/>
      <w:sz w:val="18"/>
      <w:szCs w:val="18"/>
    </w:rPr>
  </w:style>
  <w:style w:type="character" w:customStyle="1" w:styleId="WW8Num141z0">
    <w:name w:val="WW8Num141z0"/>
    <w:rsid w:val="00F85460"/>
    <w:rPr>
      <w:rFonts w:ascii="Symbol" w:hAnsi="Symbol"/>
    </w:rPr>
  </w:style>
  <w:style w:type="character" w:customStyle="1" w:styleId="WW8Num146z0">
    <w:name w:val="WW8Num146z0"/>
    <w:rsid w:val="00F85460"/>
    <w:rPr>
      <w:rFonts w:ascii="Symbol" w:hAnsi="Symbol"/>
    </w:rPr>
  </w:style>
  <w:style w:type="character" w:customStyle="1" w:styleId="WW8Num151z0">
    <w:name w:val="WW8Num151z0"/>
    <w:rsid w:val="00F85460"/>
    <w:rPr>
      <w:rFonts w:ascii="Symbol" w:hAnsi="Symbol"/>
    </w:rPr>
  </w:style>
  <w:style w:type="character" w:customStyle="1" w:styleId="WW8Num151z1">
    <w:name w:val="WW8Num151z1"/>
    <w:rsid w:val="00F85460"/>
    <w:rPr>
      <w:rFonts w:ascii="Courier New" w:hAnsi="Courier New"/>
    </w:rPr>
  </w:style>
  <w:style w:type="character" w:customStyle="1" w:styleId="WW8Num151z2">
    <w:name w:val="WW8Num151z2"/>
    <w:rsid w:val="00F85460"/>
    <w:rPr>
      <w:rFonts w:ascii="Wingdings" w:hAnsi="Wingdings"/>
    </w:rPr>
  </w:style>
  <w:style w:type="character" w:customStyle="1" w:styleId="WW8Num156z1">
    <w:name w:val="WW8Num156z1"/>
    <w:rsid w:val="00F85460"/>
    <w:rPr>
      <w:rFonts w:ascii="Courier New" w:hAnsi="Courier New"/>
    </w:rPr>
  </w:style>
  <w:style w:type="character" w:customStyle="1" w:styleId="WW8Num156z2">
    <w:name w:val="WW8Num156z2"/>
    <w:rsid w:val="00F85460"/>
    <w:rPr>
      <w:rFonts w:ascii="Wingdings" w:hAnsi="Wingdings"/>
    </w:rPr>
  </w:style>
  <w:style w:type="character" w:customStyle="1" w:styleId="WW8Num158z0">
    <w:name w:val="WW8Num158z0"/>
    <w:rsid w:val="00F85460"/>
    <w:rPr>
      <w:rFonts w:ascii="Symbol" w:hAnsi="Symbol"/>
    </w:rPr>
  </w:style>
  <w:style w:type="character" w:customStyle="1" w:styleId="WW8Num162z0">
    <w:name w:val="WW8Num162z0"/>
    <w:rsid w:val="00F85460"/>
    <w:rPr>
      <w:rFonts w:ascii="Symbol" w:hAnsi="Symbol"/>
    </w:rPr>
  </w:style>
  <w:style w:type="character" w:customStyle="1" w:styleId="WW8Num165z0">
    <w:name w:val="WW8Num165z0"/>
    <w:rsid w:val="00F85460"/>
    <w:rPr>
      <w:rFonts w:ascii="Times New Roman" w:hAnsi="Times New Roman"/>
      <w:color w:val="auto"/>
    </w:rPr>
  </w:style>
  <w:style w:type="character" w:customStyle="1" w:styleId="WW8Num167z0">
    <w:name w:val="WW8Num167z0"/>
    <w:rsid w:val="00F85460"/>
    <w:rPr>
      <w:rFonts w:ascii="Times New Roman" w:hAnsi="Times New Roman"/>
      <w:color w:val="auto"/>
    </w:rPr>
  </w:style>
  <w:style w:type="character" w:customStyle="1" w:styleId="WW8Num168z0">
    <w:name w:val="WW8Num168z0"/>
    <w:rsid w:val="00F85460"/>
    <w:rPr>
      <w:rFonts w:ascii="Symbol" w:hAnsi="Symbol"/>
    </w:rPr>
  </w:style>
  <w:style w:type="character" w:customStyle="1" w:styleId="WW8Num171z0">
    <w:name w:val="WW8Num171z0"/>
    <w:rsid w:val="00F85460"/>
    <w:rPr>
      <w:rFonts w:ascii="Courier New" w:hAnsi="Courier New" w:cs="Courier New"/>
    </w:rPr>
  </w:style>
  <w:style w:type="character" w:customStyle="1" w:styleId="WW8Num171z2">
    <w:name w:val="WW8Num171z2"/>
    <w:rsid w:val="00F85460"/>
    <w:rPr>
      <w:rFonts w:ascii="Wingdings" w:hAnsi="Wingdings"/>
    </w:rPr>
  </w:style>
  <w:style w:type="character" w:customStyle="1" w:styleId="WW8Num171z3">
    <w:name w:val="WW8Num171z3"/>
    <w:rsid w:val="00F85460"/>
    <w:rPr>
      <w:rFonts w:ascii="Symbol" w:hAnsi="Symbol"/>
    </w:rPr>
  </w:style>
  <w:style w:type="character" w:customStyle="1" w:styleId="WW8Num177z0">
    <w:name w:val="WW8Num177z0"/>
    <w:rsid w:val="00F85460"/>
    <w:rPr>
      <w:rFonts w:ascii="Wingdings" w:hAnsi="Wingdings"/>
    </w:rPr>
  </w:style>
  <w:style w:type="character" w:customStyle="1" w:styleId="WW8Num177z1">
    <w:name w:val="WW8Num177z1"/>
    <w:rsid w:val="00F85460"/>
    <w:rPr>
      <w:rFonts w:ascii="Courier New" w:hAnsi="Courier New" w:cs="Wingdings"/>
    </w:rPr>
  </w:style>
  <w:style w:type="character" w:customStyle="1" w:styleId="WW8Num177z3">
    <w:name w:val="WW8Num177z3"/>
    <w:rsid w:val="00F85460"/>
    <w:rPr>
      <w:rFonts w:ascii="Symbol" w:hAnsi="Symbol"/>
    </w:rPr>
  </w:style>
  <w:style w:type="character" w:customStyle="1" w:styleId="WW8Num179z0">
    <w:name w:val="WW8Num179z0"/>
    <w:rsid w:val="00F85460"/>
    <w:rPr>
      <w:rFonts w:ascii="Courier New" w:hAnsi="Courier New" w:cs="Courier New"/>
      <w:sz w:val="18"/>
      <w:szCs w:val="18"/>
    </w:rPr>
  </w:style>
  <w:style w:type="character" w:customStyle="1" w:styleId="WW8Num179z1">
    <w:name w:val="WW8Num179z1"/>
    <w:rsid w:val="00F85460"/>
    <w:rPr>
      <w:rFonts w:ascii="StarSymbol" w:hAnsi="StarSymbol" w:cs="StarSymbol"/>
      <w:sz w:val="18"/>
      <w:szCs w:val="18"/>
    </w:rPr>
  </w:style>
  <w:style w:type="character" w:customStyle="1" w:styleId="WW8Num183z0">
    <w:name w:val="WW8Num183z0"/>
    <w:rsid w:val="00F85460"/>
    <w:rPr>
      <w:rFonts w:ascii="Wingdings" w:hAnsi="Wingdings"/>
    </w:rPr>
  </w:style>
  <w:style w:type="character" w:customStyle="1" w:styleId="WW8Num183z1">
    <w:name w:val="WW8Num183z1"/>
    <w:rsid w:val="00F85460"/>
    <w:rPr>
      <w:rFonts w:ascii="Courier New" w:hAnsi="Courier New" w:cs="Wingdings"/>
    </w:rPr>
  </w:style>
  <w:style w:type="character" w:customStyle="1" w:styleId="WW8Num183z3">
    <w:name w:val="WW8Num183z3"/>
    <w:rsid w:val="00F85460"/>
    <w:rPr>
      <w:rFonts w:ascii="Symbol" w:hAnsi="Symbol"/>
    </w:rPr>
  </w:style>
  <w:style w:type="character" w:customStyle="1" w:styleId="WW8Num184z0">
    <w:name w:val="WW8Num184z0"/>
    <w:rsid w:val="00F85460"/>
    <w:rPr>
      <w:rFonts w:ascii="Symbol" w:hAnsi="Symbol"/>
    </w:rPr>
  </w:style>
  <w:style w:type="character" w:customStyle="1" w:styleId="WW8Num185z1">
    <w:name w:val="WW8Num185z1"/>
    <w:rsid w:val="00F85460"/>
    <w:rPr>
      <w:rFonts w:ascii="Arial" w:eastAsia="Times New Roman" w:hAnsi="Arial" w:cs="Times New Roman"/>
    </w:rPr>
  </w:style>
  <w:style w:type="character" w:customStyle="1" w:styleId="WW8Num186z1">
    <w:name w:val="WW8Num186z1"/>
    <w:rsid w:val="00F85460"/>
    <w:rPr>
      <w:rFonts w:ascii="Courier New" w:hAnsi="Courier New" w:cs="Wingdings"/>
    </w:rPr>
  </w:style>
  <w:style w:type="character" w:customStyle="1" w:styleId="WW8Num186z3">
    <w:name w:val="WW8Num186z3"/>
    <w:rsid w:val="00F85460"/>
    <w:rPr>
      <w:rFonts w:ascii="Symbol" w:hAnsi="Symbol"/>
    </w:rPr>
  </w:style>
  <w:style w:type="character" w:customStyle="1" w:styleId="WW8Num187z0">
    <w:name w:val="WW8Num187z0"/>
    <w:rsid w:val="00F85460"/>
    <w:rPr>
      <w:rFonts w:ascii="Symbol" w:hAnsi="Symbol"/>
    </w:rPr>
  </w:style>
  <w:style w:type="character" w:customStyle="1" w:styleId="WW8Num187z1">
    <w:name w:val="WW8Num187z1"/>
    <w:rsid w:val="00F85460"/>
    <w:rPr>
      <w:rFonts w:ascii="Courier New" w:hAnsi="Courier New" w:cs="Courier New"/>
    </w:rPr>
  </w:style>
  <w:style w:type="character" w:customStyle="1" w:styleId="WW8Num187z2">
    <w:name w:val="WW8Num187z2"/>
    <w:rsid w:val="00F85460"/>
    <w:rPr>
      <w:rFonts w:ascii="Wingdings" w:hAnsi="Wingdings"/>
    </w:rPr>
  </w:style>
  <w:style w:type="character" w:customStyle="1" w:styleId="WW8Num188z0">
    <w:name w:val="WW8Num188z0"/>
    <w:rsid w:val="00F85460"/>
    <w:rPr>
      <w:rFonts w:ascii="Symbol" w:hAnsi="Symbol"/>
    </w:rPr>
  </w:style>
  <w:style w:type="character" w:customStyle="1" w:styleId="WW8Num188z1">
    <w:name w:val="WW8Num188z1"/>
    <w:rsid w:val="00F85460"/>
    <w:rPr>
      <w:rFonts w:ascii="Courier New" w:hAnsi="Courier New" w:cs="Courier New"/>
    </w:rPr>
  </w:style>
  <w:style w:type="character" w:customStyle="1" w:styleId="WW8Num188z2">
    <w:name w:val="WW8Num188z2"/>
    <w:rsid w:val="00F85460"/>
    <w:rPr>
      <w:rFonts w:ascii="Wingdings" w:hAnsi="Wingdings"/>
    </w:rPr>
  </w:style>
  <w:style w:type="character" w:customStyle="1" w:styleId="WW8Num190z0">
    <w:name w:val="WW8Num190z0"/>
    <w:rsid w:val="00F85460"/>
    <w:rPr>
      <w:rFonts w:ascii="Symbol" w:hAnsi="Symbol"/>
    </w:rPr>
  </w:style>
  <w:style w:type="character" w:customStyle="1" w:styleId="WW8Num190z1">
    <w:name w:val="WW8Num190z1"/>
    <w:rsid w:val="00F85460"/>
    <w:rPr>
      <w:rFonts w:ascii="Courier New" w:hAnsi="Courier New" w:cs="Courier New"/>
    </w:rPr>
  </w:style>
  <w:style w:type="character" w:customStyle="1" w:styleId="WW8Num190z2">
    <w:name w:val="WW8Num190z2"/>
    <w:rsid w:val="00F85460"/>
    <w:rPr>
      <w:rFonts w:ascii="Wingdings" w:hAnsi="Wingdings"/>
    </w:rPr>
  </w:style>
  <w:style w:type="character" w:customStyle="1" w:styleId="WW8Num207z0">
    <w:name w:val="WW8Num207z0"/>
    <w:rsid w:val="00F85460"/>
    <w:rPr>
      <w:rFonts w:ascii="Arial" w:hAnsi="Arial"/>
      <w:b w:val="0"/>
      <w:i w:val="0"/>
      <w:sz w:val="24"/>
      <w:u w:val="none"/>
    </w:rPr>
  </w:style>
  <w:style w:type="character" w:customStyle="1" w:styleId="WW8Num213z0">
    <w:name w:val="WW8Num213z0"/>
    <w:rsid w:val="00F85460"/>
    <w:rPr>
      <w:rFonts w:ascii="Symbol" w:hAnsi="Symbol"/>
    </w:rPr>
  </w:style>
  <w:style w:type="character" w:customStyle="1" w:styleId="WW8Num216z0">
    <w:name w:val="WW8Num216z0"/>
    <w:rsid w:val="00F85460"/>
    <w:rPr>
      <w:rFonts w:ascii="StarSymbol" w:hAnsi="StarSymbol" w:cs="StarSymbol"/>
      <w:sz w:val="18"/>
      <w:szCs w:val="18"/>
    </w:rPr>
  </w:style>
  <w:style w:type="character" w:customStyle="1" w:styleId="WW8Num217z0">
    <w:name w:val="WW8Num217z0"/>
    <w:rsid w:val="00F85460"/>
    <w:rPr>
      <w:rFonts w:ascii="Times New Roman" w:hAnsi="Times New Roman"/>
    </w:rPr>
  </w:style>
  <w:style w:type="character" w:customStyle="1" w:styleId="WW8Num218z1">
    <w:name w:val="WW8Num218z1"/>
    <w:rsid w:val="00F85460"/>
    <w:rPr>
      <w:rFonts w:ascii="Courier New" w:hAnsi="Courier New" w:cs="Courier New"/>
    </w:rPr>
  </w:style>
  <w:style w:type="character" w:customStyle="1" w:styleId="WW8Num218z2">
    <w:name w:val="WW8Num218z2"/>
    <w:rsid w:val="00F85460"/>
    <w:rPr>
      <w:rFonts w:ascii="Wingdings" w:hAnsi="Wingdings"/>
    </w:rPr>
  </w:style>
  <w:style w:type="character" w:customStyle="1" w:styleId="WW8Num227z0">
    <w:name w:val="WW8Num227z0"/>
    <w:rsid w:val="00F85460"/>
    <w:rPr>
      <w:sz w:val="22"/>
    </w:rPr>
  </w:style>
  <w:style w:type="character" w:customStyle="1" w:styleId="WW8Num232z0">
    <w:name w:val="WW8Num232z0"/>
    <w:rsid w:val="00F85460"/>
    <w:rPr>
      <w:rFonts w:ascii="Times New Roman" w:hAnsi="Times New Roman"/>
    </w:rPr>
  </w:style>
  <w:style w:type="character" w:customStyle="1" w:styleId="WW8Num234z0">
    <w:name w:val="WW8Num234z0"/>
    <w:rsid w:val="00F85460"/>
    <w:rPr>
      <w:rFonts w:ascii="Symbol" w:hAnsi="Symbol"/>
    </w:rPr>
  </w:style>
  <w:style w:type="character" w:customStyle="1" w:styleId="WW8Num234z1">
    <w:name w:val="WW8Num234z1"/>
    <w:rsid w:val="00F85460"/>
    <w:rPr>
      <w:rFonts w:ascii="Courier New" w:hAnsi="Courier New" w:cs="Courier New"/>
    </w:rPr>
  </w:style>
  <w:style w:type="character" w:customStyle="1" w:styleId="WW8Num234z2">
    <w:name w:val="WW8Num234z2"/>
    <w:rsid w:val="00F85460"/>
    <w:rPr>
      <w:rFonts w:ascii="Wingdings" w:hAnsi="Wingdings"/>
    </w:rPr>
  </w:style>
  <w:style w:type="character" w:customStyle="1" w:styleId="WW8Num239z0">
    <w:name w:val="WW8Num239z0"/>
    <w:rsid w:val="00F85460"/>
    <w:rPr>
      <w:rFonts w:ascii="Times New Roman" w:hAnsi="Times New Roman"/>
    </w:rPr>
  </w:style>
  <w:style w:type="character" w:customStyle="1" w:styleId="WW8Num247z0">
    <w:name w:val="WW8Num247z0"/>
    <w:rsid w:val="00F85460"/>
    <w:rPr>
      <w:rFonts w:ascii="Courier New" w:hAnsi="Courier New" w:cs="Courier New"/>
    </w:rPr>
  </w:style>
  <w:style w:type="character" w:customStyle="1" w:styleId="WW8Num247z2">
    <w:name w:val="WW8Num247z2"/>
    <w:rsid w:val="00F85460"/>
    <w:rPr>
      <w:rFonts w:ascii="Wingdings" w:hAnsi="Wingdings"/>
    </w:rPr>
  </w:style>
  <w:style w:type="character" w:customStyle="1" w:styleId="WW8Num247z3">
    <w:name w:val="WW8Num247z3"/>
    <w:rsid w:val="00F85460"/>
    <w:rPr>
      <w:rFonts w:ascii="Symbol" w:hAnsi="Symbol"/>
    </w:rPr>
  </w:style>
  <w:style w:type="character" w:customStyle="1" w:styleId="WW8Num251z0">
    <w:name w:val="WW8Num251z0"/>
    <w:rsid w:val="00F85460"/>
    <w:rPr>
      <w:rFonts w:ascii="Wingdings" w:hAnsi="Wingdings"/>
    </w:rPr>
  </w:style>
  <w:style w:type="character" w:customStyle="1" w:styleId="WW8Num251z1">
    <w:name w:val="WW8Num251z1"/>
    <w:rsid w:val="00F85460"/>
    <w:rPr>
      <w:rFonts w:ascii="Courier New" w:hAnsi="Courier New" w:cs="Wingdings"/>
    </w:rPr>
  </w:style>
  <w:style w:type="character" w:customStyle="1" w:styleId="WW8Num251z3">
    <w:name w:val="WW8Num251z3"/>
    <w:rsid w:val="00F85460"/>
    <w:rPr>
      <w:rFonts w:ascii="Symbol" w:hAnsi="Symbol"/>
    </w:rPr>
  </w:style>
  <w:style w:type="character" w:customStyle="1" w:styleId="WW8Num255z0">
    <w:name w:val="WW8Num255z0"/>
    <w:rsid w:val="00F85460"/>
    <w:rPr>
      <w:rFonts w:ascii="Symbol" w:hAnsi="Symbol"/>
    </w:rPr>
  </w:style>
  <w:style w:type="character" w:customStyle="1" w:styleId="WW8Num257z0">
    <w:name w:val="WW8Num257z0"/>
    <w:rsid w:val="00F85460"/>
    <w:rPr>
      <w:rFonts w:ascii="Symbol" w:hAnsi="Symbol"/>
    </w:rPr>
  </w:style>
  <w:style w:type="character" w:customStyle="1" w:styleId="WW8Num258z0">
    <w:name w:val="WW8Num258z0"/>
    <w:rsid w:val="00F85460"/>
    <w:rPr>
      <w:rFonts w:ascii="Times New Roman" w:hAnsi="Times New Roman"/>
      <w:color w:val="auto"/>
    </w:rPr>
  </w:style>
  <w:style w:type="character" w:customStyle="1" w:styleId="WW8Num268z0">
    <w:name w:val="WW8Num268z0"/>
    <w:rsid w:val="00F85460"/>
    <w:rPr>
      <w:rFonts w:ascii="Symbol" w:hAnsi="Symbol"/>
    </w:rPr>
  </w:style>
  <w:style w:type="character" w:customStyle="1" w:styleId="WW8Num274z0">
    <w:name w:val="WW8Num274z0"/>
    <w:rsid w:val="00F85460"/>
    <w:rPr>
      <w:rFonts w:ascii="Symbol" w:hAnsi="Symbol"/>
    </w:rPr>
  </w:style>
  <w:style w:type="character" w:customStyle="1" w:styleId="WW8Num275z0">
    <w:name w:val="WW8Num275z0"/>
    <w:rsid w:val="00F85460"/>
    <w:rPr>
      <w:rFonts w:ascii="Symbol" w:hAnsi="Symbol"/>
    </w:rPr>
  </w:style>
  <w:style w:type="character" w:customStyle="1" w:styleId="WW8Num278z0">
    <w:name w:val="WW8Num278z0"/>
    <w:rsid w:val="00F85460"/>
    <w:rPr>
      <w:rFonts w:ascii="Symbol" w:hAnsi="Symbol"/>
    </w:rPr>
  </w:style>
  <w:style w:type="character" w:customStyle="1" w:styleId="WW8Num284z0">
    <w:name w:val="WW8Num284z0"/>
    <w:rsid w:val="00F85460"/>
    <w:rPr>
      <w:rFonts w:ascii="Symbol" w:hAnsi="Symbol"/>
    </w:rPr>
  </w:style>
  <w:style w:type="character" w:customStyle="1" w:styleId="WW8Num287z0">
    <w:name w:val="WW8Num287z0"/>
    <w:rsid w:val="00F85460"/>
    <w:rPr>
      <w:rFonts w:ascii="Symbol" w:hAnsi="Symbol"/>
    </w:rPr>
  </w:style>
  <w:style w:type="character" w:customStyle="1" w:styleId="WW8Num293z1">
    <w:name w:val="WW8Num293z1"/>
    <w:rsid w:val="00F85460"/>
    <w:rPr>
      <w:rFonts w:ascii="Courier New" w:hAnsi="Courier New" w:cs="Courier New"/>
    </w:rPr>
  </w:style>
  <w:style w:type="character" w:customStyle="1" w:styleId="WW8Num293z2">
    <w:name w:val="WW8Num293z2"/>
    <w:rsid w:val="00F85460"/>
    <w:rPr>
      <w:rFonts w:ascii="Wingdings" w:hAnsi="Wingdings"/>
    </w:rPr>
  </w:style>
  <w:style w:type="character" w:customStyle="1" w:styleId="WW8Num298z0">
    <w:name w:val="WW8Num298z0"/>
    <w:rsid w:val="00F85460"/>
    <w:rPr>
      <w:rFonts w:ascii="Times New Roman" w:hAnsi="Times New Roman"/>
    </w:rPr>
  </w:style>
  <w:style w:type="character" w:customStyle="1" w:styleId="WW8Num300z0">
    <w:name w:val="WW8Num300z0"/>
    <w:rsid w:val="00F85460"/>
    <w:rPr>
      <w:rFonts w:ascii="Times New Roman" w:hAnsi="Times New Roman"/>
    </w:rPr>
  </w:style>
  <w:style w:type="character" w:customStyle="1" w:styleId="WW8Num305z0">
    <w:name w:val="WW8Num305z0"/>
    <w:rsid w:val="00F85460"/>
    <w:rPr>
      <w:rFonts w:ascii="Symbol" w:hAnsi="Symbol"/>
    </w:rPr>
  </w:style>
  <w:style w:type="character" w:customStyle="1" w:styleId="WW8Num311z0">
    <w:name w:val="WW8Num311z0"/>
    <w:rsid w:val="00F85460"/>
    <w:rPr>
      <w:rFonts w:ascii="Symbol" w:hAnsi="Symbol"/>
    </w:rPr>
  </w:style>
  <w:style w:type="character" w:customStyle="1" w:styleId="WW8Num311z1">
    <w:name w:val="WW8Num311z1"/>
    <w:rsid w:val="00F85460"/>
    <w:rPr>
      <w:rFonts w:ascii="Courier New" w:hAnsi="Courier New" w:cs="Courier New"/>
    </w:rPr>
  </w:style>
  <w:style w:type="character" w:customStyle="1" w:styleId="WW8Num311z2">
    <w:name w:val="WW8Num311z2"/>
    <w:rsid w:val="00F85460"/>
    <w:rPr>
      <w:rFonts w:ascii="Wingdings" w:hAnsi="Wingdings"/>
    </w:rPr>
  </w:style>
  <w:style w:type="character" w:customStyle="1" w:styleId="WW8Num317z0">
    <w:name w:val="WW8Num317z0"/>
    <w:rsid w:val="00F85460"/>
    <w:rPr>
      <w:rFonts w:ascii="Symbol" w:hAnsi="Symbol"/>
    </w:rPr>
  </w:style>
  <w:style w:type="character" w:customStyle="1" w:styleId="WW8Num320z1">
    <w:name w:val="WW8Num320z1"/>
    <w:rsid w:val="00F85460"/>
    <w:rPr>
      <w:rFonts w:ascii="Courier New" w:hAnsi="Courier New" w:cs="Courier New"/>
    </w:rPr>
  </w:style>
  <w:style w:type="character" w:customStyle="1" w:styleId="WW8Num320z2">
    <w:name w:val="WW8Num320z2"/>
    <w:rsid w:val="00F85460"/>
    <w:rPr>
      <w:rFonts w:ascii="Wingdings" w:hAnsi="Wingdings"/>
    </w:rPr>
  </w:style>
  <w:style w:type="character" w:customStyle="1" w:styleId="WW8Num321z0">
    <w:name w:val="WW8Num321z0"/>
    <w:rsid w:val="00F85460"/>
    <w:rPr>
      <w:rFonts w:ascii="Symbol" w:hAnsi="Symbol"/>
    </w:rPr>
  </w:style>
  <w:style w:type="character" w:customStyle="1" w:styleId="WW8Num321z1">
    <w:name w:val="WW8Num321z1"/>
    <w:rsid w:val="00F85460"/>
    <w:rPr>
      <w:rFonts w:ascii="Courier New" w:hAnsi="Courier New" w:cs="Courier New"/>
    </w:rPr>
  </w:style>
  <w:style w:type="character" w:customStyle="1" w:styleId="WW8Num321z2">
    <w:name w:val="WW8Num321z2"/>
    <w:rsid w:val="00F85460"/>
    <w:rPr>
      <w:rFonts w:ascii="Wingdings" w:hAnsi="Wingdings"/>
    </w:rPr>
  </w:style>
  <w:style w:type="character" w:customStyle="1" w:styleId="WW8Num324z0">
    <w:name w:val="WW8Num324z0"/>
    <w:rsid w:val="00F85460"/>
    <w:rPr>
      <w:rFonts w:ascii="Symbol" w:hAnsi="Symbol"/>
    </w:rPr>
  </w:style>
  <w:style w:type="character" w:customStyle="1" w:styleId="WW8Num326z0">
    <w:name w:val="WW8Num326z0"/>
    <w:rsid w:val="00F85460"/>
    <w:rPr>
      <w:rFonts w:ascii="Times New Roman" w:hAnsi="Times New Roman"/>
      <w:b w:val="0"/>
    </w:rPr>
  </w:style>
  <w:style w:type="character" w:customStyle="1" w:styleId="WW8Num327z0">
    <w:name w:val="WW8Num327z0"/>
    <w:rsid w:val="00F85460"/>
    <w:rPr>
      <w:rFonts w:ascii="Arial" w:hAnsi="Arial"/>
      <w:b w:val="0"/>
      <w:i w:val="0"/>
      <w:sz w:val="22"/>
      <w:u w:val="none"/>
    </w:rPr>
  </w:style>
  <w:style w:type="character" w:customStyle="1" w:styleId="WW8Num329z0">
    <w:name w:val="WW8Num329z0"/>
    <w:rsid w:val="00F85460"/>
    <w:rPr>
      <w:rFonts w:ascii="Symbol" w:hAnsi="Symbol"/>
    </w:rPr>
  </w:style>
  <w:style w:type="character" w:customStyle="1" w:styleId="WW8Num331z0">
    <w:name w:val="WW8Num331z0"/>
    <w:rsid w:val="00F85460"/>
    <w:rPr>
      <w:rFonts w:ascii="StarSymbol" w:hAnsi="StarSymbol" w:cs="StarSymbol"/>
      <w:sz w:val="18"/>
      <w:szCs w:val="18"/>
    </w:rPr>
  </w:style>
  <w:style w:type="character" w:customStyle="1" w:styleId="WW8Num333z0">
    <w:name w:val="WW8Num333z0"/>
    <w:rsid w:val="00F85460"/>
    <w:rPr>
      <w:rFonts w:ascii="Symbol" w:hAnsi="Symbol"/>
    </w:rPr>
  </w:style>
  <w:style w:type="character" w:customStyle="1" w:styleId="WW8Num333z1">
    <w:name w:val="WW8Num333z1"/>
    <w:rsid w:val="00F85460"/>
    <w:rPr>
      <w:rFonts w:ascii="Courier New" w:hAnsi="Courier New" w:cs="Courier New"/>
    </w:rPr>
  </w:style>
  <w:style w:type="character" w:customStyle="1" w:styleId="WW8Num333z2">
    <w:name w:val="WW8Num333z2"/>
    <w:rsid w:val="00F85460"/>
    <w:rPr>
      <w:rFonts w:ascii="Wingdings" w:hAnsi="Wingdings"/>
    </w:rPr>
  </w:style>
  <w:style w:type="character" w:customStyle="1" w:styleId="WW8Num334z0">
    <w:name w:val="WW8Num334z0"/>
    <w:rsid w:val="00F85460"/>
    <w:rPr>
      <w:rFonts w:ascii="Symbol" w:hAnsi="Symbol"/>
    </w:rPr>
  </w:style>
  <w:style w:type="character" w:customStyle="1" w:styleId="WW8Num337z0">
    <w:name w:val="WW8Num337z0"/>
    <w:rsid w:val="00F85460"/>
    <w:rPr>
      <w:rFonts w:ascii="Symbol" w:hAnsi="Symbol"/>
    </w:rPr>
  </w:style>
  <w:style w:type="character" w:customStyle="1" w:styleId="WW8Num338z0">
    <w:name w:val="WW8Num338z0"/>
    <w:rsid w:val="00F85460"/>
    <w:rPr>
      <w:rFonts w:ascii="Symbol" w:hAnsi="Symbol"/>
    </w:rPr>
  </w:style>
  <w:style w:type="character" w:customStyle="1" w:styleId="WW8Num338z1">
    <w:name w:val="WW8Num338z1"/>
    <w:rsid w:val="00F85460"/>
    <w:rPr>
      <w:rFonts w:ascii="Courier New" w:hAnsi="Courier New" w:cs="Courier New"/>
    </w:rPr>
  </w:style>
  <w:style w:type="character" w:customStyle="1" w:styleId="WW8Num338z2">
    <w:name w:val="WW8Num338z2"/>
    <w:rsid w:val="00F85460"/>
    <w:rPr>
      <w:rFonts w:ascii="Wingdings" w:hAnsi="Wingdings"/>
    </w:rPr>
  </w:style>
  <w:style w:type="character" w:customStyle="1" w:styleId="WW8Num339z0">
    <w:name w:val="WW8Num339z0"/>
    <w:rsid w:val="00F85460"/>
    <w:rPr>
      <w:rFonts w:ascii="Times New Roman" w:hAnsi="Times New Roman"/>
    </w:rPr>
  </w:style>
  <w:style w:type="character" w:customStyle="1" w:styleId="WW8Num341z0">
    <w:name w:val="WW8Num341z0"/>
    <w:rsid w:val="00F85460"/>
    <w:rPr>
      <w:rFonts w:ascii="Symbol" w:hAnsi="Symbol"/>
    </w:rPr>
  </w:style>
  <w:style w:type="character" w:customStyle="1" w:styleId="WW8Num341z1">
    <w:name w:val="WW8Num341z1"/>
    <w:rsid w:val="00F85460"/>
    <w:rPr>
      <w:rFonts w:ascii="Courier New" w:hAnsi="Courier New"/>
    </w:rPr>
  </w:style>
  <w:style w:type="character" w:customStyle="1" w:styleId="WW8Num341z2">
    <w:name w:val="WW8Num341z2"/>
    <w:rsid w:val="00F85460"/>
    <w:rPr>
      <w:rFonts w:ascii="Wingdings" w:hAnsi="Wingdings"/>
    </w:rPr>
  </w:style>
  <w:style w:type="character" w:customStyle="1" w:styleId="WW8Num343z0">
    <w:name w:val="WW8Num343z0"/>
    <w:rsid w:val="00F85460"/>
    <w:rPr>
      <w:rFonts w:ascii="Wingdings" w:hAnsi="Wingdings"/>
    </w:rPr>
  </w:style>
  <w:style w:type="character" w:customStyle="1" w:styleId="WW8Num343z1">
    <w:name w:val="WW8Num343z1"/>
    <w:rsid w:val="00F85460"/>
    <w:rPr>
      <w:rFonts w:ascii="Courier New" w:hAnsi="Courier New" w:cs="Wingdings"/>
    </w:rPr>
  </w:style>
  <w:style w:type="character" w:customStyle="1" w:styleId="WW8Num343z3">
    <w:name w:val="WW8Num343z3"/>
    <w:rsid w:val="00F85460"/>
    <w:rPr>
      <w:rFonts w:ascii="Symbol" w:hAnsi="Symbol"/>
    </w:rPr>
  </w:style>
  <w:style w:type="character" w:customStyle="1" w:styleId="WW8NumSt16z0">
    <w:name w:val="WW8NumSt16z0"/>
    <w:rsid w:val="00F85460"/>
    <w:rPr>
      <w:rFonts w:ascii="Symbol" w:hAnsi="Symbol"/>
    </w:rPr>
  </w:style>
  <w:style w:type="character" w:customStyle="1" w:styleId="WW8NumSt101z0">
    <w:name w:val="WW8NumSt101z0"/>
    <w:rsid w:val="00F85460"/>
    <w:rPr>
      <w:rFonts w:ascii="Symbol" w:hAnsi="Symbol"/>
    </w:rPr>
  </w:style>
  <w:style w:type="character" w:customStyle="1" w:styleId="WW8NumSt108z0">
    <w:name w:val="WW8NumSt108z0"/>
    <w:rsid w:val="00F85460"/>
    <w:rPr>
      <w:rFonts w:ascii="Symbol" w:hAnsi="Symbol"/>
    </w:rPr>
  </w:style>
  <w:style w:type="character" w:customStyle="1" w:styleId="WW8NumSt115z0">
    <w:name w:val="WW8NumSt115z0"/>
    <w:rsid w:val="00F85460"/>
    <w:rPr>
      <w:rFonts w:ascii="Symbol" w:hAnsi="Symbol"/>
    </w:rPr>
  </w:style>
  <w:style w:type="character" w:customStyle="1" w:styleId="WW8NumSt124z0">
    <w:name w:val="WW8NumSt124z0"/>
    <w:rsid w:val="00F85460"/>
    <w:rPr>
      <w:rFonts w:ascii="Symbol" w:hAnsi="Symbol"/>
    </w:rPr>
  </w:style>
  <w:style w:type="character" w:customStyle="1" w:styleId="WW8NumSt142z0">
    <w:name w:val="WW8NumSt142z0"/>
    <w:rsid w:val="00F85460"/>
    <w:rPr>
      <w:rFonts w:ascii="Symbol" w:hAnsi="Symbol"/>
    </w:rPr>
  </w:style>
  <w:style w:type="character" w:customStyle="1" w:styleId="WW8NumSt143z0">
    <w:name w:val="WW8NumSt143z0"/>
    <w:rsid w:val="00F85460"/>
    <w:rPr>
      <w:rFonts w:ascii="Symbol" w:hAnsi="Symbol"/>
    </w:rPr>
  </w:style>
  <w:style w:type="character" w:customStyle="1" w:styleId="WW8NumSt144z0">
    <w:name w:val="WW8NumSt144z0"/>
    <w:rsid w:val="00F85460"/>
    <w:rPr>
      <w:rFonts w:ascii="Symbol" w:hAnsi="Symbol"/>
    </w:rPr>
  </w:style>
  <w:style w:type="character" w:customStyle="1" w:styleId="WW8NumSt162z0">
    <w:name w:val="WW8NumSt162z0"/>
    <w:rsid w:val="00F85460"/>
    <w:rPr>
      <w:rFonts w:ascii="Symbol" w:hAnsi="Symbol"/>
    </w:rPr>
  </w:style>
  <w:style w:type="character" w:customStyle="1" w:styleId="WW8NumSt172z0">
    <w:name w:val="WW8NumSt172z0"/>
    <w:rsid w:val="00F85460"/>
    <w:rPr>
      <w:rFonts w:ascii="Symbol" w:hAnsi="Symbol"/>
    </w:rPr>
  </w:style>
  <w:style w:type="character" w:customStyle="1" w:styleId="WW8NumSt174z0">
    <w:name w:val="WW8NumSt174z0"/>
    <w:rsid w:val="00F85460"/>
    <w:rPr>
      <w:rFonts w:ascii="Symbol" w:hAnsi="Symbol"/>
    </w:rPr>
  </w:style>
  <w:style w:type="character" w:customStyle="1" w:styleId="WW8NumSt175z0">
    <w:name w:val="WW8NumSt175z0"/>
    <w:rsid w:val="00F85460"/>
    <w:rPr>
      <w:rFonts w:ascii="Symbol" w:hAnsi="Symbol"/>
    </w:rPr>
  </w:style>
  <w:style w:type="character" w:customStyle="1" w:styleId="WW8NumSt177z0">
    <w:name w:val="WW8NumSt177z0"/>
    <w:rsid w:val="00F85460"/>
    <w:rPr>
      <w:rFonts w:ascii="Symbol" w:hAnsi="Symbol"/>
    </w:rPr>
  </w:style>
  <w:style w:type="character" w:customStyle="1" w:styleId="WW8NumSt178z0">
    <w:name w:val="WW8NumSt178z0"/>
    <w:rsid w:val="00F85460"/>
    <w:rPr>
      <w:rFonts w:ascii="Symbol" w:hAnsi="Symbol"/>
    </w:rPr>
  </w:style>
  <w:style w:type="character" w:customStyle="1" w:styleId="WW8NumSt179z0">
    <w:name w:val="WW8NumSt179z0"/>
    <w:rsid w:val="00F85460"/>
    <w:rPr>
      <w:rFonts w:ascii="Symbol" w:hAnsi="Symbol"/>
    </w:rPr>
  </w:style>
  <w:style w:type="character" w:customStyle="1" w:styleId="WW8NumSt180z0">
    <w:name w:val="WW8NumSt180z0"/>
    <w:rsid w:val="00F85460"/>
    <w:rPr>
      <w:rFonts w:ascii="Symbol" w:hAnsi="Symbol"/>
    </w:rPr>
  </w:style>
  <w:style w:type="character" w:customStyle="1" w:styleId="WW8NumSt182z0">
    <w:name w:val="WW8NumSt182z0"/>
    <w:rsid w:val="00F85460"/>
    <w:rPr>
      <w:rFonts w:ascii="Symbol" w:hAnsi="Symbol"/>
    </w:rPr>
  </w:style>
  <w:style w:type="character" w:customStyle="1" w:styleId="WW8NumSt183z0">
    <w:name w:val="WW8NumSt183z0"/>
    <w:rsid w:val="00F85460"/>
    <w:rPr>
      <w:rFonts w:ascii="Symbol" w:hAnsi="Symbol"/>
    </w:rPr>
  </w:style>
  <w:style w:type="character" w:customStyle="1" w:styleId="WW8NumSt184z0">
    <w:name w:val="WW8NumSt184z0"/>
    <w:rsid w:val="00F85460"/>
    <w:rPr>
      <w:rFonts w:ascii="Symbol" w:hAnsi="Symbol"/>
    </w:rPr>
  </w:style>
  <w:style w:type="character" w:customStyle="1" w:styleId="WW8NumSt185z0">
    <w:name w:val="WW8NumSt185z0"/>
    <w:rsid w:val="00F85460"/>
    <w:rPr>
      <w:rFonts w:ascii="Symbol" w:hAnsi="Symbol"/>
    </w:rPr>
  </w:style>
  <w:style w:type="character" w:customStyle="1" w:styleId="WW8NumSt187z0">
    <w:name w:val="WW8NumSt187z0"/>
    <w:rsid w:val="00F85460"/>
    <w:rPr>
      <w:rFonts w:ascii="Symbol" w:hAnsi="Symbol"/>
    </w:rPr>
  </w:style>
  <w:style w:type="character" w:customStyle="1" w:styleId="WW8NumSt269z0">
    <w:name w:val="WW8NumSt269z0"/>
    <w:rsid w:val="00F85460"/>
    <w:rPr>
      <w:rFonts w:ascii="Arial" w:hAnsi="Arial"/>
      <w:b/>
      <w:i w:val="0"/>
      <w:sz w:val="24"/>
    </w:rPr>
  </w:style>
  <w:style w:type="character" w:customStyle="1" w:styleId="WW8NumSt272z0">
    <w:name w:val="WW8NumSt272z0"/>
    <w:rsid w:val="00F85460"/>
    <w:rPr>
      <w:rFonts w:ascii="Arial" w:hAnsi="Arial"/>
      <w:b w:val="0"/>
      <w:i w:val="0"/>
      <w:sz w:val="24"/>
      <w:u w:val="none"/>
    </w:rPr>
  </w:style>
  <w:style w:type="character" w:customStyle="1" w:styleId="WW8NumSt276z0">
    <w:name w:val="WW8NumSt276z0"/>
    <w:rsid w:val="00F85460"/>
    <w:rPr>
      <w:rFonts w:ascii="Arial" w:hAnsi="Arial"/>
      <w:b/>
      <w:i w:val="0"/>
      <w:sz w:val="24"/>
    </w:rPr>
  </w:style>
  <w:style w:type="character" w:customStyle="1" w:styleId="WW8NumSt277z0">
    <w:name w:val="WW8NumSt277z0"/>
    <w:rsid w:val="00F85460"/>
    <w:rPr>
      <w:rFonts w:ascii="Arial" w:hAnsi="Arial"/>
      <w:b w:val="0"/>
      <w:i w:val="0"/>
      <w:sz w:val="24"/>
      <w:u w:val="none"/>
    </w:rPr>
  </w:style>
  <w:style w:type="character" w:customStyle="1" w:styleId="WW8NumSt332z0">
    <w:name w:val="WW8NumSt332z0"/>
    <w:rsid w:val="00F85460"/>
    <w:rPr>
      <w:rFonts w:ascii="Arial" w:hAnsi="Arial"/>
      <w:b/>
      <w:i w:val="0"/>
      <w:sz w:val="24"/>
    </w:rPr>
  </w:style>
  <w:style w:type="character" w:customStyle="1" w:styleId="WW8NumSt333z0">
    <w:name w:val="WW8NumSt333z0"/>
    <w:rsid w:val="00F85460"/>
    <w:rPr>
      <w:rFonts w:ascii="Arial" w:hAnsi="Arial"/>
      <w:b w:val="0"/>
      <w:i w:val="0"/>
      <w:sz w:val="24"/>
      <w:u w:val="none"/>
    </w:rPr>
  </w:style>
  <w:style w:type="character" w:customStyle="1" w:styleId="WW8NumSt334z0">
    <w:name w:val="WW8NumSt334z0"/>
    <w:rsid w:val="00F85460"/>
    <w:rPr>
      <w:rFonts w:ascii="Arial" w:hAnsi="Arial"/>
      <w:b/>
      <w:i w:val="0"/>
      <w:sz w:val="24"/>
    </w:rPr>
  </w:style>
  <w:style w:type="character" w:customStyle="1" w:styleId="WW8NumSt335z0">
    <w:name w:val="WW8NumSt335z0"/>
    <w:rsid w:val="00F85460"/>
    <w:rPr>
      <w:rFonts w:ascii="Arial" w:hAnsi="Arial"/>
      <w:b w:val="0"/>
      <w:i w:val="0"/>
      <w:sz w:val="24"/>
      <w:u w:val="none"/>
    </w:rPr>
  </w:style>
  <w:style w:type="character" w:customStyle="1" w:styleId="WW8NumSt336z0">
    <w:name w:val="WW8NumSt336z0"/>
    <w:rsid w:val="00F85460"/>
    <w:rPr>
      <w:rFonts w:ascii="Arial" w:hAnsi="Arial"/>
      <w:b/>
      <w:i w:val="0"/>
      <w:sz w:val="24"/>
    </w:rPr>
  </w:style>
  <w:style w:type="character" w:customStyle="1" w:styleId="WW8NumSt337z0">
    <w:name w:val="WW8NumSt337z0"/>
    <w:rsid w:val="00F85460"/>
    <w:rPr>
      <w:rFonts w:ascii="Arial" w:hAnsi="Arial"/>
      <w:b w:val="0"/>
      <w:i w:val="0"/>
      <w:sz w:val="24"/>
      <w:u w:val="none"/>
    </w:rPr>
  </w:style>
  <w:style w:type="character" w:customStyle="1" w:styleId="WW8NumSt345z0">
    <w:name w:val="WW8NumSt345z0"/>
    <w:rsid w:val="00F85460"/>
    <w:rPr>
      <w:rFonts w:ascii="Arial" w:hAnsi="Arial"/>
      <w:b/>
      <w:i w:val="0"/>
      <w:sz w:val="24"/>
    </w:rPr>
  </w:style>
  <w:style w:type="character" w:customStyle="1" w:styleId="WW8NumSt346z0">
    <w:name w:val="WW8NumSt346z0"/>
    <w:rsid w:val="00F85460"/>
    <w:rPr>
      <w:rFonts w:ascii="Arial" w:hAnsi="Arial"/>
      <w:b w:val="0"/>
      <w:i w:val="0"/>
      <w:sz w:val="24"/>
      <w:u w:val="none"/>
    </w:rPr>
  </w:style>
  <w:style w:type="character" w:customStyle="1" w:styleId="WW8NumSt347z0">
    <w:name w:val="WW8NumSt347z0"/>
    <w:rsid w:val="00F85460"/>
    <w:rPr>
      <w:rFonts w:ascii="Arial" w:hAnsi="Arial"/>
      <w:b/>
      <w:i w:val="0"/>
      <w:sz w:val="24"/>
    </w:rPr>
  </w:style>
  <w:style w:type="character" w:customStyle="1" w:styleId="WW8NumSt348z0">
    <w:name w:val="WW8NumSt348z0"/>
    <w:rsid w:val="00F85460"/>
    <w:rPr>
      <w:rFonts w:ascii="Arial" w:hAnsi="Arial"/>
      <w:b w:val="0"/>
      <w:i w:val="0"/>
      <w:sz w:val="24"/>
      <w:u w:val="none"/>
    </w:rPr>
  </w:style>
  <w:style w:type="character" w:customStyle="1" w:styleId="WW8NumSt349z0">
    <w:name w:val="WW8NumSt349z0"/>
    <w:rsid w:val="00F85460"/>
    <w:rPr>
      <w:rFonts w:ascii="Arial" w:hAnsi="Arial"/>
      <w:b/>
      <w:i w:val="0"/>
      <w:sz w:val="24"/>
    </w:rPr>
  </w:style>
  <w:style w:type="character" w:customStyle="1" w:styleId="WW8NumSt350z0">
    <w:name w:val="WW8NumSt350z0"/>
    <w:rsid w:val="00F85460"/>
    <w:rPr>
      <w:rFonts w:ascii="Arial" w:hAnsi="Arial"/>
      <w:b w:val="0"/>
      <w:i w:val="0"/>
      <w:sz w:val="24"/>
      <w:u w:val="none"/>
    </w:rPr>
  </w:style>
  <w:style w:type="character" w:customStyle="1" w:styleId="WW8NumSt351z0">
    <w:name w:val="WW8NumSt351z0"/>
    <w:rsid w:val="00F85460"/>
    <w:rPr>
      <w:rFonts w:ascii="Arial" w:hAnsi="Arial"/>
      <w:b/>
      <w:i w:val="0"/>
      <w:sz w:val="24"/>
    </w:rPr>
  </w:style>
  <w:style w:type="character" w:customStyle="1" w:styleId="WW8NumSt352z0">
    <w:name w:val="WW8NumSt352z0"/>
    <w:rsid w:val="00F85460"/>
    <w:rPr>
      <w:rFonts w:ascii="Arial" w:hAnsi="Arial"/>
      <w:b w:val="0"/>
      <w:i w:val="0"/>
      <w:sz w:val="24"/>
      <w:u w:val="none"/>
    </w:rPr>
  </w:style>
  <w:style w:type="character" w:customStyle="1" w:styleId="WW-CommentReference">
    <w:name w:val="WW-Comment Reference"/>
    <w:rsid w:val="00F85460"/>
    <w:rPr>
      <w:sz w:val="16"/>
      <w:szCs w:val="16"/>
    </w:rPr>
  </w:style>
  <w:style w:type="paragraph" w:customStyle="1" w:styleId="Naslov12">
    <w:name w:val="Naslov1"/>
    <w:basedOn w:val="Normal"/>
    <w:next w:val="Tijeloteksta"/>
    <w:rsid w:val="00F85460"/>
    <w:pPr>
      <w:keepNext/>
      <w:spacing w:before="240"/>
    </w:pPr>
    <w:rPr>
      <w:rFonts w:eastAsia="Tahoma" w:cs="Tahoma"/>
      <w:sz w:val="28"/>
      <w:szCs w:val="28"/>
      <w:lang w:eastAsia="ar-SA"/>
    </w:rPr>
  </w:style>
  <w:style w:type="paragraph" w:customStyle="1" w:styleId="Sadrajitablice">
    <w:name w:val="Sadržaji tablice"/>
    <w:basedOn w:val="Tijeloteksta"/>
    <w:rsid w:val="00F85460"/>
    <w:pPr>
      <w:suppressLineNumbers/>
    </w:pPr>
    <w:rPr>
      <w:i w:val="0"/>
      <w:szCs w:val="22"/>
      <w:lang w:eastAsia="ar-SA"/>
    </w:rPr>
  </w:style>
  <w:style w:type="paragraph" w:customStyle="1" w:styleId="Naslovtablice">
    <w:name w:val="Naslov tablice"/>
    <w:basedOn w:val="Sadrajitablice"/>
    <w:rsid w:val="00F85460"/>
    <w:pPr>
      <w:jc w:val="center"/>
    </w:pPr>
    <w:rPr>
      <w:b/>
      <w:bCs/>
      <w:i/>
      <w:iCs/>
    </w:rPr>
  </w:style>
  <w:style w:type="paragraph" w:customStyle="1" w:styleId="Opis">
    <w:name w:val="Opis"/>
    <w:basedOn w:val="Normal"/>
    <w:rsid w:val="00F85460"/>
    <w:pPr>
      <w:suppressLineNumbers/>
      <w:spacing w:before="120"/>
    </w:pPr>
    <w:rPr>
      <w:i/>
      <w:iCs/>
      <w:sz w:val="20"/>
      <w:lang w:eastAsia="ar-SA"/>
    </w:rPr>
  </w:style>
  <w:style w:type="paragraph" w:customStyle="1" w:styleId="Sadrajokvira">
    <w:name w:val="Sadržaj okvira"/>
    <w:basedOn w:val="Tijeloteksta"/>
    <w:rsid w:val="00F85460"/>
    <w:rPr>
      <w:i w:val="0"/>
      <w:szCs w:val="22"/>
      <w:lang w:eastAsia="ar-SA"/>
    </w:rPr>
  </w:style>
  <w:style w:type="paragraph" w:customStyle="1" w:styleId="Indeks">
    <w:name w:val="Indeks"/>
    <w:basedOn w:val="Normal"/>
    <w:rsid w:val="00F85460"/>
    <w:pPr>
      <w:suppressLineNumbers/>
      <w:spacing w:after="0"/>
    </w:pPr>
    <w:rPr>
      <w:szCs w:val="22"/>
      <w:lang w:eastAsia="ar-SA"/>
    </w:rPr>
  </w:style>
  <w:style w:type="paragraph" w:customStyle="1" w:styleId="WW-CommentText">
    <w:name w:val="WW-Comment Text"/>
    <w:basedOn w:val="Normal"/>
    <w:rsid w:val="00F85460"/>
    <w:pPr>
      <w:spacing w:after="0"/>
    </w:pPr>
    <w:rPr>
      <w:sz w:val="20"/>
      <w:lang w:eastAsia="ar-SA"/>
    </w:rPr>
  </w:style>
  <w:style w:type="paragraph" w:customStyle="1" w:styleId="WW-CommentSubject">
    <w:name w:val="WW-Comment Subject"/>
    <w:basedOn w:val="WW-CommentText"/>
    <w:next w:val="WW-CommentText"/>
    <w:rsid w:val="00F85460"/>
    <w:rPr>
      <w:b/>
      <w:bCs/>
    </w:rPr>
  </w:style>
  <w:style w:type="paragraph" w:customStyle="1" w:styleId="WW-Tekst">
    <w:name w:val="WW-Tekst"/>
    <w:basedOn w:val="Tijeloteksta"/>
    <w:rsid w:val="00F85460"/>
    <w:pPr>
      <w:spacing w:after="0" w:line="240" w:lineRule="exact"/>
      <w:jc w:val="both"/>
    </w:pPr>
    <w:rPr>
      <w:b/>
      <w:i w:val="0"/>
      <w:sz w:val="20"/>
      <w:lang w:eastAsia="ar-SA"/>
    </w:rPr>
  </w:style>
  <w:style w:type="paragraph" w:customStyle="1" w:styleId="WW-PlainText">
    <w:name w:val="WW-Plain Text"/>
    <w:basedOn w:val="Normal"/>
    <w:rsid w:val="00F85460"/>
    <w:pPr>
      <w:spacing w:after="0"/>
    </w:pPr>
    <w:rPr>
      <w:rFonts w:ascii="Courier New" w:hAnsi="Courier New"/>
      <w:sz w:val="20"/>
      <w:lang w:val="en-US" w:eastAsia="ar-SA"/>
    </w:rPr>
  </w:style>
  <w:style w:type="paragraph" w:customStyle="1" w:styleId="naslov0">
    <w:name w:val="naslov"/>
    <w:basedOn w:val="Normal"/>
    <w:rsid w:val="00F85460"/>
    <w:pPr>
      <w:tabs>
        <w:tab w:val="left" w:pos="-359"/>
        <w:tab w:val="num" w:pos="283"/>
      </w:tabs>
      <w:spacing w:before="240" w:after="240"/>
      <w:ind w:left="-360" w:hanging="283"/>
    </w:pPr>
    <w:rPr>
      <w:rFonts w:cs="Arial"/>
      <w:b/>
      <w:sz w:val="28"/>
      <w:szCs w:val="28"/>
      <w:lang w:eastAsia="ar-SA"/>
    </w:rPr>
  </w:style>
  <w:style w:type="paragraph" w:customStyle="1" w:styleId="naslova">
    <w:name w:val="naslov a"/>
    <w:basedOn w:val="Normal"/>
    <w:rsid w:val="00F85460"/>
    <w:pPr>
      <w:tabs>
        <w:tab w:val="num" w:pos="1065"/>
      </w:tabs>
      <w:spacing w:before="480" w:after="240"/>
    </w:pPr>
    <w:rPr>
      <w:rFonts w:cs="Arial"/>
      <w:b/>
      <w:sz w:val="28"/>
      <w:szCs w:val="28"/>
      <w:lang w:eastAsia="ar-SA"/>
    </w:rPr>
  </w:style>
  <w:style w:type="paragraph" w:customStyle="1" w:styleId="podnaslov0">
    <w:name w:val="podnaslov"/>
    <w:basedOn w:val="Normal"/>
    <w:rsid w:val="00F85460"/>
    <w:pPr>
      <w:tabs>
        <w:tab w:val="left" w:pos="540"/>
      </w:tabs>
      <w:spacing w:before="240"/>
    </w:pPr>
    <w:rPr>
      <w:rFonts w:cs="Arial"/>
      <w:b/>
      <w:sz w:val="28"/>
      <w:szCs w:val="28"/>
      <w:lang w:eastAsia="ar-SA"/>
    </w:rPr>
  </w:style>
  <w:style w:type="paragraph" w:customStyle="1" w:styleId="StylenaslovaBefore12pt">
    <w:name w:val="Style naslov a + Before:  12 pt"/>
    <w:basedOn w:val="naslova"/>
    <w:rsid w:val="00F85460"/>
    <w:pPr>
      <w:tabs>
        <w:tab w:val="left" w:pos="-214"/>
      </w:tabs>
      <w:spacing w:before="240"/>
    </w:pPr>
    <w:rPr>
      <w:rFonts w:cs="Times New Roman"/>
      <w:bCs/>
      <w:szCs w:val="20"/>
    </w:rPr>
  </w:style>
  <w:style w:type="paragraph" w:customStyle="1" w:styleId="StylenaslovaBefore12pt1">
    <w:name w:val="Style naslov a + Before:  12 pt1"/>
    <w:basedOn w:val="naslova"/>
    <w:rsid w:val="00F85460"/>
    <w:pPr>
      <w:tabs>
        <w:tab w:val="left" w:pos="-385"/>
      </w:tabs>
      <w:spacing w:before="240"/>
    </w:pPr>
    <w:rPr>
      <w:rFonts w:cs="Times New Roman"/>
      <w:bCs/>
      <w:szCs w:val="20"/>
    </w:rPr>
  </w:style>
  <w:style w:type="paragraph" w:customStyle="1" w:styleId="StylenaslovaBefore12pt2">
    <w:name w:val="Style naslov a + Before:  12 pt2"/>
    <w:basedOn w:val="naslova"/>
    <w:rsid w:val="00F85460"/>
    <w:pPr>
      <w:spacing w:before="240"/>
    </w:pPr>
    <w:rPr>
      <w:rFonts w:cs="Times New Roman"/>
      <w:bCs/>
      <w:szCs w:val="20"/>
    </w:rPr>
  </w:style>
  <w:style w:type="paragraph" w:customStyle="1" w:styleId="tekst0">
    <w:name w:val="tekst"/>
    <w:basedOn w:val="Normal"/>
    <w:rsid w:val="00F85460"/>
    <w:pPr>
      <w:suppressAutoHyphens w:val="0"/>
      <w:spacing w:before="100" w:beforeAutospacing="1" w:after="100" w:afterAutospacing="1"/>
    </w:pPr>
    <w:rPr>
      <w:rFonts w:ascii="Times New Roman" w:hAnsi="Times New Roman"/>
      <w:sz w:val="24"/>
      <w:szCs w:val="24"/>
    </w:rPr>
  </w:style>
  <w:style w:type="paragraph" w:styleId="Revizija">
    <w:name w:val="Revision"/>
    <w:hidden/>
    <w:uiPriority w:val="99"/>
    <w:semiHidden/>
    <w:rsid w:val="005A169E"/>
    <w:rPr>
      <w:rFonts w:ascii="Arial" w:hAnsi="Arial"/>
      <w:sz w:val="22"/>
    </w:rPr>
  </w:style>
  <w:style w:type="paragraph" w:styleId="Bezproreda">
    <w:name w:val="No Spacing"/>
    <w:link w:val="BezproredaChar"/>
    <w:uiPriority w:val="1"/>
    <w:qFormat/>
    <w:rsid w:val="00467DCE"/>
    <w:pPr>
      <w:ind w:firstLine="567"/>
      <w:jc w:val="both"/>
    </w:pPr>
    <w:rPr>
      <w:sz w:val="22"/>
      <w:szCs w:val="22"/>
    </w:rPr>
  </w:style>
  <w:style w:type="character" w:customStyle="1" w:styleId="BezproredaChar">
    <w:name w:val="Bez proreda Char"/>
    <w:link w:val="Bezproreda"/>
    <w:uiPriority w:val="1"/>
    <w:locked/>
    <w:rsid w:val="00467DCE"/>
    <w:rPr>
      <w:sz w:val="22"/>
      <w:szCs w:val="22"/>
    </w:rPr>
  </w:style>
  <w:style w:type="numbering" w:customStyle="1" w:styleId="Stil1">
    <w:name w:val="Stil1"/>
    <w:uiPriority w:val="99"/>
    <w:rsid w:val="00756208"/>
    <w:pPr>
      <w:numPr>
        <w:numId w:val="4"/>
      </w:numPr>
    </w:pPr>
  </w:style>
  <w:style w:type="paragraph" w:customStyle="1" w:styleId="1">
    <w:name w:val="1."/>
    <w:basedOn w:val="Normal"/>
    <w:qFormat/>
    <w:rsid w:val="006440EE"/>
    <w:pPr>
      <w:numPr>
        <w:numId w:val="14"/>
      </w:numPr>
      <w:suppressAutoHyphens w:val="0"/>
      <w:spacing w:before="40" w:after="40"/>
      <w:jc w:val="both"/>
      <w:outlineLvl w:val="0"/>
    </w:pPr>
    <w:rPr>
      <w:rFonts w:cs="Arial"/>
      <w:b/>
      <w:szCs w:val="22"/>
      <w:lang w:eastAsia="en-US"/>
    </w:rPr>
  </w:style>
  <w:style w:type="paragraph" w:styleId="Brojevi">
    <w:name w:val="List Number"/>
    <w:basedOn w:val="Normal"/>
    <w:uiPriority w:val="99"/>
    <w:semiHidden/>
    <w:unhideWhenUsed/>
    <w:rsid w:val="0088181E"/>
    <w:pPr>
      <w:numPr>
        <w:numId w:val="19"/>
      </w:numPr>
      <w:contextualSpacing/>
    </w:pPr>
  </w:style>
  <w:style w:type="paragraph" w:customStyle="1" w:styleId="BodyTextIndent1">
    <w:name w:val="Body Text Indent1"/>
    <w:basedOn w:val="Default"/>
    <w:next w:val="Default"/>
    <w:rsid w:val="00ED38CC"/>
    <w:pPr>
      <w:widowControl w:val="0"/>
    </w:pPr>
    <w:rPr>
      <w:rFonts w:ascii="Times New Roman" w:hAnsi="Times New Roman" w:cs="Times New Roman"/>
      <w:color w:val="auto"/>
    </w:rPr>
  </w:style>
  <w:style w:type="paragraph" w:customStyle="1" w:styleId="Heading21">
    <w:name w:val="Heading 21"/>
    <w:basedOn w:val="Default"/>
    <w:next w:val="Default"/>
    <w:rsid w:val="00826892"/>
    <w:pPr>
      <w:widowControl w:val="0"/>
    </w:pPr>
    <w:rPr>
      <w:rFonts w:ascii="Times New Roman" w:hAnsi="Times New Roman" w:cs="Times New Roman"/>
      <w:color w:val="auto"/>
    </w:rPr>
  </w:style>
  <w:style w:type="character" w:customStyle="1" w:styleId="kurziv">
    <w:name w:val="kurziv"/>
    <w:rsid w:val="00860683"/>
  </w:style>
  <w:style w:type="table" w:customStyle="1" w:styleId="TableGrid1">
    <w:name w:val="Table Grid1"/>
    <w:basedOn w:val="Obinatablica"/>
    <w:next w:val="Reetkatablice"/>
    <w:uiPriority w:val="39"/>
    <w:rsid w:val="005352A5"/>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016720">
      <w:bodyDiv w:val="1"/>
      <w:marLeft w:val="0"/>
      <w:marRight w:val="0"/>
      <w:marTop w:val="0"/>
      <w:marBottom w:val="0"/>
      <w:divBdr>
        <w:top w:val="none" w:sz="0" w:space="0" w:color="auto"/>
        <w:left w:val="none" w:sz="0" w:space="0" w:color="auto"/>
        <w:bottom w:val="none" w:sz="0" w:space="0" w:color="auto"/>
        <w:right w:val="none" w:sz="0" w:space="0" w:color="auto"/>
      </w:divBdr>
    </w:div>
    <w:div w:id="324286229">
      <w:bodyDiv w:val="1"/>
      <w:marLeft w:val="0"/>
      <w:marRight w:val="0"/>
      <w:marTop w:val="0"/>
      <w:marBottom w:val="0"/>
      <w:divBdr>
        <w:top w:val="none" w:sz="0" w:space="0" w:color="auto"/>
        <w:left w:val="none" w:sz="0" w:space="0" w:color="auto"/>
        <w:bottom w:val="none" w:sz="0" w:space="0" w:color="auto"/>
        <w:right w:val="none" w:sz="0" w:space="0" w:color="auto"/>
      </w:divBdr>
    </w:div>
    <w:div w:id="494996917">
      <w:bodyDiv w:val="1"/>
      <w:marLeft w:val="0"/>
      <w:marRight w:val="0"/>
      <w:marTop w:val="0"/>
      <w:marBottom w:val="0"/>
      <w:divBdr>
        <w:top w:val="none" w:sz="0" w:space="0" w:color="auto"/>
        <w:left w:val="none" w:sz="0" w:space="0" w:color="auto"/>
        <w:bottom w:val="none" w:sz="0" w:space="0" w:color="auto"/>
        <w:right w:val="none" w:sz="0" w:space="0" w:color="auto"/>
      </w:divBdr>
    </w:div>
    <w:div w:id="521208782">
      <w:bodyDiv w:val="1"/>
      <w:marLeft w:val="0"/>
      <w:marRight w:val="0"/>
      <w:marTop w:val="0"/>
      <w:marBottom w:val="0"/>
      <w:divBdr>
        <w:top w:val="none" w:sz="0" w:space="0" w:color="auto"/>
        <w:left w:val="none" w:sz="0" w:space="0" w:color="auto"/>
        <w:bottom w:val="none" w:sz="0" w:space="0" w:color="auto"/>
        <w:right w:val="none" w:sz="0" w:space="0" w:color="auto"/>
      </w:divBdr>
    </w:div>
    <w:div w:id="557741636">
      <w:bodyDiv w:val="1"/>
      <w:marLeft w:val="0"/>
      <w:marRight w:val="0"/>
      <w:marTop w:val="0"/>
      <w:marBottom w:val="0"/>
      <w:divBdr>
        <w:top w:val="none" w:sz="0" w:space="0" w:color="auto"/>
        <w:left w:val="none" w:sz="0" w:space="0" w:color="auto"/>
        <w:bottom w:val="none" w:sz="0" w:space="0" w:color="auto"/>
        <w:right w:val="none" w:sz="0" w:space="0" w:color="auto"/>
      </w:divBdr>
      <w:divsChild>
        <w:div w:id="488060159">
          <w:marLeft w:val="0"/>
          <w:marRight w:val="0"/>
          <w:marTop w:val="0"/>
          <w:marBottom w:val="0"/>
          <w:divBdr>
            <w:top w:val="none" w:sz="0" w:space="0" w:color="auto"/>
            <w:left w:val="none" w:sz="0" w:space="0" w:color="auto"/>
            <w:bottom w:val="none" w:sz="0" w:space="0" w:color="auto"/>
            <w:right w:val="none" w:sz="0" w:space="0" w:color="auto"/>
          </w:divBdr>
        </w:div>
      </w:divsChild>
    </w:div>
    <w:div w:id="871377544">
      <w:bodyDiv w:val="1"/>
      <w:marLeft w:val="0"/>
      <w:marRight w:val="0"/>
      <w:marTop w:val="0"/>
      <w:marBottom w:val="0"/>
      <w:divBdr>
        <w:top w:val="none" w:sz="0" w:space="0" w:color="auto"/>
        <w:left w:val="none" w:sz="0" w:space="0" w:color="auto"/>
        <w:bottom w:val="none" w:sz="0" w:space="0" w:color="auto"/>
        <w:right w:val="none" w:sz="0" w:space="0" w:color="auto"/>
      </w:divBdr>
    </w:div>
    <w:div w:id="1226137514">
      <w:bodyDiv w:val="1"/>
      <w:marLeft w:val="0"/>
      <w:marRight w:val="0"/>
      <w:marTop w:val="0"/>
      <w:marBottom w:val="0"/>
      <w:divBdr>
        <w:top w:val="none" w:sz="0" w:space="0" w:color="auto"/>
        <w:left w:val="none" w:sz="0" w:space="0" w:color="auto"/>
        <w:bottom w:val="none" w:sz="0" w:space="0" w:color="auto"/>
        <w:right w:val="none" w:sz="0" w:space="0" w:color="auto"/>
      </w:divBdr>
    </w:div>
    <w:div w:id="1233126463">
      <w:bodyDiv w:val="1"/>
      <w:marLeft w:val="0"/>
      <w:marRight w:val="0"/>
      <w:marTop w:val="0"/>
      <w:marBottom w:val="0"/>
      <w:divBdr>
        <w:top w:val="none" w:sz="0" w:space="0" w:color="auto"/>
        <w:left w:val="none" w:sz="0" w:space="0" w:color="auto"/>
        <w:bottom w:val="none" w:sz="0" w:space="0" w:color="auto"/>
        <w:right w:val="none" w:sz="0" w:space="0" w:color="auto"/>
      </w:divBdr>
    </w:div>
    <w:div w:id="1240628139">
      <w:bodyDiv w:val="1"/>
      <w:marLeft w:val="0"/>
      <w:marRight w:val="0"/>
      <w:marTop w:val="0"/>
      <w:marBottom w:val="0"/>
      <w:divBdr>
        <w:top w:val="none" w:sz="0" w:space="0" w:color="auto"/>
        <w:left w:val="none" w:sz="0" w:space="0" w:color="auto"/>
        <w:bottom w:val="none" w:sz="0" w:space="0" w:color="auto"/>
        <w:right w:val="none" w:sz="0" w:space="0" w:color="auto"/>
      </w:divBdr>
      <w:divsChild>
        <w:div w:id="506406125">
          <w:marLeft w:val="0"/>
          <w:marRight w:val="0"/>
          <w:marTop w:val="0"/>
          <w:marBottom w:val="0"/>
          <w:divBdr>
            <w:top w:val="none" w:sz="0" w:space="0" w:color="auto"/>
            <w:left w:val="none" w:sz="0" w:space="0" w:color="auto"/>
            <w:bottom w:val="none" w:sz="0" w:space="0" w:color="auto"/>
            <w:right w:val="none" w:sz="0" w:space="0" w:color="auto"/>
          </w:divBdr>
        </w:div>
        <w:div w:id="617301555">
          <w:marLeft w:val="0"/>
          <w:marRight w:val="0"/>
          <w:marTop w:val="0"/>
          <w:marBottom w:val="0"/>
          <w:divBdr>
            <w:top w:val="none" w:sz="0" w:space="0" w:color="auto"/>
            <w:left w:val="none" w:sz="0" w:space="0" w:color="auto"/>
            <w:bottom w:val="none" w:sz="0" w:space="0" w:color="auto"/>
            <w:right w:val="none" w:sz="0" w:space="0" w:color="auto"/>
          </w:divBdr>
        </w:div>
        <w:div w:id="629434227">
          <w:marLeft w:val="0"/>
          <w:marRight w:val="0"/>
          <w:marTop w:val="0"/>
          <w:marBottom w:val="0"/>
          <w:divBdr>
            <w:top w:val="none" w:sz="0" w:space="0" w:color="auto"/>
            <w:left w:val="none" w:sz="0" w:space="0" w:color="auto"/>
            <w:bottom w:val="none" w:sz="0" w:space="0" w:color="auto"/>
            <w:right w:val="none" w:sz="0" w:space="0" w:color="auto"/>
          </w:divBdr>
        </w:div>
        <w:div w:id="710420896">
          <w:marLeft w:val="0"/>
          <w:marRight w:val="0"/>
          <w:marTop w:val="0"/>
          <w:marBottom w:val="0"/>
          <w:divBdr>
            <w:top w:val="none" w:sz="0" w:space="0" w:color="auto"/>
            <w:left w:val="none" w:sz="0" w:space="0" w:color="auto"/>
            <w:bottom w:val="none" w:sz="0" w:space="0" w:color="auto"/>
            <w:right w:val="none" w:sz="0" w:space="0" w:color="auto"/>
          </w:divBdr>
        </w:div>
        <w:div w:id="933173055">
          <w:marLeft w:val="0"/>
          <w:marRight w:val="0"/>
          <w:marTop w:val="0"/>
          <w:marBottom w:val="0"/>
          <w:divBdr>
            <w:top w:val="none" w:sz="0" w:space="0" w:color="auto"/>
            <w:left w:val="none" w:sz="0" w:space="0" w:color="auto"/>
            <w:bottom w:val="none" w:sz="0" w:space="0" w:color="auto"/>
            <w:right w:val="none" w:sz="0" w:space="0" w:color="auto"/>
          </w:divBdr>
        </w:div>
        <w:div w:id="1727799763">
          <w:marLeft w:val="0"/>
          <w:marRight w:val="0"/>
          <w:marTop w:val="0"/>
          <w:marBottom w:val="0"/>
          <w:divBdr>
            <w:top w:val="none" w:sz="0" w:space="0" w:color="auto"/>
            <w:left w:val="none" w:sz="0" w:space="0" w:color="auto"/>
            <w:bottom w:val="none" w:sz="0" w:space="0" w:color="auto"/>
            <w:right w:val="none" w:sz="0" w:space="0" w:color="auto"/>
          </w:divBdr>
        </w:div>
        <w:div w:id="1836410982">
          <w:marLeft w:val="0"/>
          <w:marRight w:val="0"/>
          <w:marTop w:val="0"/>
          <w:marBottom w:val="0"/>
          <w:divBdr>
            <w:top w:val="none" w:sz="0" w:space="0" w:color="auto"/>
            <w:left w:val="none" w:sz="0" w:space="0" w:color="auto"/>
            <w:bottom w:val="none" w:sz="0" w:space="0" w:color="auto"/>
            <w:right w:val="none" w:sz="0" w:space="0" w:color="auto"/>
          </w:divBdr>
        </w:div>
      </w:divsChild>
    </w:div>
    <w:div w:id="1330256830">
      <w:bodyDiv w:val="1"/>
      <w:marLeft w:val="0"/>
      <w:marRight w:val="0"/>
      <w:marTop w:val="0"/>
      <w:marBottom w:val="0"/>
      <w:divBdr>
        <w:top w:val="none" w:sz="0" w:space="0" w:color="auto"/>
        <w:left w:val="none" w:sz="0" w:space="0" w:color="auto"/>
        <w:bottom w:val="none" w:sz="0" w:space="0" w:color="auto"/>
        <w:right w:val="none" w:sz="0" w:space="0" w:color="auto"/>
      </w:divBdr>
    </w:div>
    <w:div w:id="1370185282">
      <w:bodyDiv w:val="1"/>
      <w:marLeft w:val="0"/>
      <w:marRight w:val="0"/>
      <w:marTop w:val="0"/>
      <w:marBottom w:val="0"/>
      <w:divBdr>
        <w:top w:val="none" w:sz="0" w:space="0" w:color="auto"/>
        <w:left w:val="none" w:sz="0" w:space="0" w:color="auto"/>
        <w:bottom w:val="none" w:sz="0" w:space="0" w:color="auto"/>
        <w:right w:val="none" w:sz="0" w:space="0" w:color="auto"/>
      </w:divBdr>
    </w:div>
    <w:div w:id="1492914496">
      <w:bodyDiv w:val="1"/>
      <w:marLeft w:val="0"/>
      <w:marRight w:val="0"/>
      <w:marTop w:val="0"/>
      <w:marBottom w:val="0"/>
      <w:divBdr>
        <w:top w:val="none" w:sz="0" w:space="0" w:color="auto"/>
        <w:left w:val="none" w:sz="0" w:space="0" w:color="auto"/>
        <w:bottom w:val="none" w:sz="0" w:space="0" w:color="auto"/>
        <w:right w:val="none" w:sz="0" w:space="0" w:color="auto"/>
      </w:divBdr>
    </w:div>
    <w:div w:id="1708984671">
      <w:bodyDiv w:val="1"/>
      <w:marLeft w:val="0"/>
      <w:marRight w:val="0"/>
      <w:marTop w:val="0"/>
      <w:marBottom w:val="0"/>
      <w:divBdr>
        <w:top w:val="none" w:sz="0" w:space="0" w:color="auto"/>
        <w:left w:val="none" w:sz="0" w:space="0" w:color="auto"/>
        <w:bottom w:val="none" w:sz="0" w:space="0" w:color="auto"/>
        <w:right w:val="none" w:sz="0" w:space="0" w:color="auto"/>
      </w:divBdr>
      <w:divsChild>
        <w:div w:id="6832634">
          <w:marLeft w:val="0"/>
          <w:marRight w:val="0"/>
          <w:marTop w:val="0"/>
          <w:marBottom w:val="0"/>
          <w:divBdr>
            <w:top w:val="none" w:sz="0" w:space="0" w:color="auto"/>
            <w:left w:val="none" w:sz="0" w:space="0" w:color="auto"/>
            <w:bottom w:val="none" w:sz="0" w:space="0" w:color="auto"/>
            <w:right w:val="none" w:sz="0" w:space="0" w:color="auto"/>
          </w:divBdr>
        </w:div>
        <w:div w:id="149634338">
          <w:marLeft w:val="0"/>
          <w:marRight w:val="0"/>
          <w:marTop w:val="0"/>
          <w:marBottom w:val="0"/>
          <w:divBdr>
            <w:top w:val="none" w:sz="0" w:space="0" w:color="auto"/>
            <w:left w:val="none" w:sz="0" w:space="0" w:color="auto"/>
            <w:bottom w:val="none" w:sz="0" w:space="0" w:color="auto"/>
            <w:right w:val="none" w:sz="0" w:space="0" w:color="auto"/>
          </w:divBdr>
        </w:div>
        <w:div w:id="179468940">
          <w:marLeft w:val="0"/>
          <w:marRight w:val="0"/>
          <w:marTop w:val="0"/>
          <w:marBottom w:val="0"/>
          <w:divBdr>
            <w:top w:val="none" w:sz="0" w:space="0" w:color="auto"/>
            <w:left w:val="none" w:sz="0" w:space="0" w:color="auto"/>
            <w:bottom w:val="none" w:sz="0" w:space="0" w:color="auto"/>
            <w:right w:val="none" w:sz="0" w:space="0" w:color="auto"/>
          </w:divBdr>
        </w:div>
        <w:div w:id="179972088">
          <w:marLeft w:val="0"/>
          <w:marRight w:val="0"/>
          <w:marTop w:val="0"/>
          <w:marBottom w:val="0"/>
          <w:divBdr>
            <w:top w:val="none" w:sz="0" w:space="0" w:color="auto"/>
            <w:left w:val="none" w:sz="0" w:space="0" w:color="auto"/>
            <w:bottom w:val="none" w:sz="0" w:space="0" w:color="auto"/>
            <w:right w:val="none" w:sz="0" w:space="0" w:color="auto"/>
          </w:divBdr>
        </w:div>
        <w:div w:id="270675569">
          <w:marLeft w:val="0"/>
          <w:marRight w:val="0"/>
          <w:marTop w:val="0"/>
          <w:marBottom w:val="0"/>
          <w:divBdr>
            <w:top w:val="none" w:sz="0" w:space="0" w:color="auto"/>
            <w:left w:val="none" w:sz="0" w:space="0" w:color="auto"/>
            <w:bottom w:val="none" w:sz="0" w:space="0" w:color="auto"/>
            <w:right w:val="none" w:sz="0" w:space="0" w:color="auto"/>
          </w:divBdr>
        </w:div>
        <w:div w:id="508447426">
          <w:marLeft w:val="0"/>
          <w:marRight w:val="0"/>
          <w:marTop w:val="0"/>
          <w:marBottom w:val="0"/>
          <w:divBdr>
            <w:top w:val="none" w:sz="0" w:space="0" w:color="auto"/>
            <w:left w:val="none" w:sz="0" w:space="0" w:color="auto"/>
            <w:bottom w:val="none" w:sz="0" w:space="0" w:color="auto"/>
            <w:right w:val="none" w:sz="0" w:space="0" w:color="auto"/>
          </w:divBdr>
        </w:div>
        <w:div w:id="546066880">
          <w:marLeft w:val="0"/>
          <w:marRight w:val="0"/>
          <w:marTop w:val="0"/>
          <w:marBottom w:val="0"/>
          <w:divBdr>
            <w:top w:val="none" w:sz="0" w:space="0" w:color="auto"/>
            <w:left w:val="none" w:sz="0" w:space="0" w:color="auto"/>
            <w:bottom w:val="none" w:sz="0" w:space="0" w:color="auto"/>
            <w:right w:val="none" w:sz="0" w:space="0" w:color="auto"/>
          </w:divBdr>
        </w:div>
        <w:div w:id="671687874">
          <w:marLeft w:val="0"/>
          <w:marRight w:val="0"/>
          <w:marTop w:val="0"/>
          <w:marBottom w:val="0"/>
          <w:divBdr>
            <w:top w:val="none" w:sz="0" w:space="0" w:color="auto"/>
            <w:left w:val="none" w:sz="0" w:space="0" w:color="auto"/>
            <w:bottom w:val="none" w:sz="0" w:space="0" w:color="auto"/>
            <w:right w:val="none" w:sz="0" w:space="0" w:color="auto"/>
          </w:divBdr>
        </w:div>
        <w:div w:id="672806165">
          <w:marLeft w:val="0"/>
          <w:marRight w:val="0"/>
          <w:marTop w:val="0"/>
          <w:marBottom w:val="0"/>
          <w:divBdr>
            <w:top w:val="none" w:sz="0" w:space="0" w:color="auto"/>
            <w:left w:val="none" w:sz="0" w:space="0" w:color="auto"/>
            <w:bottom w:val="none" w:sz="0" w:space="0" w:color="auto"/>
            <w:right w:val="none" w:sz="0" w:space="0" w:color="auto"/>
          </w:divBdr>
        </w:div>
        <w:div w:id="786243104">
          <w:marLeft w:val="0"/>
          <w:marRight w:val="0"/>
          <w:marTop w:val="0"/>
          <w:marBottom w:val="0"/>
          <w:divBdr>
            <w:top w:val="none" w:sz="0" w:space="0" w:color="auto"/>
            <w:left w:val="none" w:sz="0" w:space="0" w:color="auto"/>
            <w:bottom w:val="none" w:sz="0" w:space="0" w:color="auto"/>
            <w:right w:val="none" w:sz="0" w:space="0" w:color="auto"/>
          </w:divBdr>
        </w:div>
        <w:div w:id="830175182">
          <w:marLeft w:val="0"/>
          <w:marRight w:val="0"/>
          <w:marTop w:val="0"/>
          <w:marBottom w:val="0"/>
          <w:divBdr>
            <w:top w:val="none" w:sz="0" w:space="0" w:color="auto"/>
            <w:left w:val="none" w:sz="0" w:space="0" w:color="auto"/>
            <w:bottom w:val="none" w:sz="0" w:space="0" w:color="auto"/>
            <w:right w:val="none" w:sz="0" w:space="0" w:color="auto"/>
          </w:divBdr>
        </w:div>
        <w:div w:id="892694985">
          <w:marLeft w:val="0"/>
          <w:marRight w:val="0"/>
          <w:marTop w:val="0"/>
          <w:marBottom w:val="0"/>
          <w:divBdr>
            <w:top w:val="none" w:sz="0" w:space="0" w:color="auto"/>
            <w:left w:val="none" w:sz="0" w:space="0" w:color="auto"/>
            <w:bottom w:val="none" w:sz="0" w:space="0" w:color="auto"/>
            <w:right w:val="none" w:sz="0" w:space="0" w:color="auto"/>
          </w:divBdr>
        </w:div>
        <w:div w:id="961424695">
          <w:marLeft w:val="0"/>
          <w:marRight w:val="0"/>
          <w:marTop w:val="0"/>
          <w:marBottom w:val="0"/>
          <w:divBdr>
            <w:top w:val="none" w:sz="0" w:space="0" w:color="auto"/>
            <w:left w:val="none" w:sz="0" w:space="0" w:color="auto"/>
            <w:bottom w:val="none" w:sz="0" w:space="0" w:color="auto"/>
            <w:right w:val="none" w:sz="0" w:space="0" w:color="auto"/>
          </w:divBdr>
        </w:div>
        <w:div w:id="1055352252">
          <w:marLeft w:val="0"/>
          <w:marRight w:val="0"/>
          <w:marTop w:val="0"/>
          <w:marBottom w:val="0"/>
          <w:divBdr>
            <w:top w:val="none" w:sz="0" w:space="0" w:color="auto"/>
            <w:left w:val="none" w:sz="0" w:space="0" w:color="auto"/>
            <w:bottom w:val="none" w:sz="0" w:space="0" w:color="auto"/>
            <w:right w:val="none" w:sz="0" w:space="0" w:color="auto"/>
          </w:divBdr>
        </w:div>
        <w:div w:id="1194734541">
          <w:marLeft w:val="0"/>
          <w:marRight w:val="0"/>
          <w:marTop w:val="0"/>
          <w:marBottom w:val="0"/>
          <w:divBdr>
            <w:top w:val="none" w:sz="0" w:space="0" w:color="auto"/>
            <w:left w:val="none" w:sz="0" w:space="0" w:color="auto"/>
            <w:bottom w:val="none" w:sz="0" w:space="0" w:color="auto"/>
            <w:right w:val="none" w:sz="0" w:space="0" w:color="auto"/>
          </w:divBdr>
        </w:div>
        <w:div w:id="1196309443">
          <w:marLeft w:val="0"/>
          <w:marRight w:val="0"/>
          <w:marTop w:val="0"/>
          <w:marBottom w:val="0"/>
          <w:divBdr>
            <w:top w:val="none" w:sz="0" w:space="0" w:color="auto"/>
            <w:left w:val="none" w:sz="0" w:space="0" w:color="auto"/>
            <w:bottom w:val="none" w:sz="0" w:space="0" w:color="auto"/>
            <w:right w:val="none" w:sz="0" w:space="0" w:color="auto"/>
          </w:divBdr>
        </w:div>
        <w:div w:id="1223716946">
          <w:marLeft w:val="0"/>
          <w:marRight w:val="0"/>
          <w:marTop w:val="0"/>
          <w:marBottom w:val="0"/>
          <w:divBdr>
            <w:top w:val="none" w:sz="0" w:space="0" w:color="auto"/>
            <w:left w:val="none" w:sz="0" w:space="0" w:color="auto"/>
            <w:bottom w:val="none" w:sz="0" w:space="0" w:color="auto"/>
            <w:right w:val="none" w:sz="0" w:space="0" w:color="auto"/>
          </w:divBdr>
        </w:div>
        <w:div w:id="1294364880">
          <w:marLeft w:val="0"/>
          <w:marRight w:val="0"/>
          <w:marTop w:val="0"/>
          <w:marBottom w:val="0"/>
          <w:divBdr>
            <w:top w:val="none" w:sz="0" w:space="0" w:color="auto"/>
            <w:left w:val="none" w:sz="0" w:space="0" w:color="auto"/>
            <w:bottom w:val="none" w:sz="0" w:space="0" w:color="auto"/>
            <w:right w:val="none" w:sz="0" w:space="0" w:color="auto"/>
          </w:divBdr>
        </w:div>
        <w:div w:id="1339118565">
          <w:marLeft w:val="0"/>
          <w:marRight w:val="0"/>
          <w:marTop w:val="0"/>
          <w:marBottom w:val="0"/>
          <w:divBdr>
            <w:top w:val="none" w:sz="0" w:space="0" w:color="auto"/>
            <w:left w:val="none" w:sz="0" w:space="0" w:color="auto"/>
            <w:bottom w:val="none" w:sz="0" w:space="0" w:color="auto"/>
            <w:right w:val="none" w:sz="0" w:space="0" w:color="auto"/>
          </w:divBdr>
        </w:div>
        <w:div w:id="1345590795">
          <w:marLeft w:val="0"/>
          <w:marRight w:val="0"/>
          <w:marTop w:val="0"/>
          <w:marBottom w:val="0"/>
          <w:divBdr>
            <w:top w:val="none" w:sz="0" w:space="0" w:color="auto"/>
            <w:left w:val="none" w:sz="0" w:space="0" w:color="auto"/>
            <w:bottom w:val="none" w:sz="0" w:space="0" w:color="auto"/>
            <w:right w:val="none" w:sz="0" w:space="0" w:color="auto"/>
          </w:divBdr>
        </w:div>
        <w:div w:id="1401638103">
          <w:marLeft w:val="0"/>
          <w:marRight w:val="0"/>
          <w:marTop w:val="0"/>
          <w:marBottom w:val="0"/>
          <w:divBdr>
            <w:top w:val="none" w:sz="0" w:space="0" w:color="auto"/>
            <w:left w:val="none" w:sz="0" w:space="0" w:color="auto"/>
            <w:bottom w:val="none" w:sz="0" w:space="0" w:color="auto"/>
            <w:right w:val="none" w:sz="0" w:space="0" w:color="auto"/>
          </w:divBdr>
        </w:div>
        <w:div w:id="1545601183">
          <w:marLeft w:val="0"/>
          <w:marRight w:val="0"/>
          <w:marTop w:val="0"/>
          <w:marBottom w:val="0"/>
          <w:divBdr>
            <w:top w:val="none" w:sz="0" w:space="0" w:color="auto"/>
            <w:left w:val="none" w:sz="0" w:space="0" w:color="auto"/>
            <w:bottom w:val="none" w:sz="0" w:space="0" w:color="auto"/>
            <w:right w:val="none" w:sz="0" w:space="0" w:color="auto"/>
          </w:divBdr>
        </w:div>
        <w:div w:id="1550219089">
          <w:marLeft w:val="0"/>
          <w:marRight w:val="0"/>
          <w:marTop w:val="0"/>
          <w:marBottom w:val="0"/>
          <w:divBdr>
            <w:top w:val="none" w:sz="0" w:space="0" w:color="auto"/>
            <w:left w:val="none" w:sz="0" w:space="0" w:color="auto"/>
            <w:bottom w:val="none" w:sz="0" w:space="0" w:color="auto"/>
            <w:right w:val="none" w:sz="0" w:space="0" w:color="auto"/>
          </w:divBdr>
        </w:div>
        <w:div w:id="1664429287">
          <w:marLeft w:val="0"/>
          <w:marRight w:val="0"/>
          <w:marTop w:val="0"/>
          <w:marBottom w:val="0"/>
          <w:divBdr>
            <w:top w:val="none" w:sz="0" w:space="0" w:color="auto"/>
            <w:left w:val="none" w:sz="0" w:space="0" w:color="auto"/>
            <w:bottom w:val="none" w:sz="0" w:space="0" w:color="auto"/>
            <w:right w:val="none" w:sz="0" w:space="0" w:color="auto"/>
          </w:divBdr>
        </w:div>
        <w:div w:id="2027126656">
          <w:marLeft w:val="0"/>
          <w:marRight w:val="0"/>
          <w:marTop w:val="0"/>
          <w:marBottom w:val="0"/>
          <w:divBdr>
            <w:top w:val="none" w:sz="0" w:space="0" w:color="auto"/>
            <w:left w:val="none" w:sz="0" w:space="0" w:color="auto"/>
            <w:bottom w:val="none" w:sz="0" w:space="0" w:color="auto"/>
            <w:right w:val="none" w:sz="0" w:space="0" w:color="auto"/>
          </w:divBdr>
        </w:div>
        <w:div w:id="2070691008">
          <w:marLeft w:val="0"/>
          <w:marRight w:val="0"/>
          <w:marTop w:val="0"/>
          <w:marBottom w:val="0"/>
          <w:divBdr>
            <w:top w:val="none" w:sz="0" w:space="0" w:color="auto"/>
            <w:left w:val="none" w:sz="0" w:space="0" w:color="auto"/>
            <w:bottom w:val="none" w:sz="0" w:space="0" w:color="auto"/>
            <w:right w:val="none" w:sz="0" w:space="0" w:color="auto"/>
          </w:divBdr>
        </w:div>
        <w:div w:id="2085487560">
          <w:marLeft w:val="0"/>
          <w:marRight w:val="0"/>
          <w:marTop w:val="0"/>
          <w:marBottom w:val="0"/>
          <w:divBdr>
            <w:top w:val="none" w:sz="0" w:space="0" w:color="auto"/>
            <w:left w:val="none" w:sz="0" w:space="0" w:color="auto"/>
            <w:bottom w:val="none" w:sz="0" w:space="0" w:color="auto"/>
            <w:right w:val="none" w:sz="0" w:space="0" w:color="auto"/>
          </w:divBdr>
        </w:div>
        <w:div w:id="2119716631">
          <w:marLeft w:val="0"/>
          <w:marRight w:val="0"/>
          <w:marTop w:val="0"/>
          <w:marBottom w:val="0"/>
          <w:divBdr>
            <w:top w:val="none" w:sz="0" w:space="0" w:color="auto"/>
            <w:left w:val="none" w:sz="0" w:space="0" w:color="auto"/>
            <w:bottom w:val="none" w:sz="0" w:space="0" w:color="auto"/>
            <w:right w:val="none" w:sz="0" w:space="0" w:color="auto"/>
          </w:divBdr>
        </w:div>
      </w:divsChild>
    </w:div>
    <w:div w:id="1852261569">
      <w:bodyDiv w:val="1"/>
      <w:marLeft w:val="0"/>
      <w:marRight w:val="0"/>
      <w:marTop w:val="0"/>
      <w:marBottom w:val="0"/>
      <w:divBdr>
        <w:top w:val="none" w:sz="0" w:space="0" w:color="auto"/>
        <w:left w:val="none" w:sz="0" w:space="0" w:color="auto"/>
        <w:bottom w:val="none" w:sz="0" w:space="0" w:color="auto"/>
        <w:right w:val="none" w:sz="0" w:space="0" w:color="auto"/>
      </w:divBdr>
    </w:div>
    <w:div w:id="1872108547">
      <w:bodyDiv w:val="1"/>
      <w:marLeft w:val="0"/>
      <w:marRight w:val="0"/>
      <w:marTop w:val="0"/>
      <w:marBottom w:val="0"/>
      <w:divBdr>
        <w:top w:val="none" w:sz="0" w:space="0" w:color="auto"/>
        <w:left w:val="none" w:sz="0" w:space="0" w:color="auto"/>
        <w:bottom w:val="none" w:sz="0" w:space="0" w:color="auto"/>
        <w:right w:val="none" w:sz="0" w:space="0" w:color="auto"/>
      </w:divBdr>
    </w:div>
    <w:div w:id="1920022466">
      <w:bodyDiv w:val="1"/>
      <w:marLeft w:val="0"/>
      <w:marRight w:val="0"/>
      <w:marTop w:val="0"/>
      <w:marBottom w:val="0"/>
      <w:divBdr>
        <w:top w:val="none" w:sz="0" w:space="0" w:color="auto"/>
        <w:left w:val="none" w:sz="0" w:space="0" w:color="auto"/>
        <w:bottom w:val="none" w:sz="0" w:space="0" w:color="auto"/>
        <w:right w:val="none" w:sz="0" w:space="0" w:color="auto"/>
      </w:divBdr>
    </w:div>
    <w:div w:id="200077084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onika%20Jambrek\Desktop\pripreme%20za%202.%20sjednicu\PPUO%20Bedekov&#269;ina%20VII%20ID%20-%20Prijedlog%20pro&#269;i&#353;&#263;eni%20tekst.dotx"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85C39-8B75-4E83-8C08-B30214493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PPUO Bedekovčina VII ID - Prijedlog pročišćeni tekst.dotx</Template>
  <TotalTime>33</TotalTime>
  <Pages>2</Pages>
  <Words>39022</Words>
  <Characters>222427</Characters>
  <Application>Microsoft Office Word</Application>
  <DocSecurity>0</DocSecurity>
  <Lines>1853</Lines>
  <Paragraphs>521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PPUO Bedekovčina VII ID</vt:lpstr>
      <vt:lpstr>PPUO Bedekovčina VII ID</vt:lpstr>
    </vt:vector>
  </TitlesOfParts>
  <Company>APE d.o.o.</Company>
  <LinksUpToDate>false</LinksUpToDate>
  <CharactersWithSpaces>260928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PPUO Bedekovčina VII ID</dc:title>
  <dc:subject/>
  <dc:creator>Veronika Jambrek</dc:creator>
  <cp:keywords/>
  <cp:lastModifiedBy>Suzana Hajdaš</cp:lastModifiedBy>
  <cp:revision>10</cp:revision>
  <cp:lastPrinted>2025-07-11T10:45:00Z</cp:lastPrinted>
  <dcterms:created xsi:type="dcterms:W3CDTF">2025-07-11T09:43:00Z</dcterms:created>
  <dcterms:modified xsi:type="dcterms:W3CDTF">2025-07-17T10:09:00Z</dcterms:modified>
</cp:coreProperties>
</file>